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A6431" w14:textId="77777777" w:rsidR="00950217" w:rsidRDefault="00950217"/>
    <w:p w14:paraId="370006D1" w14:textId="77777777" w:rsidR="002F5B76" w:rsidRDefault="002F5B76"/>
    <w:p w14:paraId="463D632A" w14:textId="77777777" w:rsidR="003077E6" w:rsidRPr="003077E6" w:rsidRDefault="003077E6" w:rsidP="003077E6">
      <w:pPr>
        <w:tabs>
          <w:tab w:val="center" w:pos="4419"/>
          <w:tab w:val="right" w:pos="8838"/>
        </w:tabs>
        <w:jc w:val="center"/>
        <w:rPr>
          <w:rFonts w:ascii="Gabriola" w:hAnsi="Gabriola"/>
          <w:b/>
          <w:noProof/>
          <w:kern w:val="0"/>
          <w:sz w:val="40"/>
          <w:szCs w:val="40"/>
          <w:u w:val="single"/>
          <w14:ligatures w14:val="none"/>
        </w:rPr>
      </w:pPr>
      <w:bookmarkStart w:id="0" w:name="_Hlk7600662"/>
      <w:bookmarkStart w:id="1" w:name="_Hlk31114803"/>
      <w:r w:rsidRPr="003077E6">
        <w:rPr>
          <w:rFonts w:ascii="Gabriola" w:hAnsi="Gabriola"/>
          <w:b/>
          <w:noProof/>
          <w:kern w:val="0"/>
          <w:sz w:val="40"/>
          <w:szCs w:val="40"/>
          <w:u w:val="single"/>
          <w14:ligatures w14:val="none"/>
        </w:rPr>
        <w:t>SECRETARÍA PRESIENDENCIAL DE LA MUJER</w:t>
      </w:r>
    </w:p>
    <w:p w14:paraId="3C120A57" w14:textId="77777777" w:rsidR="003077E6" w:rsidRPr="003077E6" w:rsidRDefault="003077E6" w:rsidP="003077E6">
      <w:pPr>
        <w:tabs>
          <w:tab w:val="center" w:pos="4419"/>
          <w:tab w:val="right" w:pos="8838"/>
        </w:tabs>
        <w:jc w:val="center"/>
        <w:rPr>
          <w:rFonts w:ascii="Gabriola" w:hAnsi="Gabriola"/>
          <w:b/>
          <w:noProof/>
          <w:kern w:val="0"/>
          <w:sz w:val="44"/>
          <w:szCs w:val="44"/>
          <w:u w:val="single"/>
          <w14:ligatures w14:val="none"/>
        </w:rPr>
      </w:pPr>
      <w:r w:rsidRPr="003077E6">
        <w:rPr>
          <w:rFonts w:ascii="Gabriola" w:hAnsi="Gabriola"/>
          <w:b/>
          <w:noProof/>
          <w:kern w:val="0"/>
          <w:sz w:val="40"/>
          <w:szCs w:val="40"/>
          <w:u w:val="single"/>
          <w14:ligatures w14:val="none"/>
        </w:rPr>
        <w:t>-SEPREM-</w:t>
      </w:r>
    </w:p>
    <w:p w14:paraId="1B237B68" w14:textId="77777777" w:rsidR="003077E6" w:rsidRPr="003077E6" w:rsidRDefault="003077E6" w:rsidP="003077E6">
      <w:pPr>
        <w:tabs>
          <w:tab w:val="center" w:pos="4419"/>
          <w:tab w:val="right" w:pos="8838"/>
        </w:tabs>
        <w:jc w:val="center"/>
        <w:rPr>
          <w:rFonts w:ascii="Gabriola" w:hAnsi="Gabriola"/>
          <w:b/>
          <w:noProof/>
          <w:kern w:val="0"/>
          <w:sz w:val="44"/>
          <w:szCs w:val="44"/>
          <w:u w:val="single"/>
          <w14:ligatures w14:val="none"/>
        </w:rPr>
      </w:pPr>
    </w:p>
    <w:p w14:paraId="3B42096B" w14:textId="77777777" w:rsidR="003077E6" w:rsidRPr="003077E6" w:rsidRDefault="003077E6" w:rsidP="003077E6">
      <w:pPr>
        <w:tabs>
          <w:tab w:val="center" w:pos="4419"/>
          <w:tab w:val="right" w:pos="8838"/>
        </w:tabs>
        <w:jc w:val="center"/>
        <w:rPr>
          <w:rFonts w:ascii="Gabriola" w:hAnsi="Gabriola"/>
          <w:b/>
          <w:noProof/>
          <w:kern w:val="0"/>
          <w:sz w:val="44"/>
          <w:szCs w:val="44"/>
          <w:u w:val="single"/>
          <w14:ligatures w14:val="none"/>
        </w:rPr>
      </w:pPr>
    </w:p>
    <w:p w14:paraId="6F701008" w14:textId="77777777" w:rsidR="003077E6" w:rsidRPr="003077E6" w:rsidRDefault="003077E6" w:rsidP="003077E6">
      <w:pPr>
        <w:tabs>
          <w:tab w:val="center" w:pos="4419"/>
          <w:tab w:val="right" w:pos="8838"/>
        </w:tabs>
        <w:jc w:val="center"/>
        <w:rPr>
          <w:rFonts w:ascii="Gabriola" w:hAnsi="Gabriola"/>
          <w:b/>
          <w:noProof/>
          <w:kern w:val="0"/>
          <w:sz w:val="44"/>
          <w:szCs w:val="44"/>
          <w:u w:val="single"/>
          <w14:ligatures w14:val="none"/>
        </w:rPr>
      </w:pPr>
    </w:p>
    <w:p w14:paraId="3923EBA8" w14:textId="77777777" w:rsidR="003077E6" w:rsidRPr="003077E6" w:rsidRDefault="003077E6" w:rsidP="003077E6">
      <w:pPr>
        <w:tabs>
          <w:tab w:val="center" w:pos="4419"/>
          <w:tab w:val="right" w:pos="8838"/>
        </w:tabs>
        <w:jc w:val="center"/>
        <w:rPr>
          <w:rFonts w:ascii="Gabriola" w:hAnsi="Gabriola"/>
          <w:b/>
          <w:noProof/>
          <w:kern w:val="0"/>
          <w:sz w:val="44"/>
          <w:szCs w:val="44"/>
          <w:u w:val="single"/>
          <w14:ligatures w14:val="none"/>
        </w:rPr>
      </w:pPr>
    </w:p>
    <w:p w14:paraId="32146379" w14:textId="77777777" w:rsidR="003077E6" w:rsidRPr="003077E6" w:rsidRDefault="003077E6" w:rsidP="003077E6">
      <w:pPr>
        <w:tabs>
          <w:tab w:val="center" w:pos="4419"/>
          <w:tab w:val="right" w:pos="8838"/>
        </w:tabs>
        <w:jc w:val="center"/>
        <w:rPr>
          <w:rFonts w:ascii="Gabriola" w:hAnsi="Gabriola"/>
          <w:b/>
          <w:noProof/>
          <w:kern w:val="0"/>
          <w:sz w:val="40"/>
          <w:szCs w:val="40"/>
          <w:u w:val="single"/>
          <w14:ligatures w14:val="none"/>
        </w:rPr>
      </w:pPr>
      <w:r w:rsidRPr="003077E6">
        <w:rPr>
          <w:rFonts w:ascii="Gabriola" w:hAnsi="Gabriola"/>
          <w:b/>
          <w:noProof/>
          <w:kern w:val="0"/>
          <w:sz w:val="44"/>
          <w:szCs w:val="44"/>
          <w:u w:val="single"/>
          <w14:ligatures w14:val="none"/>
        </w:rPr>
        <w:t xml:space="preserve">INFORME DE PERTENENCIA SOCIOLINGÜÍSTICA  </w:t>
      </w:r>
    </w:p>
    <w:p w14:paraId="5338F1D2" w14:textId="076F4555" w:rsidR="003077E6" w:rsidRPr="003077E6" w:rsidRDefault="002148B5" w:rsidP="003077E6">
      <w:pPr>
        <w:tabs>
          <w:tab w:val="center" w:pos="4419"/>
          <w:tab w:val="right" w:pos="8838"/>
        </w:tabs>
        <w:jc w:val="center"/>
        <w:rPr>
          <w:rFonts w:ascii="Gabriola" w:hAnsi="Gabriola"/>
          <w:b/>
          <w:noProof/>
          <w:kern w:val="0"/>
          <w:sz w:val="44"/>
          <w:szCs w:val="44"/>
          <w:u w:val="single"/>
          <w14:ligatures w14:val="none"/>
        </w:rPr>
      </w:pPr>
      <w:r>
        <w:rPr>
          <w:rFonts w:ascii="Gabriola" w:hAnsi="Gabriola"/>
          <w:b/>
          <w:noProof/>
          <w:kern w:val="0"/>
          <w:sz w:val="44"/>
          <w:szCs w:val="44"/>
          <w:u w:val="single"/>
          <w14:ligatures w14:val="none"/>
        </w:rPr>
        <w:t>ENERO</w:t>
      </w:r>
      <w:r w:rsidR="003077E6" w:rsidRPr="003077E6">
        <w:rPr>
          <w:rFonts w:ascii="Gabriola" w:hAnsi="Gabriola"/>
          <w:b/>
          <w:noProof/>
          <w:kern w:val="0"/>
          <w:sz w:val="44"/>
          <w:szCs w:val="44"/>
          <w:u w:val="single"/>
          <w14:ligatures w14:val="none"/>
        </w:rPr>
        <w:t xml:space="preserve"> </w:t>
      </w:r>
      <w:r w:rsidR="003077E6" w:rsidRPr="003077E6">
        <w:rPr>
          <w:rFonts w:ascii="Gabriola" w:hAnsi="Gabriola"/>
          <w:b/>
          <w:noProof/>
          <w:kern w:val="0"/>
          <w:sz w:val="72"/>
          <w:szCs w:val="72"/>
          <w:u w:val="single"/>
          <w14:ligatures w14:val="none"/>
        </w:rPr>
        <w:t>202</w:t>
      </w:r>
      <w:r>
        <w:rPr>
          <w:rFonts w:ascii="Gabriola" w:hAnsi="Gabriola"/>
          <w:b/>
          <w:noProof/>
          <w:kern w:val="0"/>
          <w:sz w:val="72"/>
          <w:szCs w:val="72"/>
          <w:u w:val="single"/>
          <w14:ligatures w14:val="none"/>
        </w:rPr>
        <w:t>4</w:t>
      </w:r>
    </w:p>
    <w:p w14:paraId="4AA1EF76" w14:textId="77777777" w:rsidR="003077E6" w:rsidRPr="003077E6" w:rsidRDefault="003077E6" w:rsidP="003077E6">
      <w:pPr>
        <w:tabs>
          <w:tab w:val="center" w:pos="4419"/>
          <w:tab w:val="right" w:pos="8838"/>
        </w:tabs>
        <w:jc w:val="center"/>
        <w:rPr>
          <w:rFonts w:ascii="Gabriola" w:hAnsi="Gabriola"/>
          <w:b/>
          <w:noProof/>
          <w:kern w:val="0"/>
          <w:sz w:val="44"/>
          <w:szCs w:val="44"/>
          <w:u w:val="single"/>
          <w14:ligatures w14:val="none"/>
        </w:rPr>
      </w:pPr>
    </w:p>
    <w:p w14:paraId="416C6A78" w14:textId="77777777" w:rsidR="003077E6" w:rsidRPr="003077E6" w:rsidRDefault="003077E6" w:rsidP="003077E6">
      <w:pPr>
        <w:tabs>
          <w:tab w:val="center" w:pos="4419"/>
          <w:tab w:val="right" w:pos="8838"/>
        </w:tabs>
        <w:jc w:val="center"/>
        <w:rPr>
          <w:rFonts w:ascii="Gabriola" w:hAnsi="Gabriola"/>
          <w:b/>
          <w:noProof/>
          <w:kern w:val="0"/>
          <w:sz w:val="44"/>
          <w:szCs w:val="44"/>
          <w:u w:val="single"/>
          <w14:ligatures w14:val="none"/>
        </w:rPr>
      </w:pPr>
    </w:p>
    <w:p w14:paraId="773D46F2" w14:textId="77777777" w:rsidR="003077E6" w:rsidRPr="003077E6" w:rsidRDefault="003077E6" w:rsidP="003077E6">
      <w:pPr>
        <w:tabs>
          <w:tab w:val="center" w:pos="4419"/>
          <w:tab w:val="right" w:pos="8838"/>
        </w:tabs>
        <w:jc w:val="center"/>
        <w:rPr>
          <w:rFonts w:ascii="Gabriola" w:hAnsi="Gabriola"/>
          <w:b/>
          <w:noProof/>
          <w:kern w:val="0"/>
          <w:sz w:val="44"/>
          <w:szCs w:val="44"/>
          <w:u w:val="single"/>
          <w14:ligatures w14:val="none"/>
        </w:rPr>
      </w:pPr>
    </w:p>
    <w:p w14:paraId="04D7AB74" w14:textId="77777777" w:rsidR="003077E6" w:rsidRPr="003077E6" w:rsidRDefault="003077E6" w:rsidP="003077E6">
      <w:pPr>
        <w:tabs>
          <w:tab w:val="center" w:pos="4419"/>
          <w:tab w:val="right" w:pos="8838"/>
        </w:tabs>
        <w:jc w:val="center"/>
        <w:rPr>
          <w:rFonts w:ascii="Gabriola" w:hAnsi="Gabriola"/>
          <w:b/>
          <w:noProof/>
          <w:kern w:val="0"/>
          <w:sz w:val="44"/>
          <w:szCs w:val="44"/>
          <w:u w:val="single"/>
          <w14:ligatures w14:val="none"/>
        </w:rPr>
      </w:pPr>
    </w:p>
    <w:p w14:paraId="60D9263A" w14:textId="77777777" w:rsidR="003077E6" w:rsidRPr="003077E6" w:rsidRDefault="003077E6" w:rsidP="003077E6">
      <w:pPr>
        <w:tabs>
          <w:tab w:val="center" w:pos="4419"/>
          <w:tab w:val="right" w:pos="8838"/>
        </w:tabs>
        <w:jc w:val="center"/>
        <w:rPr>
          <w:rFonts w:ascii="Gabriola" w:hAnsi="Gabriola"/>
          <w:b/>
          <w:noProof/>
          <w:kern w:val="0"/>
          <w:sz w:val="44"/>
          <w:szCs w:val="44"/>
          <w:u w:val="single"/>
          <w14:ligatures w14:val="none"/>
        </w:rPr>
      </w:pPr>
    </w:p>
    <w:p w14:paraId="059C7BE8" w14:textId="77777777" w:rsidR="003077E6" w:rsidRPr="003077E6" w:rsidRDefault="003077E6" w:rsidP="003077E6">
      <w:pPr>
        <w:tabs>
          <w:tab w:val="center" w:pos="4419"/>
          <w:tab w:val="right" w:pos="8838"/>
        </w:tabs>
        <w:jc w:val="center"/>
        <w:rPr>
          <w:rFonts w:ascii="Gabriola" w:hAnsi="Gabriola"/>
          <w:b/>
          <w:noProof/>
          <w:kern w:val="0"/>
          <w:sz w:val="44"/>
          <w:szCs w:val="44"/>
          <w:u w:val="single"/>
          <w14:ligatures w14:val="none"/>
        </w:rPr>
      </w:pPr>
    </w:p>
    <w:p w14:paraId="5F4A17EB" w14:textId="77777777" w:rsidR="003077E6" w:rsidRPr="003077E6" w:rsidRDefault="003077E6" w:rsidP="003077E6">
      <w:pPr>
        <w:tabs>
          <w:tab w:val="center" w:pos="4419"/>
          <w:tab w:val="right" w:pos="8838"/>
        </w:tabs>
        <w:rPr>
          <w:rFonts w:ascii="Gabriola" w:hAnsi="Gabriola"/>
          <w:b/>
          <w:noProof/>
          <w:kern w:val="0"/>
          <w:sz w:val="44"/>
          <w:szCs w:val="44"/>
          <w:u w:val="single"/>
          <w14:ligatures w14:val="none"/>
        </w:rPr>
      </w:pPr>
    </w:p>
    <w:p w14:paraId="38848BC1" w14:textId="30B3B854" w:rsidR="003077E6" w:rsidRDefault="003077E6" w:rsidP="003077E6">
      <w:pPr>
        <w:tabs>
          <w:tab w:val="center" w:pos="4419"/>
          <w:tab w:val="right" w:pos="8838"/>
        </w:tabs>
        <w:jc w:val="center"/>
        <w:rPr>
          <w:rFonts w:asciiTheme="majorHAnsi" w:hAnsiTheme="majorHAnsi"/>
          <w:b/>
          <w:noProof/>
          <w:kern w:val="0"/>
          <w:sz w:val="44"/>
          <w:szCs w:val="44"/>
          <w14:ligatures w14:val="none"/>
        </w:rPr>
      </w:pPr>
      <w:r w:rsidRPr="003077E6">
        <w:rPr>
          <w:rFonts w:ascii="Gabriola" w:hAnsi="Gabriola"/>
          <w:b/>
          <w:noProof/>
          <w:kern w:val="0"/>
          <w:sz w:val="44"/>
          <w:szCs w:val="44"/>
          <w14:ligatures w14:val="none"/>
        </w:rPr>
        <w:t xml:space="preserve">GUATEMALA, </w:t>
      </w:r>
      <w:r w:rsidRPr="003077E6">
        <w:rPr>
          <w:rFonts w:asciiTheme="majorHAnsi" w:hAnsiTheme="majorHAnsi"/>
          <w:b/>
          <w:noProof/>
          <w:kern w:val="0"/>
          <w:sz w:val="44"/>
          <w:szCs w:val="44"/>
          <w14:ligatures w14:val="none"/>
        </w:rPr>
        <w:t>202</w:t>
      </w:r>
      <w:r w:rsidR="002148B5">
        <w:rPr>
          <w:rFonts w:asciiTheme="majorHAnsi" w:hAnsiTheme="majorHAnsi"/>
          <w:b/>
          <w:noProof/>
          <w:kern w:val="0"/>
          <w:sz w:val="44"/>
          <w:szCs w:val="44"/>
          <w14:ligatures w14:val="none"/>
        </w:rPr>
        <w:t>4</w:t>
      </w:r>
    </w:p>
    <w:p w14:paraId="6ADAE009" w14:textId="77777777" w:rsidR="002148B5" w:rsidRDefault="002148B5" w:rsidP="003077E6">
      <w:pPr>
        <w:tabs>
          <w:tab w:val="center" w:pos="4419"/>
          <w:tab w:val="right" w:pos="8838"/>
        </w:tabs>
        <w:jc w:val="center"/>
        <w:rPr>
          <w:rFonts w:asciiTheme="majorHAnsi" w:hAnsiTheme="majorHAnsi"/>
          <w:b/>
          <w:noProof/>
          <w:kern w:val="0"/>
          <w:sz w:val="44"/>
          <w:szCs w:val="44"/>
          <w14:ligatures w14:val="none"/>
        </w:rPr>
      </w:pPr>
    </w:p>
    <w:p w14:paraId="29D715F8" w14:textId="77777777" w:rsidR="002148B5" w:rsidRPr="003077E6" w:rsidRDefault="002148B5" w:rsidP="00172D86">
      <w:pPr>
        <w:pStyle w:val="Sinespaciado"/>
        <w:rPr>
          <w:noProof/>
        </w:rPr>
      </w:pPr>
    </w:p>
    <w:p w14:paraId="4FF24ED8" w14:textId="77777777" w:rsidR="003077E6" w:rsidRPr="003077E6" w:rsidRDefault="003077E6" w:rsidP="003077E6">
      <w:pPr>
        <w:tabs>
          <w:tab w:val="center" w:pos="4419"/>
          <w:tab w:val="right" w:pos="8838"/>
        </w:tabs>
        <w:rPr>
          <w:rFonts w:ascii="Book Antiqua" w:hAnsi="Book Antiqua"/>
          <w:b/>
          <w:noProof/>
          <w:kern w:val="0"/>
          <w:sz w:val="8"/>
          <w:szCs w:val="8"/>
          <w:u w:val="single"/>
          <w14:ligatures w14:val="none"/>
        </w:rPr>
      </w:pPr>
    </w:p>
    <w:p w14:paraId="1DC7853E" w14:textId="77777777" w:rsidR="003077E6" w:rsidRPr="003077E6" w:rsidRDefault="003077E6" w:rsidP="003077E6">
      <w:pPr>
        <w:numPr>
          <w:ilvl w:val="0"/>
          <w:numId w:val="2"/>
        </w:numPr>
        <w:spacing w:after="200" w:line="360" w:lineRule="auto"/>
        <w:contextualSpacing/>
        <w:jc w:val="center"/>
        <w:rPr>
          <w:rFonts w:ascii="Book Antiqua" w:eastAsia="Calibri" w:hAnsi="Book Antiqua" w:cs="Times New Roman"/>
          <w:b/>
          <w:kern w:val="0"/>
          <w:lang w:val="es-ES"/>
          <w14:ligatures w14:val="none"/>
        </w:rPr>
      </w:pPr>
      <w:r w:rsidRPr="003077E6">
        <w:rPr>
          <w:rFonts w:ascii="Book Antiqua" w:eastAsia="Calibri" w:hAnsi="Book Antiqua" w:cs="Times New Roman"/>
          <w:b/>
          <w:kern w:val="0"/>
          <w:lang w:val="es-ES"/>
          <w14:ligatures w14:val="none"/>
        </w:rPr>
        <w:t>INTRODUCCIÓN</w:t>
      </w:r>
    </w:p>
    <w:p w14:paraId="0A4F6E06" w14:textId="77777777" w:rsidR="003077E6" w:rsidRPr="003077E6" w:rsidRDefault="003077E6" w:rsidP="003077E6">
      <w:pPr>
        <w:rPr>
          <w:kern w:val="0"/>
          <w:sz w:val="12"/>
          <w:szCs w:val="12"/>
          <w:lang w:val="es-ES"/>
          <w14:ligatures w14:val="none"/>
        </w:rPr>
      </w:pPr>
    </w:p>
    <w:p w14:paraId="243C8F22" w14:textId="77777777" w:rsidR="003077E6" w:rsidRPr="003077E6" w:rsidRDefault="003077E6" w:rsidP="003077E6">
      <w:pPr>
        <w:spacing w:line="360" w:lineRule="auto"/>
        <w:jc w:val="both"/>
        <w:rPr>
          <w:rFonts w:ascii="Book Antiqua" w:hAnsi="Book Antiqua"/>
          <w:kern w:val="0"/>
          <w14:ligatures w14:val="none"/>
        </w:rPr>
      </w:pPr>
      <w:r w:rsidRPr="003077E6">
        <w:rPr>
          <w:rFonts w:ascii="Book Antiqua" w:hAnsi="Book Antiqua"/>
          <w:kern w:val="0"/>
          <w14:ligatures w14:val="none"/>
        </w:rPr>
        <w:t>La Secretaría Presidencial de la Mujer -SEPREM-, es la entidad asesora y coordinadora de políticas públicas para promover el desarrollo integral de las mujeres guatemaltecas y el fomento de una cultura democrática.</w:t>
      </w:r>
    </w:p>
    <w:p w14:paraId="424BD29C" w14:textId="77777777" w:rsidR="003077E6" w:rsidRPr="003077E6" w:rsidRDefault="003077E6" w:rsidP="003077E6">
      <w:pPr>
        <w:rPr>
          <w:kern w:val="0"/>
          <w14:ligatures w14:val="none"/>
        </w:rPr>
      </w:pPr>
    </w:p>
    <w:p w14:paraId="71DB7A8B" w14:textId="77777777" w:rsidR="003077E6" w:rsidRPr="003077E6" w:rsidRDefault="003077E6" w:rsidP="003077E6">
      <w:pPr>
        <w:spacing w:line="360" w:lineRule="auto"/>
        <w:jc w:val="both"/>
        <w:rPr>
          <w:rFonts w:ascii="Book Antiqua" w:hAnsi="Book Antiqua"/>
          <w:kern w:val="0"/>
          <w14:ligatures w14:val="none"/>
        </w:rPr>
      </w:pPr>
      <w:r w:rsidRPr="003077E6">
        <w:rPr>
          <w:rFonts w:ascii="Book Antiqua" w:hAnsi="Book Antiqua"/>
          <w:kern w:val="0"/>
          <w14:ligatures w14:val="none"/>
        </w:rPr>
        <w:t>La naturaleza de la institución se orienta a brindar acompañamiento técnico y metodológico a la institucionalidad pública, tanto a instancias centralizadas, descentralizadas, autónomas, semiautónomas y gobiernos locales, para la gestión de instrumentos de política pública vinculados con la equidad entre hombres y mujeres, con el desarrollo integral de las mujeres y con el cumplimiento de sus derechos humanos. Por tanto, se constituye como una institución asesora y no como una unidad ejecutora.</w:t>
      </w:r>
    </w:p>
    <w:p w14:paraId="0BF91877" w14:textId="77777777" w:rsidR="003077E6" w:rsidRPr="003077E6" w:rsidRDefault="003077E6" w:rsidP="003077E6">
      <w:pPr>
        <w:rPr>
          <w:kern w:val="0"/>
          <w14:ligatures w14:val="none"/>
        </w:rPr>
      </w:pPr>
    </w:p>
    <w:p w14:paraId="6E2C4B58" w14:textId="77777777" w:rsidR="003077E6" w:rsidRPr="003077E6" w:rsidRDefault="003077E6" w:rsidP="003077E6">
      <w:pPr>
        <w:spacing w:line="360" w:lineRule="auto"/>
        <w:jc w:val="both"/>
        <w:rPr>
          <w:rFonts w:ascii="Book Antiqua" w:hAnsi="Book Antiqua" w:cs="Arial"/>
          <w:kern w:val="0"/>
          <w14:ligatures w14:val="none"/>
        </w:rPr>
      </w:pPr>
      <w:r w:rsidRPr="003077E6">
        <w:rPr>
          <w:rFonts w:ascii="Book Antiqua" w:hAnsi="Book Antiqua" w:cs="Arial"/>
          <w:kern w:val="0"/>
          <w14:ligatures w14:val="none"/>
        </w:rPr>
        <w:t>La Secretaría Presidencial de la Mujer además de ser una entidad asesora y coordinadora de políticas públicas, brinda sus servicios a sujetos activos a través de la Unidad de Información Pública.</w:t>
      </w:r>
    </w:p>
    <w:p w14:paraId="34535F10" w14:textId="77777777" w:rsidR="003077E6" w:rsidRPr="003077E6" w:rsidRDefault="003077E6" w:rsidP="003077E6">
      <w:pPr>
        <w:jc w:val="both"/>
        <w:rPr>
          <w:rFonts w:ascii="Book Antiqua" w:hAnsi="Book Antiqua"/>
          <w:kern w:val="0"/>
          <w14:ligatures w14:val="none"/>
        </w:rPr>
      </w:pPr>
    </w:p>
    <w:p w14:paraId="7D72B875" w14:textId="45648D0C" w:rsidR="003077E6" w:rsidRPr="003077E6" w:rsidRDefault="003077E6" w:rsidP="003077E6">
      <w:pPr>
        <w:spacing w:after="160" w:line="360" w:lineRule="auto"/>
        <w:jc w:val="both"/>
        <w:rPr>
          <w:rFonts w:ascii="Book Antiqua" w:hAnsi="Book Antiqua" w:cs="Arial"/>
          <w:kern w:val="0"/>
          <w14:ligatures w14:val="none"/>
        </w:rPr>
      </w:pPr>
      <w:r w:rsidRPr="003077E6">
        <w:rPr>
          <w:rFonts w:ascii="Book Antiqua" w:hAnsi="Book Antiqua" w:cs="Arial"/>
          <w:kern w:val="0"/>
          <w14:ligatures w14:val="none"/>
        </w:rPr>
        <w:t xml:space="preserve">En ese marco, de conformidad con lo que establece el artículo 10 numeral 28 del Decreto 57-2008, Ley de Acceso a la Información Pública del Congreso de la República de Guatemala, así mismo, a lo establecido en el artículo 4 del Decreto Número 19-2003, Ley de Idiomas Nacionales del Congreso de la República de Guatemala y lo regulado en el Acuerdo Número PDH-062-2021, Aprobar la Guía para la Elaboración del Informe de Pertenencia Sociolingüística de la Procuraduría de los Derechos Humanos, se presenta el siguiente informe, correspondiente al mes de </w:t>
      </w:r>
      <w:r w:rsidR="00172D86">
        <w:rPr>
          <w:rFonts w:ascii="Book Antiqua" w:hAnsi="Book Antiqua" w:cs="Arial"/>
          <w:kern w:val="0"/>
          <w14:ligatures w14:val="none"/>
        </w:rPr>
        <w:t>enero</w:t>
      </w:r>
      <w:r w:rsidRPr="003077E6">
        <w:rPr>
          <w:rFonts w:ascii="Book Antiqua" w:hAnsi="Book Antiqua" w:cs="Arial"/>
          <w:kern w:val="0"/>
          <w14:ligatures w14:val="none"/>
        </w:rPr>
        <w:t xml:space="preserve"> del presente año.</w:t>
      </w:r>
    </w:p>
    <w:p w14:paraId="351B63EE" w14:textId="77777777" w:rsidR="003077E6" w:rsidRPr="003077E6" w:rsidRDefault="003077E6" w:rsidP="003077E6">
      <w:pPr>
        <w:spacing w:after="160" w:line="360" w:lineRule="auto"/>
        <w:jc w:val="both"/>
        <w:rPr>
          <w:rFonts w:ascii="Book Antiqua" w:hAnsi="Book Antiqua" w:cs="Arial"/>
          <w:kern w:val="0"/>
          <w14:ligatures w14:val="none"/>
        </w:rPr>
      </w:pPr>
    </w:p>
    <w:p w14:paraId="76D56C03" w14:textId="77777777" w:rsidR="003077E6" w:rsidRDefault="003077E6" w:rsidP="003077E6">
      <w:pPr>
        <w:spacing w:after="160" w:line="360" w:lineRule="auto"/>
        <w:jc w:val="both"/>
        <w:rPr>
          <w:rFonts w:ascii="Book Antiqua" w:hAnsi="Book Antiqua" w:cs="Arial"/>
          <w:kern w:val="0"/>
          <w14:ligatures w14:val="none"/>
        </w:rPr>
      </w:pPr>
    </w:p>
    <w:p w14:paraId="7B9C3E62" w14:textId="77777777" w:rsidR="002148B5" w:rsidRPr="003077E6" w:rsidRDefault="002148B5" w:rsidP="003077E6">
      <w:pPr>
        <w:spacing w:after="160" w:line="360" w:lineRule="auto"/>
        <w:jc w:val="both"/>
        <w:rPr>
          <w:rFonts w:ascii="Book Antiqua" w:hAnsi="Book Antiqua" w:cs="Arial"/>
          <w:kern w:val="0"/>
          <w14:ligatures w14:val="none"/>
        </w:rPr>
      </w:pPr>
    </w:p>
    <w:p w14:paraId="749DA506" w14:textId="77777777" w:rsidR="003077E6" w:rsidRPr="003077E6" w:rsidRDefault="003077E6" w:rsidP="003077E6">
      <w:pPr>
        <w:rPr>
          <w:kern w:val="0"/>
          <w:sz w:val="8"/>
          <w:szCs w:val="8"/>
          <w14:ligatures w14:val="none"/>
        </w:rPr>
      </w:pPr>
    </w:p>
    <w:p w14:paraId="5ED0D3C9" w14:textId="77777777" w:rsidR="003077E6" w:rsidRPr="003077E6" w:rsidRDefault="003077E6" w:rsidP="003077E6">
      <w:pPr>
        <w:numPr>
          <w:ilvl w:val="0"/>
          <w:numId w:val="2"/>
        </w:numPr>
        <w:spacing w:after="160" w:line="360" w:lineRule="auto"/>
        <w:contextualSpacing/>
        <w:jc w:val="center"/>
        <w:rPr>
          <w:rFonts w:ascii="Book Antiqua" w:hAnsi="Book Antiqua" w:cs="Arial"/>
          <w:b/>
          <w:bCs/>
          <w:kern w:val="0"/>
          <w14:ligatures w14:val="none"/>
        </w:rPr>
      </w:pPr>
      <w:r w:rsidRPr="003077E6">
        <w:rPr>
          <w:rFonts w:ascii="Book Antiqua" w:hAnsi="Book Antiqua" w:cs="Arial"/>
          <w:b/>
          <w:bCs/>
          <w:kern w:val="0"/>
          <w14:ligatures w14:val="none"/>
        </w:rPr>
        <w:t>TEMPORALIDAD</w:t>
      </w:r>
    </w:p>
    <w:p w14:paraId="0C59A28F" w14:textId="77777777" w:rsidR="003077E6" w:rsidRDefault="003077E6" w:rsidP="003077E6">
      <w:pPr>
        <w:spacing w:after="160" w:line="360" w:lineRule="auto"/>
        <w:jc w:val="both"/>
        <w:rPr>
          <w:rFonts w:ascii="Book Antiqua" w:hAnsi="Book Antiqua" w:cs="Arial"/>
          <w:kern w:val="0"/>
          <w14:ligatures w14:val="none"/>
        </w:rPr>
      </w:pPr>
      <w:r w:rsidRPr="003077E6">
        <w:rPr>
          <w:rFonts w:ascii="Book Antiqua" w:hAnsi="Book Antiqua" w:cs="Arial"/>
          <w:kern w:val="0"/>
          <w14:ligatures w14:val="none"/>
        </w:rPr>
        <w:t xml:space="preserve">La Seprem recopila datos estadísticos sobre Pertenencia Sociolingüística de las personas usuarias de los servicios prestados en la Institución mediante la Unidad de Información Pública de forma mensual y mediante la Dirección de Gestión </w:t>
      </w:r>
      <w:r w:rsidRPr="003077E6">
        <w:rPr>
          <w:rFonts w:ascii="Book Antiqua" w:hAnsi="Book Antiqua"/>
          <w:kern w:val="0"/>
          <w14:ligatures w14:val="none"/>
        </w:rPr>
        <w:t>de Políticas Públicas para la Equidad entre Hombres y Mujeres</w:t>
      </w:r>
      <w:r w:rsidRPr="003077E6">
        <w:rPr>
          <w:rFonts w:ascii="Book Antiqua" w:hAnsi="Book Antiqua" w:cs="Arial"/>
          <w:kern w:val="0"/>
          <w14:ligatures w14:val="none"/>
        </w:rPr>
        <w:t xml:space="preserve"> de forma cuatrimestral.</w:t>
      </w:r>
    </w:p>
    <w:p w14:paraId="08DF84A4" w14:textId="77777777" w:rsidR="00172D86" w:rsidRPr="003077E6" w:rsidRDefault="00172D86" w:rsidP="00172D86">
      <w:pPr>
        <w:pStyle w:val="Sinespaciado"/>
      </w:pPr>
    </w:p>
    <w:p w14:paraId="65BE07F0" w14:textId="77777777" w:rsidR="003077E6" w:rsidRPr="003077E6" w:rsidRDefault="003077E6" w:rsidP="003077E6">
      <w:pPr>
        <w:rPr>
          <w:kern w:val="0"/>
          <w:sz w:val="16"/>
          <w:szCs w:val="16"/>
          <w14:ligatures w14:val="none"/>
        </w:rPr>
      </w:pPr>
    </w:p>
    <w:p w14:paraId="464360AC" w14:textId="77777777" w:rsidR="003077E6" w:rsidRPr="003077E6" w:rsidRDefault="003077E6" w:rsidP="003077E6">
      <w:pPr>
        <w:numPr>
          <w:ilvl w:val="0"/>
          <w:numId w:val="2"/>
        </w:numPr>
        <w:spacing w:after="160" w:line="360" w:lineRule="auto"/>
        <w:contextualSpacing/>
        <w:jc w:val="center"/>
        <w:rPr>
          <w:rFonts w:ascii="Book Antiqua" w:hAnsi="Book Antiqua" w:cs="Arial"/>
          <w:b/>
          <w:bCs/>
          <w:kern w:val="0"/>
          <w14:ligatures w14:val="none"/>
        </w:rPr>
      </w:pPr>
      <w:r w:rsidRPr="003077E6">
        <w:rPr>
          <w:rFonts w:ascii="Book Antiqua" w:hAnsi="Book Antiqua" w:cs="Arial"/>
          <w:b/>
          <w:bCs/>
          <w:kern w:val="0"/>
          <w14:ligatures w14:val="none"/>
        </w:rPr>
        <w:t>OBJETIVO</w:t>
      </w:r>
    </w:p>
    <w:p w14:paraId="21E08233" w14:textId="77777777" w:rsidR="003077E6" w:rsidRPr="003077E6" w:rsidRDefault="003077E6" w:rsidP="003077E6">
      <w:pPr>
        <w:rPr>
          <w:kern w:val="0"/>
          <w:sz w:val="18"/>
          <w:szCs w:val="18"/>
          <w14:ligatures w14:val="none"/>
        </w:rPr>
      </w:pPr>
    </w:p>
    <w:p w14:paraId="3CEF9E97" w14:textId="77777777" w:rsidR="003077E6" w:rsidRPr="003077E6" w:rsidRDefault="003077E6" w:rsidP="003077E6">
      <w:pPr>
        <w:spacing w:line="360" w:lineRule="auto"/>
        <w:jc w:val="both"/>
        <w:rPr>
          <w:rFonts w:ascii="Book Antiqua" w:hAnsi="Book Antiqua" w:cs="Arial"/>
          <w:kern w:val="0"/>
          <w14:ligatures w14:val="none"/>
        </w:rPr>
      </w:pPr>
      <w:r w:rsidRPr="003077E6">
        <w:rPr>
          <w:rFonts w:ascii="Book Antiqua" w:hAnsi="Book Antiqua" w:cs="Arial"/>
          <w:kern w:val="0"/>
          <w14:ligatures w14:val="none"/>
        </w:rPr>
        <w:t>Que la información sobre los servicios que presta la Secretaría Presidencial de la Mujer, mediante la Unidad de Información Pública y la Dirección de Gestión de Políticas Públicas, en cumplimiento a la Ley de Acceso a la Información Pública, Decreto 57-2008 y a la Ley de Idiomas Nacionales, Decreto Número 19-2003 del Congreso de la República de Guatemala, se mantenga actualizada y disponible para consulta de los sujetos activos.</w:t>
      </w:r>
    </w:p>
    <w:p w14:paraId="4FA3EC4F" w14:textId="77777777" w:rsidR="003077E6" w:rsidRPr="003077E6" w:rsidRDefault="003077E6" w:rsidP="003077E6">
      <w:pPr>
        <w:spacing w:line="360" w:lineRule="auto"/>
        <w:jc w:val="both"/>
        <w:rPr>
          <w:rFonts w:ascii="Book Antiqua" w:hAnsi="Book Antiqua" w:cs="Arial"/>
          <w:kern w:val="0"/>
          <w14:ligatures w14:val="none"/>
        </w:rPr>
      </w:pPr>
    </w:p>
    <w:p w14:paraId="5EAD6A4A" w14:textId="77777777" w:rsidR="003077E6" w:rsidRPr="003077E6" w:rsidRDefault="003077E6" w:rsidP="003077E6">
      <w:pPr>
        <w:rPr>
          <w:kern w:val="0"/>
          <w:sz w:val="18"/>
          <w:szCs w:val="18"/>
          <w14:ligatures w14:val="none"/>
        </w:rPr>
      </w:pPr>
    </w:p>
    <w:p w14:paraId="3DD37FAF" w14:textId="77777777" w:rsidR="003077E6" w:rsidRPr="003077E6" w:rsidRDefault="003077E6" w:rsidP="003077E6">
      <w:pPr>
        <w:rPr>
          <w:kern w:val="0"/>
          <w:sz w:val="10"/>
          <w:szCs w:val="10"/>
          <w14:ligatures w14:val="none"/>
        </w:rPr>
      </w:pPr>
    </w:p>
    <w:p w14:paraId="75D63E81" w14:textId="77777777" w:rsidR="003077E6" w:rsidRPr="003077E6" w:rsidRDefault="003077E6" w:rsidP="003077E6">
      <w:pPr>
        <w:numPr>
          <w:ilvl w:val="0"/>
          <w:numId w:val="2"/>
        </w:numPr>
        <w:contextualSpacing/>
        <w:rPr>
          <w:rFonts w:ascii="Book Antiqua" w:hAnsi="Book Antiqua"/>
          <w:b/>
          <w:bCs/>
          <w:kern w:val="0"/>
          <w14:ligatures w14:val="none"/>
        </w:rPr>
      </w:pPr>
      <w:r w:rsidRPr="003077E6">
        <w:rPr>
          <w:rFonts w:ascii="Book Antiqua" w:hAnsi="Book Antiqua"/>
          <w:b/>
          <w:bCs/>
          <w:kern w:val="0"/>
          <w14:ligatures w14:val="none"/>
        </w:rPr>
        <w:t>ACCIONES EN LA ATENCIÓN A LA LEY DE IDIOMAS NACIONALES</w:t>
      </w:r>
    </w:p>
    <w:p w14:paraId="3728C437" w14:textId="77777777" w:rsidR="003077E6" w:rsidRPr="003077E6" w:rsidRDefault="003077E6" w:rsidP="003077E6">
      <w:pPr>
        <w:rPr>
          <w:kern w:val="0"/>
          <w14:ligatures w14:val="none"/>
        </w:rPr>
      </w:pPr>
    </w:p>
    <w:p w14:paraId="31FC3471" w14:textId="77777777" w:rsidR="003077E6" w:rsidRPr="003077E6" w:rsidRDefault="003077E6" w:rsidP="003077E6">
      <w:pPr>
        <w:numPr>
          <w:ilvl w:val="0"/>
          <w:numId w:val="3"/>
        </w:numPr>
        <w:spacing w:line="360" w:lineRule="auto"/>
        <w:ind w:right="228"/>
        <w:contextualSpacing/>
        <w:jc w:val="both"/>
        <w:rPr>
          <w:rFonts w:ascii="Book Antiqua" w:hAnsi="Book Antiqua"/>
          <w:color w:val="231F20"/>
          <w:kern w:val="0"/>
          <w14:ligatures w14:val="none"/>
        </w:rPr>
        <w:sectPr w:rsidR="003077E6" w:rsidRPr="003077E6" w:rsidSect="00084112">
          <w:headerReference w:type="default" r:id="rId7"/>
          <w:footerReference w:type="default" r:id="rId8"/>
          <w:pgSz w:w="12240" w:h="15840"/>
          <w:pgMar w:top="1417" w:right="1701" w:bottom="1417" w:left="1701" w:header="708" w:footer="708" w:gutter="0"/>
          <w:cols w:space="708"/>
          <w:docGrid w:linePitch="360"/>
        </w:sectPr>
      </w:pPr>
      <w:r w:rsidRPr="003077E6">
        <w:rPr>
          <w:rFonts w:ascii="Book Antiqua" w:hAnsi="Book Antiqua"/>
          <w:color w:val="231F20"/>
          <w:kern w:val="0"/>
          <w14:ligatures w14:val="none"/>
        </w:rPr>
        <w:t xml:space="preserve">En la página WEB de la Secretaría Presidencial de la Mujer, se cuenta con la publicación de la Ley de Acceso a la Información Pública, Decreto 57-2008 del Congreso de la República, en 20 idiomas mayas disponibles que son los siguientes: </w:t>
      </w:r>
      <w:r w:rsidRPr="003077E6">
        <w:rPr>
          <w:rFonts w:ascii="Book Antiqua" w:hAnsi="Book Antiqua"/>
          <w:color w:val="231F20"/>
          <w:kern w:val="0"/>
          <w:sz w:val="22"/>
          <w:szCs w:val="22"/>
          <w14:ligatures w14:val="none"/>
        </w:rPr>
        <w:t>AKATEKO, ACHÍ, AWAKATEKO, CHALCHITEKO, CH´ORTI´, CHUJ, ITZA, IXIL, KAQCHIQUEL, KICHE, MAM, POPTI</w:t>
      </w:r>
      <w:r w:rsidRPr="003077E6">
        <w:rPr>
          <w:rFonts w:ascii="Book Antiqua" w:hAnsi="Book Antiqua"/>
          <w:color w:val="231F20"/>
          <w:kern w:val="0"/>
          <w14:ligatures w14:val="none"/>
        </w:rPr>
        <w:t>-</w:t>
      </w:r>
      <w:r w:rsidRPr="003077E6">
        <w:rPr>
          <w:rFonts w:ascii="Book Antiqua" w:hAnsi="Book Antiqua"/>
          <w:color w:val="231F20"/>
          <w:kern w:val="0"/>
          <w:sz w:val="22"/>
          <w:szCs w:val="22"/>
          <w14:ligatures w14:val="none"/>
        </w:rPr>
        <w:t>JAKALTEKA, POQOMAM, POQOMCHI, QANJOBAL, Q´EQCHI´, SAKAPULTEKO, SIPAKAPENSE, TEKTITEKA, TZÚTUJIL</w:t>
      </w:r>
      <w:r w:rsidRPr="003077E6">
        <w:rPr>
          <w:rFonts w:ascii="Book Antiqua" w:hAnsi="Book Antiqua"/>
          <w:color w:val="231F20"/>
          <w:kern w:val="0"/>
          <w14:ligatures w14:val="none"/>
        </w:rPr>
        <w:t xml:space="preserve">. </w:t>
      </w:r>
      <w:r w:rsidRPr="003077E6">
        <w:rPr>
          <w:rFonts w:ascii="Gabriola" w:hAnsi="Gabriola"/>
          <w:b/>
          <w:noProof/>
          <w:kern w:val="0"/>
          <w:sz w:val="36"/>
          <w:szCs w:val="36"/>
          <w14:ligatures w14:val="none"/>
        </w:rPr>
        <w:t xml:space="preserve">             </w:t>
      </w:r>
    </w:p>
    <w:p w14:paraId="394535FB" w14:textId="2B427C04" w:rsidR="002148B5" w:rsidRDefault="002148B5" w:rsidP="003077E6">
      <w:pPr>
        <w:tabs>
          <w:tab w:val="left" w:pos="2625"/>
        </w:tabs>
        <w:jc w:val="center"/>
        <w:rPr>
          <w:rFonts w:ascii="Gabriola" w:hAnsi="Gabriola"/>
          <w:b/>
          <w:noProof/>
          <w:kern w:val="0"/>
          <w:sz w:val="36"/>
          <w:szCs w:val="36"/>
          <w:u w:val="single"/>
          <w14:ligatures w14:val="none"/>
        </w:rPr>
      </w:pPr>
    </w:p>
    <w:p w14:paraId="3374B150" w14:textId="0A74493A" w:rsidR="003077E6" w:rsidRPr="003077E6" w:rsidRDefault="003077E6" w:rsidP="003077E6">
      <w:pPr>
        <w:tabs>
          <w:tab w:val="left" w:pos="2625"/>
        </w:tabs>
        <w:jc w:val="center"/>
        <w:rPr>
          <w:rFonts w:ascii="Gabriola" w:hAnsi="Gabriola"/>
          <w:b/>
          <w:noProof/>
          <w:kern w:val="0"/>
          <w:sz w:val="36"/>
          <w:szCs w:val="36"/>
          <w14:ligatures w14:val="none"/>
        </w:rPr>
      </w:pPr>
      <w:r w:rsidRPr="003077E6">
        <w:rPr>
          <w:rFonts w:ascii="Gabriola" w:hAnsi="Gabriola"/>
          <w:b/>
          <w:noProof/>
          <w:kern w:val="0"/>
          <w:sz w:val="36"/>
          <w:szCs w:val="36"/>
          <w:u w:val="single"/>
          <w14:ligatures w14:val="none"/>
        </w:rPr>
        <w:t>Unidad de Información Pública</w:t>
      </w:r>
    </w:p>
    <w:p w14:paraId="1EC310DF" w14:textId="6C265C1D" w:rsidR="003077E6" w:rsidRPr="003077E6" w:rsidRDefault="003077E6" w:rsidP="003077E6">
      <w:pPr>
        <w:spacing w:after="160" w:line="259" w:lineRule="auto"/>
        <w:jc w:val="center"/>
        <w:rPr>
          <w:rFonts w:asciiTheme="majorHAnsi" w:hAnsiTheme="majorHAnsi"/>
          <w:bCs/>
          <w:noProof/>
          <w:kern w:val="0"/>
          <w:sz w:val="28"/>
          <w:szCs w:val="28"/>
          <w:u w:val="single"/>
          <w14:ligatures w14:val="none"/>
        </w:rPr>
      </w:pPr>
      <w:r w:rsidRPr="003077E6">
        <w:rPr>
          <w:rFonts w:ascii="Gabriola" w:hAnsi="Gabriola"/>
          <w:bCs/>
          <w:noProof/>
          <w:kern w:val="0"/>
          <w:u w:val="single"/>
          <w14:ligatures w14:val="none"/>
        </w:rPr>
        <w:t xml:space="preserve">Datos de los y las usuarias de solicitudes de información atendidas en el mes de </w:t>
      </w:r>
      <w:r w:rsidR="00172D86">
        <w:rPr>
          <w:rFonts w:ascii="Gabriola" w:hAnsi="Gabriola"/>
          <w:bCs/>
          <w:noProof/>
          <w:kern w:val="0"/>
          <w:u w:val="single"/>
          <w14:ligatures w14:val="none"/>
        </w:rPr>
        <w:t xml:space="preserve">Enero </w:t>
      </w:r>
      <w:r w:rsidRPr="003077E6">
        <w:rPr>
          <w:rFonts w:ascii="Gabriola" w:hAnsi="Gabriola"/>
          <w:bCs/>
          <w:noProof/>
          <w:kern w:val="0"/>
          <w:u w:val="single"/>
          <w14:ligatures w14:val="none"/>
        </w:rPr>
        <w:t xml:space="preserve">de </w:t>
      </w:r>
      <w:r w:rsidRPr="003077E6">
        <w:rPr>
          <w:rFonts w:asciiTheme="majorHAnsi" w:hAnsiTheme="majorHAnsi"/>
          <w:bCs/>
          <w:noProof/>
          <w:kern w:val="0"/>
          <w:u w:val="single"/>
          <w14:ligatures w14:val="none"/>
        </w:rPr>
        <w:t>202</w:t>
      </w:r>
      <w:r w:rsidR="00172D86">
        <w:rPr>
          <w:rFonts w:asciiTheme="majorHAnsi" w:hAnsiTheme="majorHAnsi"/>
          <w:bCs/>
          <w:noProof/>
          <w:kern w:val="0"/>
          <w:u w:val="single"/>
          <w14:ligatures w14:val="none"/>
        </w:rPr>
        <w:t>4</w:t>
      </w:r>
    </w:p>
    <w:p w14:paraId="3C6B0770" w14:textId="22E64B9B" w:rsidR="003077E6" w:rsidRPr="003077E6" w:rsidRDefault="003077E6" w:rsidP="003077E6">
      <w:pPr>
        <w:numPr>
          <w:ilvl w:val="0"/>
          <w:numId w:val="4"/>
        </w:numPr>
        <w:spacing w:line="259" w:lineRule="auto"/>
        <w:contextualSpacing/>
        <w:jc w:val="both"/>
        <w:rPr>
          <w:rFonts w:ascii="Book Antiqua" w:hAnsi="Book Antiqua"/>
          <w:bCs/>
          <w:kern w:val="0"/>
          <w:sz w:val="12"/>
          <w:szCs w:val="12"/>
          <w14:ligatures w14:val="none"/>
        </w:rPr>
      </w:pPr>
      <w:r w:rsidRPr="003077E6">
        <w:rPr>
          <w:rFonts w:ascii="Book Antiqua" w:hAnsi="Book Antiqua"/>
          <w:b/>
          <w:bCs/>
          <w:iCs/>
          <w:kern w:val="0"/>
          <w:sz w:val="22"/>
          <w:szCs w:val="22"/>
          <w14:ligatures w14:val="none"/>
        </w:rPr>
        <w:t>Pertenencia Sociolingüística: En cumplimiento al Artículo 10 de la Ley de Idiomas Nacionales de Guatemala, la siguiente gráfica refleja los datos relacionados con la pertenencia sociolingüística de los (as) sujetos activos. Es importante aclarar que todas las solicitudes recibidas fueron redactadas en el idioma español.</w:t>
      </w:r>
    </w:p>
    <w:p w14:paraId="71093804" w14:textId="41A1EAE3" w:rsidR="003077E6" w:rsidRPr="003077E6" w:rsidRDefault="003077E6" w:rsidP="003077E6">
      <w:pPr>
        <w:spacing w:line="259" w:lineRule="auto"/>
        <w:jc w:val="both"/>
        <w:rPr>
          <w:rFonts w:ascii="Book Antiqua" w:hAnsi="Book Antiqua"/>
          <w:bCs/>
          <w:kern w:val="0"/>
          <w:sz w:val="12"/>
          <w:szCs w:val="12"/>
          <w14:ligatures w14:val="none"/>
        </w:rPr>
      </w:pPr>
    </w:p>
    <w:p w14:paraId="09B6D39D" w14:textId="65E56B19" w:rsidR="003077E6" w:rsidRPr="003077E6" w:rsidRDefault="003077E6" w:rsidP="003077E6">
      <w:pPr>
        <w:spacing w:line="259" w:lineRule="auto"/>
        <w:jc w:val="both"/>
        <w:rPr>
          <w:rFonts w:ascii="Book Antiqua" w:hAnsi="Book Antiqua"/>
          <w:bCs/>
          <w:kern w:val="0"/>
          <w:sz w:val="12"/>
          <w:szCs w:val="12"/>
          <w14:ligatures w14:val="none"/>
        </w:rPr>
      </w:pPr>
    </w:p>
    <w:p w14:paraId="45E0DFB6" w14:textId="4281DF3E" w:rsidR="003077E6" w:rsidRPr="003077E6" w:rsidRDefault="00814A49" w:rsidP="003077E6">
      <w:pPr>
        <w:spacing w:line="259" w:lineRule="auto"/>
        <w:jc w:val="both"/>
        <w:rPr>
          <w:rFonts w:ascii="Book Antiqua" w:hAnsi="Book Antiqua"/>
          <w:bCs/>
          <w:kern w:val="0"/>
          <w:sz w:val="12"/>
          <w:szCs w:val="12"/>
          <w14:ligatures w14:val="none"/>
        </w:rPr>
      </w:pPr>
      <w:r w:rsidRPr="00814A49">
        <w:drawing>
          <wp:anchor distT="0" distB="0" distL="114300" distR="114300" simplePos="0" relativeHeight="251658240" behindDoc="0" locked="0" layoutInCell="1" allowOverlap="1" wp14:anchorId="6A707B4C" wp14:editId="29D79E42">
            <wp:simplePos x="0" y="0"/>
            <wp:positionH relativeFrom="column">
              <wp:posOffset>342900</wp:posOffset>
            </wp:positionH>
            <wp:positionV relativeFrom="paragraph">
              <wp:posOffset>5715</wp:posOffset>
            </wp:positionV>
            <wp:extent cx="2266950" cy="3718894"/>
            <wp:effectExtent l="0" t="0" r="0" b="0"/>
            <wp:wrapNone/>
            <wp:docPr id="7622584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37188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F3335D" w14:textId="0B5E1C20" w:rsidR="003077E6" w:rsidRPr="003077E6" w:rsidRDefault="00814A49" w:rsidP="003077E6">
      <w:pPr>
        <w:spacing w:line="259" w:lineRule="auto"/>
        <w:ind w:left="360"/>
        <w:contextualSpacing/>
        <w:jc w:val="both"/>
        <w:rPr>
          <w:kern w:val="0"/>
          <w:sz w:val="22"/>
          <w:szCs w:val="22"/>
          <w14:ligatures w14:val="none"/>
        </w:rPr>
      </w:pPr>
      <w:r>
        <w:rPr>
          <w:noProof/>
        </w:rPr>
        <w:drawing>
          <wp:anchor distT="0" distB="0" distL="114300" distR="114300" simplePos="0" relativeHeight="251659264" behindDoc="0" locked="0" layoutInCell="1" allowOverlap="1" wp14:anchorId="6FD8518B" wp14:editId="3469BFDB">
            <wp:simplePos x="0" y="0"/>
            <wp:positionH relativeFrom="margin">
              <wp:align>right</wp:align>
            </wp:positionH>
            <wp:positionV relativeFrom="paragraph">
              <wp:posOffset>155575</wp:posOffset>
            </wp:positionV>
            <wp:extent cx="6238875" cy="3519170"/>
            <wp:effectExtent l="0" t="0" r="9525" b="5080"/>
            <wp:wrapNone/>
            <wp:docPr id="1805208494" name="Gráfico 1">
              <a:extLst xmlns:a="http://schemas.openxmlformats.org/drawingml/2006/main">
                <a:ext uri="{FF2B5EF4-FFF2-40B4-BE49-F238E27FC236}">
                  <a16:creationId xmlns:a16="http://schemas.microsoft.com/office/drawing/2014/main" id="{B6AC15F6-F020-3CE6-A54F-215EBD48F1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3077E6" w:rsidRPr="003077E6">
        <w:rPr>
          <w:kern w:val="0"/>
          <w14:ligatures w14:val="none"/>
        </w:rPr>
        <w:fldChar w:fldCharType="begin"/>
      </w:r>
      <w:r w:rsidR="003077E6" w:rsidRPr="003077E6">
        <w:rPr>
          <w:kern w:val="0"/>
          <w14:ligatures w14:val="none"/>
        </w:rPr>
        <w:instrText xml:space="preserve"> LINK Excel.Sheet.8 "C:\\Users\\smendez\\Desktop\\a-UIP-\\01. UNIDAD DE INFORMACIÓN PÚBLICA-SEPREM-\\01. AÑO 2023 -UIP-\\05. Información de Oficio 2023\\07. Informe Pertenencia Sociolinguistica\\06. Junio\\Editable\\Art. 10 Num. 28, Pertenencia Mayo 2023.xls" "JUNIO PERTENENCIA 2023!F8C2:F34C4" \a \f 4 \h  \* MERGEFORMAT </w:instrText>
      </w:r>
      <w:r w:rsidR="003077E6" w:rsidRPr="003077E6">
        <w:rPr>
          <w:kern w:val="0"/>
          <w14:ligatures w14:val="none"/>
        </w:rPr>
        <w:fldChar w:fldCharType="separate"/>
      </w:r>
    </w:p>
    <w:p w14:paraId="3306665B" w14:textId="5F45B40F" w:rsidR="003077E6" w:rsidRPr="003077E6" w:rsidRDefault="003077E6" w:rsidP="003077E6">
      <w:pPr>
        <w:spacing w:line="259" w:lineRule="auto"/>
        <w:ind w:left="360"/>
        <w:contextualSpacing/>
        <w:jc w:val="both"/>
        <w:rPr>
          <w:rFonts w:ascii="Book Antiqua" w:hAnsi="Book Antiqua"/>
          <w:bCs/>
          <w:kern w:val="0"/>
          <w:sz w:val="12"/>
          <w:szCs w:val="12"/>
          <w14:ligatures w14:val="none"/>
        </w:rPr>
      </w:pPr>
      <w:r w:rsidRPr="003077E6">
        <w:rPr>
          <w:rFonts w:ascii="Book Antiqua" w:hAnsi="Book Antiqua"/>
          <w:bCs/>
          <w:kern w:val="0"/>
          <w:sz w:val="12"/>
          <w:szCs w:val="12"/>
          <w14:ligatures w14:val="none"/>
        </w:rPr>
        <w:fldChar w:fldCharType="end"/>
      </w:r>
    </w:p>
    <w:p w14:paraId="1791764C" w14:textId="6C6CBF1C" w:rsidR="003077E6" w:rsidRPr="003077E6" w:rsidRDefault="003077E6" w:rsidP="003077E6">
      <w:pPr>
        <w:spacing w:after="160" w:line="259" w:lineRule="auto"/>
        <w:jc w:val="right"/>
        <w:rPr>
          <w:kern w:val="0"/>
          <w:sz w:val="22"/>
          <w:szCs w:val="22"/>
          <w14:ligatures w14:val="none"/>
        </w:rPr>
      </w:pPr>
      <w:r w:rsidRPr="003077E6">
        <w:rPr>
          <w:kern w:val="0"/>
          <w14:ligatures w14:val="none"/>
        </w:rPr>
        <w:fldChar w:fldCharType="begin"/>
      </w:r>
      <w:r w:rsidRPr="003077E6">
        <w:rPr>
          <w:kern w:val="0"/>
          <w14:ligatures w14:val="none"/>
        </w:rPr>
        <w:instrText xml:space="preserve"> LINK Excel.Sheet.8 "C:\\Users\\smendez\\Desktop\\a-UIP-\\Unidad de Acceso a la Información Delfina\\01. AÑO 2023 -UIP-\\05. Información de Oficio 2023\\07. Informe Pertenencia Sociolinguistica\\03. Marzo\\EDITABLE\\Art. 10 Num. 28, Pertenencia Marzo 2023.xls" "FEBRERO PERTENENCIA 2023!F8C2:F34C4" \a \f 4 \h </w:instrText>
      </w:r>
      <w:r w:rsidRPr="003077E6">
        <w:rPr>
          <w:kern w:val="0"/>
          <w14:ligatures w14:val="none"/>
        </w:rPr>
        <w:fldChar w:fldCharType="separate"/>
      </w:r>
    </w:p>
    <w:p w14:paraId="4273EECB" w14:textId="77777777" w:rsidR="003077E6" w:rsidRPr="003077E6" w:rsidRDefault="003077E6" w:rsidP="003077E6">
      <w:pPr>
        <w:spacing w:after="160" w:line="259" w:lineRule="auto"/>
        <w:jc w:val="right"/>
        <w:rPr>
          <w:rFonts w:ascii="Book Antiqua" w:hAnsi="Book Antiqua"/>
          <w:b/>
          <w:kern w:val="0"/>
          <w:sz w:val="12"/>
          <w:szCs w:val="12"/>
          <w14:ligatures w14:val="none"/>
        </w:rPr>
      </w:pPr>
      <w:r w:rsidRPr="003077E6">
        <w:rPr>
          <w:rFonts w:ascii="Book Antiqua" w:hAnsi="Book Antiqua"/>
          <w:b/>
          <w:kern w:val="0"/>
          <w:sz w:val="12"/>
          <w:szCs w:val="12"/>
          <w14:ligatures w14:val="none"/>
        </w:rPr>
        <w:fldChar w:fldCharType="end"/>
      </w:r>
    </w:p>
    <w:p w14:paraId="749CA986" w14:textId="77777777" w:rsidR="003077E6" w:rsidRPr="003077E6" w:rsidRDefault="003077E6" w:rsidP="003077E6">
      <w:pPr>
        <w:spacing w:after="160" w:line="259" w:lineRule="auto"/>
        <w:rPr>
          <w:rFonts w:ascii="Book Antiqua" w:hAnsi="Book Antiqua"/>
          <w:b/>
          <w:kern w:val="0"/>
          <w:sz w:val="16"/>
          <w:szCs w:val="16"/>
          <w14:ligatures w14:val="none"/>
        </w:rPr>
      </w:pPr>
    </w:p>
    <w:p w14:paraId="39207A55" w14:textId="77777777" w:rsidR="003077E6" w:rsidRPr="003077E6" w:rsidRDefault="003077E6" w:rsidP="003077E6">
      <w:pPr>
        <w:spacing w:after="160" w:line="259" w:lineRule="auto"/>
        <w:rPr>
          <w:rFonts w:ascii="Book Antiqua" w:hAnsi="Book Antiqua"/>
          <w:b/>
          <w:kern w:val="0"/>
          <w:sz w:val="16"/>
          <w:szCs w:val="16"/>
          <w14:ligatures w14:val="none"/>
        </w:rPr>
      </w:pPr>
    </w:p>
    <w:p w14:paraId="2E01E413" w14:textId="77777777" w:rsidR="003077E6" w:rsidRPr="003077E6" w:rsidRDefault="003077E6" w:rsidP="003077E6">
      <w:pPr>
        <w:spacing w:after="160" w:line="259" w:lineRule="auto"/>
        <w:rPr>
          <w:rFonts w:ascii="Book Antiqua" w:hAnsi="Book Antiqua"/>
          <w:b/>
          <w:kern w:val="0"/>
          <w:sz w:val="16"/>
          <w:szCs w:val="16"/>
          <w14:ligatures w14:val="none"/>
        </w:rPr>
      </w:pPr>
    </w:p>
    <w:p w14:paraId="19977489" w14:textId="77777777" w:rsidR="003077E6" w:rsidRPr="003077E6" w:rsidRDefault="003077E6" w:rsidP="003077E6">
      <w:pPr>
        <w:spacing w:after="160" w:line="259" w:lineRule="auto"/>
        <w:rPr>
          <w:rFonts w:ascii="Book Antiqua" w:hAnsi="Book Antiqua"/>
          <w:b/>
          <w:kern w:val="0"/>
          <w:sz w:val="16"/>
          <w:szCs w:val="16"/>
          <w14:ligatures w14:val="none"/>
        </w:rPr>
      </w:pPr>
    </w:p>
    <w:p w14:paraId="625E781F" w14:textId="77777777" w:rsidR="003077E6" w:rsidRPr="003077E6" w:rsidRDefault="003077E6" w:rsidP="003077E6">
      <w:pPr>
        <w:spacing w:after="160" w:line="259" w:lineRule="auto"/>
        <w:rPr>
          <w:rFonts w:ascii="Book Antiqua" w:hAnsi="Book Antiqua"/>
          <w:b/>
          <w:kern w:val="0"/>
          <w:sz w:val="16"/>
          <w:szCs w:val="16"/>
          <w14:ligatures w14:val="none"/>
        </w:rPr>
      </w:pPr>
    </w:p>
    <w:p w14:paraId="5D331A9F" w14:textId="77777777" w:rsidR="003077E6" w:rsidRPr="003077E6" w:rsidRDefault="003077E6" w:rsidP="003077E6">
      <w:pPr>
        <w:spacing w:after="160" w:line="259" w:lineRule="auto"/>
        <w:rPr>
          <w:rFonts w:ascii="Book Antiqua" w:hAnsi="Book Antiqua"/>
          <w:b/>
          <w:kern w:val="0"/>
          <w:sz w:val="16"/>
          <w:szCs w:val="16"/>
          <w14:ligatures w14:val="none"/>
        </w:rPr>
      </w:pPr>
    </w:p>
    <w:p w14:paraId="0C912C0B" w14:textId="77777777" w:rsidR="003077E6" w:rsidRPr="003077E6" w:rsidRDefault="003077E6" w:rsidP="003077E6">
      <w:pPr>
        <w:spacing w:after="160" w:line="259" w:lineRule="auto"/>
        <w:rPr>
          <w:rFonts w:ascii="Book Antiqua" w:hAnsi="Book Antiqua"/>
          <w:b/>
          <w:kern w:val="0"/>
          <w:sz w:val="16"/>
          <w:szCs w:val="16"/>
          <w14:ligatures w14:val="none"/>
        </w:rPr>
      </w:pPr>
    </w:p>
    <w:p w14:paraId="38535326" w14:textId="77777777" w:rsidR="003077E6" w:rsidRPr="003077E6" w:rsidRDefault="003077E6" w:rsidP="003077E6">
      <w:pPr>
        <w:spacing w:after="160" w:line="259" w:lineRule="auto"/>
        <w:rPr>
          <w:rFonts w:ascii="Book Antiqua" w:hAnsi="Book Antiqua"/>
          <w:b/>
          <w:kern w:val="0"/>
          <w:sz w:val="16"/>
          <w:szCs w:val="16"/>
          <w14:ligatures w14:val="none"/>
        </w:rPr>
      </w:pPr>
    </w:p>
    <w:p w14:paraId="6FA9B8A3" w14:textId="77777777" w:rsidR="003077E6" w:rsidRPr="003077E6" w:rsidRDefault="003077E6" w:rsidP="003077E6">
      <w:pPr>
        <w:spacing w:after="160" w:line="259" w:lineRule="auto"/>
        <w:rPr>
          <w:rFonts w:ascii="Book Antiqua" w:hAnsi="Book Antiqua"/>
          <w:b/>
          <w:kern w:val="0"/>
          <w:sz w:val="16"/>
          <w:szCs w:val="16"/>
          <w14:ligatures w14:val="none"/>
        </w:rPr>
      </w:pPr>
    </w:p>
    <w:p w14:paraId="5D1D2B44" w14:textId="77777777" w:rsidR="003077E6" w:rsidRPr="003077E6" w:rsidRDefault="003077E6" w:rsidP="003077E6">
      <w:pPr>
        <w:spacing w:after="160" w:line="259" w:lineRule="auto"/>
        <w:rPr>
          <w:rFonts w:ascii="Book Antiqua" w:hAnsi="Book Antiqua"/>
          <w:b/>
          <w:kern w:val="0"/>
          <w:sz w:val="16"/>
          <w:szCs w:val="16"/>
          <w14:ligatures w14:val="none"/>
        </w:rPr>
      </w:pPr>
    </w:p>
    <w:p w14:paraId="4311B8D4" w14:textId="77777777" w:rsidR="003077E6" w:rsidRPr="003077E6" w:rsidRDefault="003077E6" w:rsidP="003077E6">
      <w:pPr>
        <w:spacing w:after="160" w:line="259" w:lineRule="auto"/>
        <w:rPr>
          <w:rFonts w:ascii="Book Antiqua" w:hAnsi="Book Antiqua"/>
          <w:b/>
          <w:kern w:val="0"/>
          <w:sz w:val="16"/>
          <w:szCs w:val="16"/>
          <w14:ligatures w14:val="none"/>
        </w:rPr>
      </w:pPr>
    </w:p>
    <w:p w14:paraId="19EC70CA" w14:textId="77777777" w:rsidR="003077E6" w:rsidRPr="003077E6" w:rsidRDefault="003077E6" w:rsidP="003077E6">
      <w:pPr>
        <w:spacing w:after="160" w:line="259" w:lineRule="auto"/>
        <w:rPr>
          <w:rFonts w:ascii="Book Antiqua" w:hAnsi="Book Antiqua"/>
          <w:b/>
          <w:kern w:val="0"/>
          <w:sz w:val="16"/>
          <w:szCs w:val="16"/>
          <w14:ligatures w14:val="none"/>
        </w:rPr>
      </w:pPr>
    </w:p>
    <w:p w14:paraId="1EAFABB5" w14:textId="77777777" w:rsidR="003077E6" w:rsidRPr="003077E6" w:rsidRDefault="003077E6" w:rsidP="003077E6">
      <w:pPr>
        <w:spacing w:after="160" w:line="259" w:lineRule="auto"/>
        <w:rPr>
          <w:rFonts w:ascii="Book Antiqua" w:hAnsi="Book Antiqua"/>
          <w:b/>
          <w:kern w:val="0"/>
          <w:sz w:val="16"/>
          <w:szCs w:val="16"/>
          <w14:ligatures w14:val="none"/>
        </w:rPr>
      </w:pPr>
    </w:p>
    <w:p w14:paraId="44024574" w14:textId="53407684" w:rsidR="003077E6" w:rsidRPr="003077E6" w:rsidRDefault="003077E6" w:rsidP="003077E6">
      <w:pPr>
        <w:spacing w:after="160" w:line="259" w:lineRule="auto"/>
        <w:rPr>
          <w:rFonts w:ascii="Book Antiqua" w:hAnsi="Book Antiqua"/>
          <w:b/>
          <w:kern w:val="0"/>
          <w:sz w:val="16"/>
          <w:szCs w:val="16"/>
          <w14:ligatures w14:val="none"/>
        </w:rPr>
        <w:sectPr w:rsidR="003077E6" w:rsidRPr="003077E6" w:rsidSect="00084112">
          <w:pgSz w:w="15840" w:h="12240" w:orient="landscape" w:code="1"/>
          <w:pgMar w:top="720" w:right="720" w:bottom="720" w:left="720" w:header="708" w:footer="708" w:gutter="0"/>
          <w:cols w:space="708"/>
          <w:docGrid w:linePitch="360"/>
        </w:sectPr>
      </w:pPr>
      <w:r w:rsidRPr="003077E6">
        <w:rPr>
          <w:rFonts w:ascii="Book Antiqua" w:hAnsi="Book Antiqua"/>
          <w:b/>
          <w:kern w:val="0"/>
          <w:sz w:val="16"/>
          <w:szCs w:val="16"/>
          <w14:ligatures w14:val="none"/>
        </w:rPr>
        <w:t xml:space="preserve"> Fuente: Gráfica realizada por la Unidad de Información Pública de la Secretaría Presidencial de la Mujer, con datos recopilados durante el mes de </w:t>
      </w:r>
      <w:proofErr w:type="gramStart"/>
      <w:r w:rsidR="00172D86">
        <w:rPr>
          <w:rFonts w:ascii="Book Antiqua" w:hAnsi="Book Antiqua"/>
          <w:b/>
          <w:kern w:val="0"/>
          <w:sz w:val="16"/>
          <w:szCs w:val="16"/>
          <w14:ligatures w14:val="none"/>
        </w:rPr>
        <w:t>Enero</w:t>
      </w:r>
      <w:proofErr w:type="gramEnd"/>
      <w:r w:rsidRPr="003077E6">
        <w:rPr>
          <w:rFonts w:ascii="Book Antiqua" w:hAnsi="Book Antiqua"/>
          <w:b/>
          <w:kern w:val="0"/>
          <w:sz w:val="16"/>
          <w:szCs w:val="16"/>
          <w14:ligatures w14:val="none"/>
        </w:rPr>
        <w:t xml:space="preserve"> de 202</w:t>
      </w:r>
      <w:r w:rsidR="00172D86">
        <w:rPr>
          <w:rFonts w:ascii="Book Antiqua" w:hAnsi="Book Antiqua"/>
          <w:b/>
          <w:kern w:val="0"/>
          <w:sz w:val="16"/>
          <w:szCs w:val="16"/>
          <w14:ligatures w14:val="none"/>
        </w:rPr>
        <w:t>4.</w:t>
      </w:r>
    </w:p>
    <w:p w14:paraId="262F4F9B" w14:textId="77777777" w:rsidR="003077E6" w:rsidRPr="003077E6" w:rsidRDefault="003077E6" w:rsidP="003077E6">
      <w:pPr>
        <w:rPr>
          <w:rFonts w:cstheme="minorHAnsi"/>
          <w:kern w:val="0"/>
          <w:sz w:val="28"/>
          <w:szCs w:val="28"/>
          <w:lang w:eastAsia="es-GT"/>
          <w14:ligatures w14:val="none"/>
        </w:rPr>
      </w:pPr>
    </w:p>
    <w:p w14:paraId="000DA655" w14:textId="77777777" w:rsidR="003077E6" w:rsidRPr="003077E6" w:rsidRDefault="003077E6" w:rsidP="003077E6">
      <w:pPr>
        <w:jc w:val="both"/>
        <w:rPr>
          <w:rFonts w:eastAsia="Times New Roman" w:cs="Calibri"/>
          <w:bCs/>
          <w:i/>
          <w:kern w:val="0"/>
          <w:sz w:val="28"/>
          <w:szCs w:val="28"/>
          <w14:ligatures w14:val="none"/>
        </w:rPr>
      </w:pPr>
      <w:r w:rsidRPr="003077E6">
        <w:rPr>
          <w:rFonts w:eastAsia="Times New Roman" w:cs="Calibri"/>
          <w:bCs/>
          <w:i/>
          <w:kern w:val="0"/>
          <w:sz w:val="28"/>
          <w:szCs w:val="28"/>
          <w14:ligatures w14:val="none"/>
        </w:rPr>
        <w:tab/>
      </w:r>
    </w:p>
    <w:p w14:paraId="26B2C720" w14:textId="77777777" w:rsidR="003077E6" w:rsidRPr="003077E6" w:rsidRDefault="003077E6" w:rsidP="003077E6">
      <w:pPr>
        <w:jc w:val="center"/>
        <w:rPr>
          <w:rFonts w:ascii="Book Antiqua" w:hAnsi="Book Antiqua"/>
          <w:kern w:val="0"/>
          <w14:ligatures w14:val="none"/>
        </w:rPr>
      </w:pPr>
      <w:r w:rsidRPr="003077E6">
        <w:rPr>
          <w:rFonts w:ascii="Book Antiqua" w:hAnsi="Book Antiqua"/>
          <w:kern w:val="0"/>
          <w14:ligatures w14:val="none"/>
        </w:rPr>
        <w:t>BIBLIOGRAFÍA</w:t>
      </w:r>
    </w:p>
    <w:p w14:paraId="338DCB9A" w14:textId="77777777" w:rsidR="003077E6" w:rsidRPr="003077E6" w:rsidRDefault="003077E6" w:rsidP="003077E6">
      <w:pPr>
        <w:jc w:val="center"/>
        <w:rPr>
          <w:rFonts w:ascii="Book Antiqua" w:hAnsi="Book Antiqua"/>
          <w:kern w:val="0"/>
          <w14:ligatures w14:val="none"/>
        </w:rPr>
      </w:pPr>
    </w:p>
    <w:p w14:paraId="61C8A42A" w14:textId="77777777" w:rsidR="003077E6" w:rsidRPr="003077E6" w:rsidRDefault="003077E6" w:rsidP="003077E6">
      <w:pPr>
        <w:tabs>
          <w:tab w:val="center" w:pos="4419"/>
          <w:tab w:val="right" w:pos="8838"/>
        </w:tabs>
        <w:jc w:val="center"/>
        <w:rPr>
          <w:rFonts w:ascii="Book Antiqua" w:hAnsi="Book Antiqua"/>
          <w:b/>
          <w:noProof/>
          <w:kern w:val="0"/>
          <w:u w:val="single"/>
          <w14:ligatures w14:val="none"/>
        </w:rPr>
      </w:pPr>
    </w:p>
    <w:p w14:paraId="694EDB90" w14:textId="77777777" w:rsidR="003077E6" w:rsidRPr="003077E6" w:rsidRDefault="003077E6" w:rsidP="003077E6">
      <w:pPr>
        <w:numPr>
          <w:ilvl w:val="0"/>
          <w:numId w:val="1"/>
        </w:numPr>
        <w:spacing w:line="480" w:lineRule="auto"/>
        <w:contextualSpacing/>
        <w:jc w:val="both"/>
        <w:rPr>
          <w:rFonts w:ascii="Book Antiqua" w:eastAsia="Gulim" w:hAnsi="Book Antiqua"/>
          <w:kern w:val="0"/>
          <w14:ligatures w14:val="none"/>
        </w:rPr>
      </w:pPr>
      <w:r w:rsidRPr="003077E6">
        <w:rPr>
          <w:rFonts w:ascii="Book Antiqua" w:eastAsia="Gulim" w:hAnsi="Book Antiqua"/>
          <w:kern w:val="0"/>
          <w14:ligatures w14:val="none"/>
        </w:rPr>
        <w:t>Asamblea Nacional Constituyente. (1985). Constitución Política de la República de Guatemala. Guatemala</w:t>
      </w:r>
    </w:p>
    <w:p w14:paraId="114A0A44" w14:textId="77777777" w:rsidR="003077E6" w:rsidRPr="003077E6" w:rsidRDefault="003077E6" w:rsidP="003077E6">
      <w:pPr>
        <w:numPr>
          <w:ilvl w:val="0"/>
          <w:numId w:val="1"/>
        </w:numPr>
        <w:spacing w:line="480" w:lineRule="auto"/>
        <w:contextualSpacing/>
        <w:jc w:val="both"/>
        <w:rPr>
          <w:rFonts w:ascii="Book Antiqua" w:eastAsia="Gulim" w:hAnsi="Book Antiqua"/>
          <w:kern w:val="0"/>
          <w14:ligatures w14:val="none"/>
        </w:rPr>
      </w:pPr>
      <w:r w:rsidRPr="003077E6">
        <w:rPr>
          <w:rFonts w:ascii="Book Antiqua" w:eastAsia="Gulim" w:hAnsi="Book Antiqua"/>
          <w:kern w:val="0"/>
          <w14:ligatures w14:val="none"/>
        </w:rPr>
        <w:t xml:space="preserve">Congreso de la República de Guatemala. (2003). Ley de Idiomas Nacionales, Decreto 19-2003. Guatemala. </w:t>
      </w:r>
    </w:p>
    <w:p w14:paraId="60789C35" w14:textId="77777777" w:rsidR="003077E6" w:rsidRPr="003077E6" w:rsidRDefault="003077E6" w:rsidP="003077E6">
      <w:pPr>
        <w:numPr>
          <w:ilvl w:val="0"/>
          <w:numId w:val="1"/>
        </w:numPr>
        <w:spacing w:line="480" w:lineRule="auto"/>
        <w:contextualSpacing/>
        <w:jc w:val="both"/>
        <w:rPr>
          <w:rFonts w:ascii="Book Antiqua" w:eastAsia="Gulim" w:hAnsi="Book Antiqua"/>
          <w:kern w:val="0"/>
          <w14:ligatures w14:val="none"/>
        </w:rPr>
      </w:pPr>
      <w:r w:rsidRPr="003077E6">
        <w:rPr>
          <w:rFonts w:ascii="Book Antiqua" w:eastAsia="Gulim" w:hAnsi="Book Antiqua"/>
          <w:kern w:val="0"/>
          <w14:ligatures w14:val="none"/>
        </w:rPr>
        <w:t xml:space="preserve">Congreso de la República de Guatemala. (2008). Ley de Acceso a la Información Pública, Decreto 57-2008. Guatemala. </w:t>
      </w:r>
    </w:p>
    <w:p w14:paraId="0E0D7E5D" w14:textId="77777777" w:rsidR="003077E6" w:rsidRPr="003077E6" w:rsidRDefault="003077E6" w:rsidP="003077E6">
      <w:pPr>
        <w:numPr>
          <w:ilvl w:val="0"/>
          <w:numId w:val="1"/>
        </w:numPr>
        <w:spacing w:line="480" w:lineRule="auto"/>
        <w:contextualSpacing/>
        <w:jc w:val="both"/>
        <w:rPr>
          <w:rFonts w:ascii="Book Antiqua" w:eastAsia="Gulim" w:hAnsi="Book Antiqua"/>
          <w:kern w:val="0"/>
          <w14:ligatures w14:val="none"/>
        </w:rPr>
      </w:pPr>
      <w:r w:rsidRPr="003077E6">
        <w:rPr>
          <w:rFonts w:ascii="Book Antiqua" w:eastAsia="Gulim" w:hAnsi="Book Antiqua"/>
          <w:kern w:val="0"/>
          <w14:ligatures w14:val="none"/>
        </w:rPr>
        <w:t>Gobierno de la República de Guatemala (1995). Acuerdo sobre Identidad y Derechos de los Pueblos Indígenas. Guatemala.</w:t>
      </w:r>
    </w:p>
    <w:p w14:paraId="36B578D9" w14:textId="77777777" w:rsidR="003077E6" w:rsidRPr="003077E6" w:rsidRDefault="003077E6" w:rsidP="003077E6">
      <w:pPr>
        <w:numPr>
          <w:ilvl w:val="0"/>
          <w:numId w:val="1"/>
        </w:numPr>
        <w:spacing w:line="480" w:lineRule="auto"/>
        <w:contextualSpacing/>
        <w:jc w:val="both"/>
        <w:rPr>
          <w:rFonts w:ascii="Book Antiqua" w:eastAsia="Gulim" w:hAnsi="Book Antiqua"/>
          <w:kern w:val="0"/>
          <w14:ligatures w14:val="none"/>
        </w:rPr>
      </w:pPr>
      <w:r w:rsidRPr="003077E6">
        <w:rPr>
          <w:rFonts w:ascii="Book Antiqua" w:eastAsia="Gulim" w:hAnsi="Book Antiqua"/>
          <w:kern w:val="0"/>
          <w14:ligatures w14:val="none"/>
        </w:rPr>
        <w:t>Procurador de los Derechos Humanos. (2021). Aprobar la Guía para la Elaboración del Informe de Pertenencia Sociolingüística. Guatemala.</w:t>
      </w:r>
    </w:p>
    <w:p w14:paraId="6AE9E61C" w14:textId="77777777" w:rsidR="003077E6" w:rsidRPr="003077E6" w:rsidRDefault="003077E6" w:rsidP="003077E6">
      <w:pPr>
        <w:numPr>
          <w:ilvl w:val="0"/>
          <w:numId w:val="1"/>
        </w:numPr>
        <w:spacing w:line="480" w:lineRule="auto"/>
        <w:contextualSpacing/>
        <w:jc w:val="both"/>
        <w:rPr>
          <w:rFonts w:ascii="Book Antiqua" w:eastAsia="Gulim" w:hAnsi="Book Antiqua"/>
          <w:kern w:val="0"/>
          <w14:ligatures w14:val="none"/>
        </w:rPr>
      </w:pPr>
      <w:r w:rsidRPr="003077E6">
        <w:rPr>
          <w:rFonts w:ascii="Book Antiqua" w:eastAsia="Gulim" w:hAnsi="Book Antiqua"/>
          <w:kern w:val="0"/>
          <w14:ligatures w14:val="none"/>
        </w:rPr>
        <w:t>Secretaría Presidencial de la Mujer. (2018). Reglamento Orgánico Interno, Acuerdo Gubernativo Número 169-2018. Guatemala.</w:t>
      </w:r>
    </w:p>
    <w:p w14:paraId="3C5B1005" w14:textId="77777777" w:rsidR="003077E6" w:rsidRPr="003077E6" w:rsidRDefault="003077E6" w:rsidP="003077E6">
      <w:pPr>
        <w:rPr>
          <w:kern w:val="0"/>
          <w:sz w:val="22"/>
          <w:szCs w:val="22"/>
          <w14:ligatures w14:val="none"/>
        </w:rPr>
      </w:pPr>
    </w:p>
    <w:p w14:paraId="0C826277" w14:textId="77777777" w:rsidR="003077E6" w:rsidRPr="003077E6" w:rsidRDefault="003077E6" w:rsidP="003077E6">
      <w:pPr>
        <w:rPr>
          <w:kern w:val="0"/>
          <w:sz w:val="22"/>
          <w:szCs w:val="22"/>
          <w14:ligatures w14:val="none"/>
        </w:rPr>
      </w:pPr>
    </w:p>
    <w:p w14:paraId="0108301F" w14:textId="77777777" w:rsidR="003077E6" w:rsidRPr="003077E6" w:rsidRDefault="003077E6" w:rsidP="003077E6">
      <w:pPr>
        <w:rPr>
          <w:kern w:val="0"/>
          <w:sz w:val="22"/>
          <w:szCs w:val="22"/>
          <w14:ligatures w14:val="none"/>
        </w:rPr>
      </w:pPr>
      <w:r w:rsidRPr="003077E6">
        <w:rPr>
          <w:kern w:val="0"/>
          <w:sz w:val="22"/>
          <w:szCs w:val="22"/>
          <w14:ligatures w14:val="none"/>
        </w:rPr>
        <w:t xml:space="preserve">                                   </w:t>
      </w:r>
      <w:bookmarkEnd w:id="0"/>
      <w:bookmarkEnd w:id="1"/>
    </w:p>
    <w:p w14:paraId="322AD447" w14:textId="77777777" w:rsidR="003077E6" w:rsidRPr="003077E6" w:rsidRDefault="003077E6" w:rsidP="003077E6">
      <w:pPr>
        <w:spacing w:line="259" w:lineRule="auto"/>
        <w:rPr>
          <w:rFonts w:ascii="Book Antiqua" w:hAnsi="Book Antiqua"/>
          <w:bCs/>
          <w:kern w:val="0"/>
          <w:sz w:val="20"/>
          <w:szCs w:val="20"/>
          <w14:ligatures w14:val="none"/>
        </w:rPr>
      </w:pPr>
      <w:r w:rsidRPr="003077E6">
        <w:rPr>
          <w:rFonts w:ascii="Book Antiqua" w:hAnsi="Book Antiqua"/>
          <w:bCs/>
          <w:kern w:val="0"/>
          <w:sz w:val="20"/>
          <w:szCs w:val="20"/>
          <w14:ligatures w14:val="none"/>
        </w:rPr>
        <w:t xml:space="preserve">  Elaborado por: Sandra Méndez</w:t>
      </w:r>
    </w:p>
    <w:p w14:paraId="301E786B" w14:textId="77777777" w:rsidR="003077E6" w:rsidRPr="003077E6" w:rsidRDefault="003077E6" w:rsidP="003077E6">
      <w:pPr>
        <w:spacing w:line="259" w:lineRule="auto"/>
        <w:rPr>
          <w:rFonts w:ascii="Book Antiqua" w:hAnsi="Book Antiqua"/>
          <w:b/>
          <w:kern w:val="0"/>
          <w:sz w:val="20"/>
          <w:szCs w:val="20"/>
          <w14:ligatures w14:val="none"/>
        </w:rPr>
      </w:pPr>
      <w:r w:rsidRPr="003077E6">
        <w:rPr>
          <w:rFonts w:ascii="Book Antiqua" w:hAnsi="Book Antiqua"/>
          <w:b/>
          <w:kern w:val="0"/>
          <w:sz w:val="20"/>
          <w:szCs w:val="20"/>
          <w14:ligatures w14:val="none"/>
        </w:rPr>
        <w:t xml:space="preserve">  Unidad de Información Pública</w:t>
      </w:r>
    </w:p>
    <w:p w14:paraId="1BFE70EF" w14:textId="77777777" w:rsidR="003077E6" w:rsidRPr="003077E6" w:rsidRDefault="003077E6" w:rsidP="003077E6">
      <w:pPr>
        <w:spacing w:line="259" w:lineRule="auto"/>
        <w:rPr>
          <w:rFonts w:ascii="Book Antiqua" w:hAnsi="Book Antiqua"/>
          <w:b/>
          <w:kern w:val="0"/>
          <w:sz w:val="20"/>
          <w:szCs w:val="20"/>
          <w14:ligatures w14:val="none"/>
        </w:rPr>
      </w:pPr>
      <w:r w:rsidRPr="003077E6">
        <w:rPr>
          <w:rFonts w:ascii="Book Antiqua" w:hAnsi="Book Antiqua"/>
          <w:b/>
          <w:kern w:val="0"/>
          <w:sz w:val="20"/>
          <w:szCs w:val="20"/>
          <w14:ligatures w14:val="none"/>
        </w:rPr>
        <w:t>Secretaría Presidencial de la Mujer</w:t>
      </w:r>
      <w:r w:rsidRPr="003077E6">
        <w:rPr>
          <w:b/>
          <w:kern w:val="0"/>
          <w:sz w:val="32"/>
          <w:szCs w:val="32"/>
          <w14:ligatures w14:val="none"/>
        </w:rPr>
        <w:t xml:space="preserve">         </w:t>
      </w:r>
    </w:p>
    <w:p w14:paraId="0B3F4AAB" w14:textId="77777777" w:rsidR="003077E6" w:rsidRPr="003077E6" w:rsidRDefault="003077E6" w:rsidP="003077E6">
      <w:pPr>
        <w:rPr>
          <w:kern w:val="0"/>
          <w:sz w:val="32"/>
          <w:szCs w:val="32"/>
          <w14:ligatures w14:val="none"/>
        </w:rPr>
      </w:pPr>
    </w:p>
    <w:p w14:paraId="1620490B" w14:textId="77777777" w:rsidR="003077E6" w:rsidRPr="003077E6" w:rsidRDefault="003077E6" w:rsidP="003077E6">
      <w:pPr>
        <w:rPr>
          <w:kern w:val="0"/>
          <w:sz w:val="32"/>
          <w:szCs w:val="32"/>
          <w14:ligatures w14:val="none"/>
        </w:rPr>
      </w:pPr>
    </w:p>
    <w:p w14:paraId="6F9EEEB1" w14:textId="77777777" w:rsidR="003077E6" w:rsidRPr="003077E6" w:rsidRDefault="003077E6" w:rsidP="003077E6">
      <w:pPr>
        <w:rPr>
          <w:kern w:val="0"/>
          <w:sz w:val="32"/>
          <w:szCs w:val="32"/>
          <w14:ligatures w14:val="none"/>
        </w:rPr>
      </w:pPr>
    </w:p>
    <w:sectPr w:rsidR="003077E6" w:rsidRPr="003077E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234E5" w14:textId="77777777" w:rsidR="00084112" w:rsidRDefault="00084112" w:rsidP="00950217">
      <w:r>
        <w:separator/>
      </w:r>
    </w:p>
  </w:endnote>
  <w:endnote w:type="continuationSeparator" w:id="0">
    <w:p w14:paraId="46A1EDF5" w14:textId="77777777" w:rsidR="00084112" w:rsidRDefault="00084112" w:rsidP="0095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83FE" w14:textId="53887F86" w:rsidR="003077E6" w:rsidRPr="00E92692" w:rsidRDefault="003077E6" w:rsidP="00E92692">
    <w:pPr>
      <w:pStyle w:val="Piedepgina"/>
      <w:jc w:val="center"/>
      <w:rPr>
        <w:rFonts w:ascii="Helvetica" w:hAnsi="Helvetica"/>
        <w:b/>
        <w:bCs/>
        <w:color w:val="132034"/>
      </w:rPr>
    </w:pPr>
    <w:r>
      <w:rPr>
        <w:noProof/>
      </w:rPr>
      <w:drawing>
        <wp:anchor distT="0" distB="0" distL="114300" distR="114300" simplePos="0" relativeHeight="251664384" behindDoc="0" locked="0" layoutInCell="1" allowOverlap="1" wp14:anchorId="36912C92" wp14:editId="4899F3F1">
          <wp:simplePos x="0" y="0"/>
          <wp:positionH relativeFrom="margin">
            <wp:align>center</wp:align>
          </wp:positionH>
          <wp:positionV relativeFrom="paragraph">
            <wp:posOffset>-286247</wp:posOffset>
          </wp:positionV>
          <wp:extent cx="7862620" cy="783771"/>
          <wp:effectExtent l="0" t="0" r="5080" b="0"/>
          <wp:wrapNone/>
          <wp:docPr id="11176642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58295" name="Imagen 579558295"/>
                  <pic:cNvPicPr/>
                </pic:nvPicPr>
                <pic:blipFill>
                  <a:blip r:embed="rId1">
                    <a:extLst>
                      <a:ext uri="{28A0092B-C50C-407E-A947-70E740481C1C}">
                        <a14:useLocalDpi xmlns:a14="http://schemas.microsoft.com/office/drawing/2010/main" val="0"/>
                      </a:ext>
                    </a:extLst>
                  </a:blip>
                  <a:stretch>
                    <a:fillRect/>
                  </a:stretch>
                </pic:blipFill>
                <pic:spPr>
                  <a:xfrm>
                    <a:off x="0" y="0"/>
                    <a:ext cx="7862620" cy="78377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D3DD" w14:textId="7271E9EC" w:rsidR="00C74E63" w:rsidRDefault="0017524C">
    <w:pPr>
      <w:pStyle w:val="Piedepgina"/>
    </w:pPr>
    <w:r>
      <w:rPr>
        <w:noProof/>
      </w:rPr>
      <w:drawing>
        <wp:anchor distT="0" distB="0" distL="114300" distR="114300" simplePos="0" relativeHeight="251660288" behindDoc="0" locked="0" layoutInCell="1" allowOverlap="1" wp14:anchorId="1728069C" wp14:editId="5846C4B2">
          <wp:simplePos x="0" y="0"/>
          <wp:positionH relativeFrom="column">
            <wp:posOffset>-1205230</wp:posOffset>
          </wp:positionH>
          <wp:positionV relativeFrom="paragraph">
            <wp:posOffset>-228077</wp:posOffset>
          </wp:positionV>
          <wp:extent cx="7862620" cy="783771"/>
          <wp:effectExtent l="0" t="0" r="0" b="3810"/>
          <wp:wrapNone/>
          <wp:docPr id="5795582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58295" name="Imagen 579558295"/>
                  <pic:cNvPicPr/>
                </pic:nvPicPr>
                <pic:blipFill>
                  <a:blip r:embed="rId1">
                    <a:extLst>
                      <a:ext uri="{28A0092B-C50C-407E-A947-70E740481C1C}">
                        <a14:useLocalDpi xmlns:a14="http://schemas.microsoft.com/office/drawing/2010/main" val="0"/>
                      </a:ext>
                    </a:extLst>
                  </a:blip>
                  <a:stretch>
                    <a:fillRect/>
                  </a:stretch>
                </pic:blipFill>
                <pic:spPr>
                  <a:xfrm>
                    <a:off x="0" y="0"/>
                    <a:ext cx="7862620" cy="7837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62C21" w14:textId="77777777" w:rsidR="00084112" w:rsidRDefault="00084112" w:rsidP="00950217">
      <w:r>
        <w:separator/>
      </w:r>
    </w:p>
  </w:footnote>
  <w:footnote w:type="continuationSeparator" w:id="0">
    <w:p w14:paraId="6C2D2921" w14:textId="77777777" w:rsidR="00084112" w:rsidRDefault="00084112" w:rsidP="00950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D492" w14:textId="1A5C9AA7" w:rsidR="003077E6" w:rsidRPr="002148B5" w:rsidRDefault="003077E6" w:rsidP="002148B5">
    <w:pPr>
      <w:ind w:left="708" w:firstLine="708"/>
      <w:jc w:val="center"/>
      <w:rPr>
        <w:rFonts w:ascii="Book Antiqua" w:hAnsi="Book Antiqua"/>
        <w:b/>
        <w:bCs/>
        <w:noProof/>
        <w:sz w:val="18"/>
        <w:szCs w:val="18"/>
      </w:rPr>
    </w:pPr>
    <w:bookmarkStart w:id="2" w:name="_Hlk159849997"/>
    <w:r w:rsidRPr="002148B5">
      <w:rPr>
        <w:noProof/>
        <w:sz w:val="20"/>
        <w:szCs w:val="20"/>
      </w:rPr>
      <w:drawing>
        <wp:anchor distT="0" distB="0" distL="114300" distR="114300" simplePos="0" relativeHeight="251662336" behindDoc="0" locked="0" layoutInCell="1" allowOverlap="1" wp14:anchorId="04D51FFA" wp14:editId="0DB24958">
          <wp:simplePos x="0" y="0"/>
          <wp:positionH relativeFrom="column">
            <wp:posOffset>-363027</wp:posOffset>
          </wp:positionH>
          <wp:positionV relativeFrom="paragraph">
            <wp:posOffset>-373214</wp:posOffset>
          </wp:positionV>
          <wp:extent cx="2350770" cy="956310"/>
          <wp:effectExtent l="0" t="0" r="0" b="0"/>
          <wp:wrapSquare wrapText="bothSides"/>
          <wp:docPr id="827194309"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194309" name="Imagen 1"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2350770" cy="956310"/>
                  </a:xfrm>
                  <a:prstGeom prst="rect">
                    <a:avLst/>
                  </a:prstGeom>
                </pic:spPr>
              </pic:pic>
            </a:graphicData>
          </a:graphic>
          <wp14:sizeRelH relativeFrom="page">
            <wp14:pctWidth>0</wp14:pctWidth>
          </wp14:sizeRelH>
          <wp14:sizeRelV relativeFrom="page">
            <wp14:pctHeight>0</wp14:pctHeight>
          </wp14:sizeRelV>
        </wp:anchor>
      </w:drawing>
    </w:r>
    <w:r w:rsidR="002148B5">
      <w:rPr>
        <w:rFonts w:ascii="Book Antiqua" w:hAnsi="Book Antiqua"/>
        <w:b/>
        <w:bCs/>
        <w:noProof/>
        <w:sz w:val="18"/>
        <w:szCs w:val="18"/>
      </w:rPr>
      <w:t xml:space="preserve">        </w:t>
    </w:r>
    <w:r w:rsidRPr="002148B5">
      <w:rPr>
        <w:rFonts w:ascii="Book Antiqua" w:hAnsi="Book Antiqua"/>
        <w:b/>
        <w:bCs/>
        <w:noProof/>
        <w:sz w:val="18"/>
        <w:szCs w:val="18"/>
      </w:rPr>
      <w:t>Decreto Número 57-2008</w:t>
    </w:r>
  </w:p>
  <w:p w14:paraId="48F3D68E" w14:textId="04C74689" w:rsidR="003077E6" w:rsidRPr="002148B5" w:rsidRDefault="002148B5" w:rsidP="002148B5">
    <w:pPr>
      <w:jc w:val="center"/>
      <w:rPr>
        <w:rFonts w:ascii="Book Antiqua" w:hAnsi="Book Antiqua"/>
        <w:b/>
        <w:bCs/>
        <w:noProof/>
        <w:sz w:val="18"/>
        <w:szCs w:val="18"/>
      </w:rPr>
    </w:pPr>
    <w:r>
      <w:rPr>
        <w:rFonts w:ascii="Book Antiqua" w:hAnsi="Book Antiqua"/>
        <w:b/>
        <w:bCs/>
        <w:noProof/>
        <w:sz w:val="18"/>
        <w:szCs w:val="18"/>
      </w:rPr>
      <w:t xml:space="preserve">            </w:t>
    </w:r>
    <w:r>
      <w:rPr>
        <w:rFonts w:ascii="Book Antiqua" w:hAnsi="Book Antiqua"/>
        <w:b/>
        <w:bCs/>
        <w:noProof/>
        <w:sz w:val="18"/>
        <w:szCs w:val="18"/>
      </w:rPr>
      <w:tab/>
    </w:r>
    <w:r w:rsidR="00172D86">
      <w:rPr>
        <w:rFonts w:ascii="Book Antiqua" w:hAnsi="Book Antiqua"/>
        <w:b/>
        <w:bCs/>
        <w:noProof/>
        <w:sz w:val="18"/>
        <w:szCs w:val="18"/>
      </w:rPr>
      <w:t xml:space="preserve">                       </w:t>
    </w:r>
    <w:r>
      <w:rPr>
        <w:rFonts w:ascii="Book Antiqua" w:hAnsi="Book Antiqua"/>
        <w:b/>
        <w:bCs/>
        <w:noProof/>
        <w:sz w:val="18"/>
        <w:szCs w:val="18"/>
      </w:rPr>
      <w:t xml:space="preserve">       </w:t>
    </w:r>
    <w:r w:rsidR="003077E6" w:rsidRPr="002148B5">
      <w:rPr>
        <w:rFonts w:ascii="Book Antiqua" w:hAnsi="Book Antiqua"/>
        <w:b/>
        <w:bCs/>
        <w:noProof/>
        <w:sz w:val="18"/>
        <w:szCs w:val="18"/>
      </w:rPr>
      <w:t>Ley de Acceso a la Información Pública</w:t>
    </w:r>
  </w:p>
  <w:bookmarkEnd w:id="2"/>
  <w:p w14:paraId="3FB3FA55" w14:textId="0CF3EA52" w:rsidR="003077E6" w:rsidRPr="002148B5" w:rsidRDefault="002148B5" w:rsidP="002148B5">
    <w:pPr>
      <w:jc w:val="center"/>
      <w:rPr>
        <w:rFonts w:ascii="Book Antiqua" w:hAnsi="Book Antiqua"/>
        <w:b/>
        <w:bCs/>
        <w:noProof/>
        <w:sz w:val="18"/>
        <w:szCs w:val="18"/>
      </w:rPr>
    </w:pPr>
    <w:r>
      <w:rPr>
        <w:rFonts w:ascii="Book Antiqua" w:hAnsi="Book Antiqua"/>
        <w:b/>
        <w:bCs/>
        <w:noProof/>
        <w:sz w:val="18"/>
        <w:szCs w:val="18"/>
      </w:rPr>
      <w:t xml:space="preserve">                      </w:t>
    </w:r>
    <w:r w:rsidR="003077E6" w:rsidRPr="002148B5">
      <w:rPr>
        <w:rFonts w:ascii="Book Antiqua" w:hAnsi="Book Antiqua"/>
        <w:b/>
        <w:bCs/>
        <w:noProof/>
        <w:sz w:val="18"/>
        <w:szCs w:val="18"/>
      </w:rPr>
      <w:t>Artículo 10 Numeral 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8DF9" w14:textId="48DB31DD" w:rsidR="003077E6" w:rsidRPr="003077E6" w:rsidRDefault="003077E6" w:rsidP="003077E6">
    <w:pPr>
      <w:ind w:left="2124" w:firstLine="708"/>
      <w:jc w:val="center"/>
      <w:rPr>
        <w:rFonts w:ascii="Book Antiqua" w:hAnsi="Book Antiqua"/>
        <w:b/>
        <w:bCs/>
        <w:noProof/>
        <w:kern w:val="0"/>
        <w:sz w:val="22"/>
        <w:szCs w:val="22"/>
        <w14:ligatures w14:val="none"/>
      </w:rPr>
    </w:pPr>
    <w:r>
      <w:rPr>
        <w:noProof/>
      </w:rPr>
      <w:drawing>
        <wp:anchor distT="0" distB="0" distL="114300" distR="114300" simplePos="0" relativeHeight="251659264" behindDoc="0" locked="0" layoutInCell="1" allowOverlap="1" wp14:anchorId="4223FF3A" wp14:editId="2FB75263">
          <wp:simplePos x="0" y="0"/>
          <wp:positionH relativeFrom="column">
            <wp:posOffset>-794385</wp:posOffset>
          </wp:positionH>
          <wp:positionV relativeFrom="paragraph">
            <wp:posOffset>-295910</wp:posOffset>
          </wp:positionV>
          <wp:extent cx="2350770" cy="956310"/>
          <wp:effectExtent l="0" t="0" r="0" b="0"/>
          <wp:wrapSquare wrapText="bothSides"/>
          <wp:docPr id="2585259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25984" name="Imagen 258525984"/>
                  <pic:cNvPicPr/>
                </pic:nvPicPr>
                <pic:blipFill>
                  <a:blip r:embed="rId1">
                    <a:extLst>
                      <a:ext uri="{28A0092B-C50C-407E-A947-70E740481C1C}">
                        <a14:useLocalDpi xmlns:a14="http://schemas.microsoft.com/office/drawing/2010/main" val="0"/>
                      </a:ext>
                    </a:extLst>
                  </a:blip>
                  <a:stretch>
                    <a:fillRect/>
                  </a:stretch>
                </pic:blipFill>
                <pic:spPr>
                  <a:xfrm>
                    <a:off x="0" y="0"/>
                    <a:ext cx="2350770" cy="956310"/>
                  </a:xfrm>
                  <a:prstGeom prst="rect">
                    <a:avLst/>
                  </a:prstGeom>
                </pic:spPr>
              </pic:pic>
            </a:graphicData>
          </a:graphic>
          <wp14:sizeRelH relativeFrom="page">
            <wp14:pctWidth>0</wp14:pctWidth>
          </wp14:sizeRelH>
          <wp14:sizeRelV relativeFrom="page">
            <wp14:pctHeight>0</wp14:pctHeight>
          </wp14:sizeRelV>
        </wp:anchor>
      </w:drawing>
    </w:r>
    <w:r w:rsidRPr="003077E6">
      <w:rPr>
        <w:rFonts w:ascii="Book Antiqua" w:hAnsi="Book Antiqua"/>
        <w:b/>
        <w:bCs/>
        <w:noProof/>
        <w:kern w:val="0"/>
        <w:sz w:val="22"/>
        <w:szCs w:val="22"/>
        <w14:ligatures w14:val="none"/>
      </w:rPr>
      <w:t>Decreto Número 57-2008</w:t>
    </w:r>
  </w:p>
  <w:p w14:paraId="3D636D56" w14:textId="2833B252" w:rsidR="003077E6" w:rsidRPr="003077E6" w:rsidRDefault="003077E6" w:rsidP="003077E6">
    <w:pPr>
      <w:jc w:val="right"/>
      <w:rPr>
        <w:rFonts w:ascii="Book Antiqua" w:hAnsi="Book Antiqua"/>
        <w:b/>
        <w:bCs/>
        <w:noProof/>
        <w:kern w:val="0"/>
        <w:sz w:val="22"/>
        <w:szCs w:val="22"/>
        <w14:ligatures w14:val="none"/>
      </w:rPr>
    </w:pPr>
    <w:r w:rsidRPr="003077E6">
      <w:rPr>
        <w:rFonts w:ascii="Book Antiqua" w:hAnsi="Book Antiqua"/>
        <w:b/>
        <w:bCs/>
        <w:noProof/>
        <w:kern w:val="0"/>
        <w:sz w:val="22"/>
        <w:szCs w:val="22"/>
        <w14:ligatures w14:val="none"/>
      </w:rPr>
      <w:t>Ley de Acceso a la Información Pública</w:t>
    </w:r>
  </w:p>
  <w:p w14:paraId="2A665AF4" w14:textId="0929F404" w:rsidR="003077E6" w:rsidRPr="003077E6" w:rsidRDefault="003077E6" w:rsidP="003077E6">
    <w:pPr>
      <w:jc w:val="center"/>
      <w:rPr>
        <w:rFonts w:ascii="Book Antiqua" w:hAnsi="Book Antiqua"/>
        <w:b/>
        <w:bCs/>
        <w:noProof/>
        <w:kern w:val="0"/>
        <w:sz w:val="22"/>
        <w:szCs w:val="22"/>
        <w14:ligatures w14:val="none"/>
      </w:rPr>
    </w:pPr>
    <w:r>
      <w:rPr>
        <w:rFonts w:ascii="Book Antiqua" w:hAnsi="Book Antiqua"/>
        <w:b/>
        <w:bCs/>
        <w:noProof/>
        <w:kern w:val="0"/>
        <w:sz w:val="22"/>
        <w:szCs w:val="22"/>
        <w14:ligatures w14:val="none"/>
      </w:rPr>
      <w:t xml:space="preserve">           </w:t>
    </w:r>
    <w:r w:rsidRPr="003077E6">
      <w:rPr>
        <w:rFonts w:ascii="Book Antiqua" w:hAnsi="Book Antiqua"/>
        <w:b/>
        <w:bCs/>
        <w:noProof/>
        <w:kern w:val="0"/>
        <w:sz w:val="22"/>
        <w:szCs w:val="22"/>
        <w14:ligatures w14:val="none"/>
      </w:rPr>
      <w:t>Artículo 10 Numeral 28</w:t>
    </w:r>
  </w:p>
  <w:p w14:paraId="325499DC" w14:textId="547C8A87" w:rsidR="00950217" w:rsidRDefault="00950217" w:rsidP="003077E6">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7897"/>
    <w:multiLevelType w:val="hybridMultilevel"/>
    <w:tmpl w:val="25D00CC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263D2166"/>
    <w:multiLevelType w:val="hybridMultilevel"/>
    <w:tmpl w:val="C0CA7FBE"/>
    <w:lvl w:ilvl="0" w:tplc="100A0001">
      <w:start w:val="1"/>
      <w:numFmt w:val="bullet"/>
      <w:lvlText w:val=""/>
      <w:lvlJc w:val="left"/>
      <w:pPr>
        <w:ind w:left="827" w:hanging="360"/>
      </w:pPr>
      <w:rPr>
        <w:rFonts w:ascii="Symbol" w:hAnsi="Symbol" w:hint="default"/>
      </w:rPr>
    </w:lvl>
    <w:lvl w:ilvl="1" w:tplc="100A0003">
      <w:start w:val="1"/>
      <w:numFmt w:val="bullet"/>
      <w:lvlText w:val="o"/>
      <w:lvlJc w:val="left"/>
      <w:pPr>
        <w:ind w:left="1547" w:hanging="360"/>
      </w:pPr>
      <w:rPr>
        <w:rFonts w:ascii="Courier New" w:hAnsi="Courier New" w:cs="Courier New" w:hint="default"/>
      </w:rPr>
    </w:lvl>
    <w:lvl w:ilvl="2" w:tplc="100A0005" w:tentative="1">
      <w:start w:val="1"/>
      <w:numFmt w:val="bullet"/>
      <w:lvlText w:val=""/>
      <w:lvlJc w:val="left"/>
      <w:pPr>
        <w:ind w:left="2267" w:hanging="360"/>
      </w:pPr>
      <w:rPr>
        <w:rFonts w:ascii="Wingdings" w:hAnsi="Wingdings" w:hint="default"/>
      </w:rPr>
    </w:lvl>
    <w:lvl w:ilvl="3" w:tplc="100A0001" w:tentative="1">
      <w:start w:val="1"/>
      <w:numFmt w:val="bullet"/>
      <w:lvlText w:val=""/>
      <w:lvlJc w:val="left"/>
      <w:pPr>
        <w:ind w:left="2987" w:hanging="360"/>
      </w:pPr>
      <w:rPr>
        <w:rFonts w:ascii="Symbol" w:hAnsi="Symbol" w:hint="default"/>
      </w:rPr>
    </w:lvl>
    <w:lvl w:ilvl="4" w:tplc="100A0003" w:tentative="1">
      <w:start w:val="1"/>
      <w:numFmt w:val="bullet"/>
      <w:lvlText w:val="o"/>
      <w:lvlJc w:val="left"/>
      <w:pPr>
        <w:ind w:left="3707" w:hanging="360"/>
      </w:pPr>
      <w:rPr>
        <w:rFonts w:ascii="Courier New" w:hAnsi="Courier New" w:cs="Courier New" w:hint="default"/>
      </w:rPr>
    </w:lvl>
    <w:lvl w:ilvl="5" w:tplc="100A0005" w:tentative="1">
      <w:start w:val="1"/>
      <w:numFmt w:val="bullet"/>
      <w:lvlText w:val=""/>
      <w:lvlJc w:val="left"/>
      <w:pPr>
        <w:ind w:left="4427" w:hanging="360"/>
      </w:pPr>
      <w:rPr>
        <w:rFonts w:ascii="Wingdings" w:hAnsi="Wingdings" w:hint="default"/>
      </w:rPr>
    </w:lvl>
    <w:lvl w:ilvl="6" w:tplc="100A0001" w:tentative="1">
      <w:start w:val="1"/>
      <w:numFmt w:val="bullet"/>
      <w:lvlText w:val=""/>
      <w:lvlJc w:val="left"/>
      <w:pPr>
        <w:ind w:left="5147" w:hanging="360"/>
      </w:pPr>
      <w:rPr>
        <w:rFonts w:ascii="Symbol" w:hAnsi="Symbol" w:hint="default"/>
      </w:rPr>
    </w:lvl>
    <w:lvl w:ilvl="7" w:tplc="100A0003" w:tentative="1">
      <w:start w:val="1"/>
      <w:numFmt w:val="bullet"/>
      <w:lvlText w:val="o"/>
      <w:lvlJc w:val="left"/>
      <w:pPr>
        <w:ind w:left="5867" w:hanging="360"/>
      </w:pPr>
      <w:rPr>
        <w:rFonts w:ascii="Courier New" w:hAnsi="Courier New" w:cs="Courier New" w:hint="default"/>
      </w:rPr>
    </w:lvl>
    <w:lvl w:ilvl="8" w:tplc="100A0005" w:tentative="1">
      <w:start w:val="1"/>
      <w:numFmt w:val="bullet"/>
      <w:lvlText w:val=""/>
      <w:lvlJc w:val="left"/>
      <w:pPr>
        <w:ind w:left="6587" w:hanging="360"/>
      </w:pPr>
      <w:rPr>
        <w:rFonts w:ascii="Wingdings" w:hAnsi="Wingdings" w:hint="default"/>
      </w:rPr>
    </w:lvl>
  </w:abstractNum>
  <w:abstractNum w:abstractNumId="2" w15:restartNumberingAfterBreak="0">
    <w:nsid w:val="387B0A01"/>
    <w:multiLevelType w:val="hybridMultilevel"/>
    <w:tmpl w:val="04D829B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 w15:restartNumberingAfterBreak="0">
    <w:nsid w:val="49602577"/>
    <w:multiLevelType w:val="hybridMultilevel"/>
    <w:tmpl w:val="8FFE7164"/>
    <w:lvl w:ilvl="0" w:tplc="100A0013">
      <w:start w:val="1"/>
      <w:numFmt w:val="upperRoman"/>
      <w:lvlText w:val="%1."/>
      <w:lvlJc w:val="right"/>
      <w:pPr>
        <w:ind w:left="643" w:hanging="360"/>
      </w:pPr>
    </w:lvl>
    <w:lvl w:ilvl="1" w:tplc="100A0019" w:tentative="1">
      <w:start w:val="1"/>
      <w:numFmt w:val="lowerLetter"/>
      <w:lvlText w:val="%2."/>
      <w:lvlJc w:val="left"/>
      <w:pPr>
        <w:ind w:left="1363" w:hanging="360"/>
      </w:pPr>
    </w:lvl>
    <w:lvl w:ilvl="2" w:tplc="100A001B" w:tentative="1">
      <w:start w:val="1"/>
      <w:numFmt w:val="lowerRoman"/>
      <w:lvlText w:val="%3."/>
      <w:lvlJc w:val="right"/>
      <w:pPr>
        <w:ind w:left="2083" w:hanging="180"/>
      </w:pPr>
    </w:lvl>
    <w:lvl w:ilvl="3" w:tplc="100A000F" w:tentative="1">
      <w:start w:val="1"/>
      <w:numFmt w:val="decimal"/>
      <w:lvlText w:val="%4."/>
      <w:lvlJc w:val="left"/>
      <w:pPr>
        <w:ind w:left="2803" w:hanging="360"/>
      </w:pPr>
    </w:lvl>
    <w:lvl w:ilvl="4" w:tplc="100A0019" w:tentative="1">
      <w:start w:val="1"/>
      <w:numFmt w:val="lowerLetter"/>
      <w:lvlText w:val="%5."/>
      <w:lvlJc w:val="left"/>
      <w:pPr>
        <w:ind w:left="3523" w:hanging="360"/>
      </w:pPr>
    </w:lvl>
    <w:lvl w:ilvl="5" w:tplc="100A001B" w:tentative="1">
      <w:start w:val="1"/>
      <w:numFmt w:val="lowerRoman"/>
      <w:lvlText w:val="%6."/>
      <w:lvlJc w:val="right"/>
      <w:pPr>
        <w:ind w:left="4243" w:hanging="180"/>
      </w:pPr>
    </w:lvl>
    <w:lvl w:ilvl="6" w:tplc="100A000F" w:tentative="1">
      <w:start w:val="1"/>
      <w:numFmt w:val="decimal"/>
      <w:lvlText w:val="%7."/>
      <w:lvlJc w:val="left"/>
      <w:pPr>
        <w:ind w:left="4963" w:hanging="360"/>
      </w:pPr>
    </w:lvl>
    <w:lvl w:ilvl="7" w:tplc="100A0019" w:tentative="1">
      <w:start w:val="1"/>
      <w:numFmt w:val="lowerLetter"/>
      <w:lvlText w:val="%8."/>
      <w:lvlJc w:val="left"/>
      <w:pPr>
        <w:ind w:left="5683" w:hanging="360"/>
      </w:pPr>
    </w:lvl>
    <w:lvl w:ilvl="8" w:tplc="100A001B" w:tentative="1">
      <w:start w:val="1"/>
      <w:numFmt w:val="lowerRoman"/>
      <w:lvlText w:val="%9."/>
      <w:lvlJc w:val="right"/>
      <w:pPr>
        <w:ind w:left="6403" w:hanging="180"/>
      </w:pPr>
    </w:lvl>
  </w:abstractNum>
  <w:num w:numId="1" w16cid:durableId="1068457465">
    <w:abstractNumId w:val="0"/>
  </w:num>
  <w:num w:numId="2" w16cid:durableId="27612984">
    <w:abstractNumId w:val="3"/>
  </w:num>
  <w:num w:numId="3" w16cid:durableId="94526033">
    <w:abstractNumId w:val="1"/>
  </w:num>
  <w:num w:numId="4" w16cid:durableId="422143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17"/>
    <w:rsid w:val="00084112"/>
    <w:rsid w:val="00172D86"/>
    <w:rsid w:val="0017524C"/>
    <w:rsid w:val="002148B5"/>
    <w:rsid w:val="002F5B76"/>
    <w:rsid w:val="003077E6"/>
    <w:rsid w:val="0054062A"/>
    <w:rsid w:val="00814A49"/>
    <w:rsid w:val="00870270"/>
    <w:rsid w:val="008B1460"/>
    <w:rsid w:val="00950217"/>
    <w:rsid w:val="00A10CD4"/>
    <w:rsid w:val="00C74E63"/>
    <w:rsid w:val="00C970B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2ED2"/>
  <w15:chartTrackingRefBased/>
  <w15:docId w15:val="{E7498D75-A245-194C-9EA1-17AFC20A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G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0217"/>
    <w:pPr>
      <w:tabs>
        <w:tab w:val="center" w:pos="4419"/>
        <w:tab w:val="right" w:pos="8838"/>
      </w:tabs>
    </w:pPr>
  </w:style>
  <w:style w:type="character" w:customStyle="1" w:styleId="EncabezadoCar">
    <w:name w:val="Encabezado Car"/>
    <w:basedOn w:val="Fuentedeprrafopredeter"/>
    <w:link w:val="Encabezado"/>
    <w:uiPriority w:val="99"/>
    <w:rsid w:val="00950217"/>
  </w:style>
  <w:style w:type="paragraph" w:styleId="Piedepgina">
    <w:name w:val="footer"/>
    <w:basedOn w:val="Normal"/>
    <w:link w:val="PiedepginaCar"/>
    <w:uiPriority w:val="99"/>
    <w:unhideWhenUsed/>
    <w:rsid w:val="00950217"/>
    <w:pPr>
      <w:tabs>
        <w:tab w:val="center" w:pos="4419"/>
        <w:tab w:val="right" w:pos="8838"/>
      </w:tabs>
    </w:pPr>
  </w:style>
  <w:style w:type="character" w:customStyle="1" w:styleId="PiedepginaCar">
    <w:name w:val="Pie de página Car"/>
    <w:basedOn w:val="Fuentedeprrafopredeter"/>
    <w:link w:val="Piedepgina"/>
    <w:uiPriority w:val="99"/>
    <w:rsid w:val="00950217"/>
  </w:style>
  <w:style w:type="paragraph" w:styleId="Sinespaciado">
    <w:name w:val="No Spacing"/>
    <w:uiPriority w:val="1"/>
    <w:qFormat/>
    <w:rsid w:val="00172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GT" sz="1000"/>
          </a:p>
          <a:p>
            <a:pPr>
              <a:defRPr sz="1400" b="0" i="0" u="none" strike="noStrike" kern="1200" spc="0" baseline="0">
                <a:solidFill>
                  <a:schemeClr val="tx1">
                    <a:lumMod val="65000"/>
                    <a:lumOff val="35000"/>
                  </a:schemeClr>
                </a:solidFill>
                <a:latin typeface="+mn-lt"/>
                <a:ea typeface="+mn-ea"/>
                <a:cs typeface="+mn-cs"/>
              </a:defRPr>
            </a:pPr>
            <a:r>
              <a:rPr lang="es-GT" b="1" u="none"/>
              <a:t>PERTENENCIA SOCIOLINGÜÍSTICA</a:t>
            </a:r>
            <a:r>
              <a:rPr lang="es-GT" b="1" u="none" baseline="0"/>
              <a:t> ENERO 2024 </a:t>
            </a:r>
          </a:p>
          <a:p>
            <a:pPr>
              <a:defRPr sz="1400" b="0" i="0" u="none" strike="noStrike" kern="1200" spc="0" baseline="0">
                <a:solidFill>
                  <a:schemeClr val="tx1">
                    <a:lumMod val="65000"/>
                    <a:lumOff val="35000"/>
                  </a:schemeClr>
                </a:solidFill>
                <a:latin typeface="+mn-lt"/>
                <a:ea typeface="+mn-ea"/>
                <a:cs typeface="+mn-cs"/>
              </a:defRPr>
            </a:pPr>
            <a:endParaRPr lang="es-GT" sz="1000"/>
          </a:p>
        </c:rich>
      </c:tx>
      <c:layout>
        <c:manualLayout>
          <c:xMode val="edge"/>
          <c:yMode val="edge"/>
          <c:x val="0.25757042869641295"/>
          <c:y val="4.5836770403699538E-2"/>
        </c:manualLayout>
      </c:layout>
      <c:overlay val="0"/>
      <c:spPr>
        <a:noFill/>
        <a:ln w="25400">
          <a:solidFill>
            <a:schemeClr val="accent6"/>
          </a:solidFill>
        </a:ln>
      </c:spPr>
    </c:title>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6.4079149564142707E-2"/>
          <c:y val="0.26540967155567358"/>
          <c:w val="0.91590944941305874"/>
          <c:h val="0.44092856540170816"/>
        </c:manualLayout>
      </c:layout>
      <c:bar3DChart>
        <c:barDir val="col"/>
        <c:grouping val="stacked"/>
        <c:varyColors val="0"/>
        <c:ser>
          <c:idx val="0"/>
          <c:order val="0"/>
          <c:spPr>
            <a:solidFill>
              <a:srgbClr val="C0504D"/>
            </a:solidFill>
            <a:ln w="25400">
              <a:noFill/>
            </a:ln>
          </c:spPr>
          <c:invertIfNegative val="0"/>
          <c:cat>
            <c:multiLvlStrRef>
              <c:f>'ENERO PERTENENCIA 2024'!$B$9:$C$34</c:f>
              <c:multiLvlStrCache>
                <c:ptCount val="26"/>
                <c:lvl>
                  <c:pt idx="0">
                    <c:v>ACHI</c:v>
                  </c:pt>
                  <c:pt idx="1">
                    <c:v>AKATEKA</c:v>
                  </c:pt>
                  <c:pt idx="2">
                    <c:v>AWAKATEKA</c:v>
                  </c:pt>
                  <c:pt idx="3">
                    <c:v>CH´ORTI´</c:v>
                  </c:pt>
                  <c:pt idx="4">
                    <c:v>CHALCHITEKA</c:v>
                  </c:pt>
                  <c:pt idx="5">
                    <c:v>CHUJ</c:v>
                  </c:pt>
                  <c:pt idx="6">
                    <c:v>ITZA´</c:v>
                  </c:pt>
                  <c:pt idx="7">
                    <c:v>IXIL</c:v>
                  </c:pt>
                  <c:pt idx="8">
                    <c:v>JAKALTEKA (POPTI´) </c:v>
                  </c:pt>
                  <c:pt idx="9">
                    <c:v>K´ICHE´</c:v>
                  </c:pt>
                  <c:pt idx="10">
                    <c:v>KAQCHIKEL</c:v>
                  </c:pt>
                  <c:pt idx="11">
                    <c:v>MAM</c:v>
                  </c:pt>
                  <c:pt idx="12">
                    <c:v>MOPAN</c:v>
                  </c:pt>
                  <c:pt idx="13">
                    <c:v>POQOMAM</c:v>
                  </c:pt>
                  <c:pt idx="14">
                    <c:v>POQOMCHI´</c:v>
                  </c:pt>
                  <c:pt idx="15">
                    <c:v>Q´ANJOB´AL</c:v>
                  </c:pt>
                  <c:pt idx="16">
                    <c:v>Q´EQCHI´</c:v>
                  </c:pt>
                  <c:pt idx="17">
                    <c:v>SAKAPULTEKA</c:v>
                  </c:pt>
                  <c:pt idx="18">
                    <c:v>SIPAKAPENSE</c:v>
                  </c:pt>
                  <c:pt idx="19">
                    <c:v>TEKTITEKA</c:v>
                  </c:pt>
                  <c:pt idx="20">
                    <c:v>TZ´UTUJIL</c:v>
                  </c:pt>
                  <c:pt idx="21">
                    <c:v>USPANTEKA</c:v>
                  </c:pt>
                  <c:pt idx="22">
                    <c:v>XINKA</c:v>
                  </c:pt>
                  <c:pt idx="23">
                    <c:v>GARÍFUNA </c:v>
                  </c:pt>
                  <c:pt idx="24">
                    <c:v>ESPAÑOL</c:v>
                  </c:pt>
                  <c:pt idx="25">
                    <c:v>NO RESPONDE</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lvl>
              </c:multiLvlStrCache>
            </c:multiLvlStrRef>
          </c:cat>
          <c:val>
            <c:numRef>
              <c:f>'ENERO PERTENENCIA 2024'!$D$9:$D$34</c:f>
              <c:numCache>
                <c:formatCode>General</c:formatCode>
                <c:ptCount val="26"/>
                <c:pt idx="24">
                  <c:v>2</c:v>
                </c:pt>
                <c:pt idx="25">
                  <c:v>2</c:v>
                </c:pt>
              </c:numCache>
            </c:numRef>
          </c:val>
          <c:extLst>
            <c:ext xmlns:c16="http://schemas.microsoft.com/office/drawing/2014/chart" uri="{C3380CC4-5D6E-409C-BE32-E72D297353CC}">
              <c16:uniqueId val="{00000000-DE08-4615-A3AC-D4C05B5C7325}"/>
            </c:ext>
          </c:extLst>
        </c:ser>
        <c:dLbls>
          <c:showLegendKey val="0"/>
          <c:showVal val="0"/>
          <c:showCatName val="0"/>
          <c:showSerName val="0"/>
          <c:showPercent val="0"/>
          <c:showBubbleSize val="0"/>
        </c:dLbls>
        <c:gapWidth val="150"/>
        <c:shape val="box"/>
        <c:axId val="1347434688"/>
        <c:axId val="1"/>
        <c:axId val="0"/>
      </c:bar3DChart>
      <c:catAx>
        <c:axId val="1347434688"/>
        <c:scaling>
          <c:orientation val="minMax"/>
        </c:scaling>
        <c:delete val="0"/>
        <c:axPos val="b"/>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Consolas" panose="020B0609020204030204" pitchFamily="49" charset="0"/>
                <a:ea typeface="+mn-ea"/>
                <a:cs typeface="+mn-cs"/>
              </a:defRPr>
            </a:pPr>
            <a:endParaRPr lang="es-MX"/>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1347434688"/>
        <c:crosses val="autoZero"/>
        <c:crossBetween val="between"/>
      </c:valAx>
      <c:spPr>
        <a:noFill/>
        <a:ln w="12700">
          <a:solidFill>
            <a:srgbClr val="00FFFF"/>
          </a:solidFill>
          <a:prstDash val="solid"/>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778</Words>
  <Characters>4283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arrivillaga</dc:creator>
  <cp:keywords/>
  <dc:description/>
  <cp:lastModifiedBy>Sandra Méndez</cp:lastModifiedBy>
  <cp:revision>7</cp:revision>
  <dcterms:created xsi:type="dcterms:W3CDTF">2024-01-16T14:30:00Z</dcterms:created>
  <dcterms:modified xsi:type="dcterms:W3CDTF">2024-02-26T22:18:00Z</dcterms:modified>
</cp:coreProperties>
</file>