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40664" w14:textId="54C6F051" w:rsidR="008653CD" w:rsidRDefault="008653CD" w:rsidP="00713F30">
      <w:pPr>
        <w:jc w:val="center"/>
        <w:rPr>
          <w:rFonts w:ascii="Book Antiqua" w:eastAsia="Times New Roman" w:hAnsi="Book Antiqua" w:cs="Times New Roman"/>
          <w:b/>
          <w:bCs/>
          <w:i/>
          <w:iCs/>
          <w:color w:val="000000"/>
          <w:lang w:eastAsia="es-GT"/>
        </w:rPr>
      </w:pPr>
    </w:p>
    <w:p w14:paraId="0CA8AAD3" w14:textId="77777777" w:rsidR="008653CD" w:rsidRDefault="008653CD" w:rsidP="00713F30">
      <w:pPr>
        <w:jc w:val="center"/>
        <w:rPr>
          <w:rFonts w:ascii="Book Antiqua" w:eastAsia="Times New Roman" w:hAnsi="Book Antiqua" w:cs="Times New Roman"/>
          <w:b/>
          <w:bCs/>
          <w:i/>
          <w:iCs/>
          <w:color w:val="000000"/>
          <w:lang w:eastAsia="es-GT"/>
        </w:rPr>
      </w:pPr>
    </w:p>
    <w:p w14:paraId="5B7D79B1" w14:textId="77777777" w:rsidR="008653CD" w:rsidRDefault="008653CD" w:rsidP="00713F30">
      <w:pPr>
        <w:jc w:val="center"/>
        <w:rPr>
          <w:rFonts w:ascii="Book Antiqua" w:eastAsia="Times New Roman" w:hAnsi="Book Antiqua" w:cs="Times New Roman"/>
          <w:b/>
          <w:bCs/>
          <w:i/>
          <w:iCs/>
          <w:color w:val="000000"/>
          <w:lang w:eastAsia="es-GT"/>
        </w:rPr>
      </w:pPr>
    </w:p>
    <w:p w14:paraId="11B23E26" w14:textId="77777777" w:rsidR="008653CD" w:rsidRDefault="008653CD" w:rsidP="00713F30">
      <w:pPr>
        <w:jc w:val="center"/>
        <w:rPr>
          <w:rFonts w:ascii="Book Antiqua" w:eastAsia="Times New Roman" w:hAnsi="Book Antiqua" w:cs="Times New Roman"/>
          <w:b/>
          <w:bCs/>
          <w:i/>
          <w:iCs/>
          <w:color w:val="000000"/>
          <w:lang w:eastAsia="es-GT"/>
        </w:rPr>
      </w:pPr>
    </w:p>
    <w:p w14:paraId="68DF0D73" w14:textId="77777777" w:rsidR="008653CD" w:rsidRDefault="008653CD" w:rsidP="00713F30">
      <w:pPr>
        <w:jc w:val="center"/>
        <w:rPr>
          <w:rFonts w:ascii="Book Antiqua" w:eastAsia="Times New Roman" w:hAnsi="Book Antiqua" w:cs="Times New Roman"/>
          <w:b/>
          <w:bCs/>
          <w:i/>
          <w:iCs/>
          <w:color w:val="000000"/>
          <w:lang w:eastAsia="es-GT"/>
        </w:rPr>
      </w:pPr>
    </w:p>
    <w:p w14:paraId="2590B68D" w14:textId="77777777" w:rsidR="008653CD" w:rsidRDefault="008653CD" w:rsidP="00713F30">
      <w:pPr>
        <w:jc w:val="center"/>
        <w:rPr>
          <w:rFonts w:ascii="Book Antiqua" w:eastAsia="Times New Roman" w:hAnsi="Book Antiqua" w:cs="Times New Roman"/>
          <w:b/>
          <w:bCs/>
          <w:i/>
          <w:iCs/>
          <w:color w:val="000000"/>
          <w:lang w:eastAsia="es-GT"/>
        </w:rPr>
      </w:pPr>
    </w:p>
    <w:p w14:paraId="1E8FA48B" w14:textId="75969FEC" w:rsidR="008653CD" w:rsidRDefault="008653CD" w:rsidP="00713F30">
      <w:pPr>
        <w:jc w:val="center"/>
        <w:rPr>
          <w:rFonts w:ascii="Book Antiqua" w:eastAsia="Times New Roman" w:hAnsi="Book Antiqua" w:cs="Times New Roman"/>
          <w:b/>
          <w:bCs/>
          <w:i/>
          <w:iCs/>
          <w:color w:val="000000"/>
          <w:lang w:eastAsia="es-GT"/>
        </w:rPr>
      </w:pPr>
    </w:p>
    <w:p w14:paraId="2E82279B" w14:textId="52363D59" w:rsidR="008653CD" w:rsidRDefault="008653CD" w:rsidP="00713F30">
      <w:pPr>
        <w:jc w:val="center"/>
        <w:rPr>
          <w:rFonts w:ascii="Book Antiqua" w:eastAsia="Times New Roman" w:hAnsi="Book Antiqua" w:cs="Times New Roman"/>
          <w:b/>
          <w:bCs/>
          <w:i/>
          <w:iCs/>
          <w:color w:val="000000"/>
          <w:lang w:eastAsia="es-GT"/>
        </w:rPr>
      </w:pPr>
    </w:p>
    <w:p w14:paraId="05DC6996" w14:textId="73CB4255" w:rsidR="008653CD" w:rsidRDefault="008653CD" w:rsidP="00713F30">
      <w:pPr>
        <w:jc w:val="center"/>
        <w:rPr>
          <w:rFonts w:ascii="Book Antiqua" w:eastAsia="Times New Roman" w:hAnsi="Book Antiqua" w:cs="Times New Roman"/>
          <w:b/>
          <w:bCs/>
          <w:i/>
          <w:iCs/>
          <w:color w:val="000000"/>
          <w:lang w:eastAsia="es-GT"/>
        </w:rPr>
      </w:pPr>
    </w:p>
    <w:p w14:paraId="57BCA27A" w14:textId="7AB1F5DD" w:rsidR="008653CD" w:rsidRDefault="008653CD" w:rsidP="00713F30">
      <w:pPr>
        <w:jc w:val="center"/>
        <w:rPr>
          <w:rFonts w:ascii="Book Antiqua" w:eastAsia="Times New Roman" w:hAnsi="Book Antiqua" w:cs="Times New Roman"/>
          <w:b/>
          <w:bCs/>
          <w:i/>
          <w:iCs/>
          <w:color w:val="000000"/>
          <w:lang w:eastAsia="es-GT"/>
        </w:rPr>
      </w:pPr>
    </w:p>
    <w:p w14:paraId="18320D6F" w14:textId="533A0F66" w:rsidR="008653CD" w:rsidRDefault="008653CD" w:rsidP="00713F30">
      <w:pPr>
        <w:jc w:val="center"/>
        <w:rPr>
          <w:rFonts w:ascii="Book Antiqua" w:eastAsia="Times New Roman" w:hAnsi="Book Antiqua" w:cs="Times New Roman"/>
          <w:b/>
          <w:bCs/>
          <w:i/>
          <w:iCs/>
          <w:color w:val="000000"/>
          <w:lang w:eastAsia="es-GT"/>
        </w:rPr>
      </w:pPr>
    </w:p>
    <w:p w14:paraId="756D9F1B" w14:textId="097DD3F6" w:rsidR="008653CD" w:rsidRDefault="008653CD" w:rsidP="00713F30">
      <w:pPr>
        <w:jc w:val="center"/>
        <w:rPr>
          <w:rFonts w:ascii="Book Antiqua" w:eastAsia="Times New Roman" w:hAnsi="Book Antiqua" w:cs="Times New Roman"/>
          <w:b/>
          <w:bCs/>
          <w:i/>
          <w:iCs/>
          <w:color w:val="000000"/>
          <w:lang w:eastAsia="es-GT"/>
        </w:rPr>
      </w:pPr>
    </w:p>
    <w:p w14:paraId="3B392F4D" w14:textId="127B64EE" w:rsidR="008653CD" w:rsidRPr="008653CD" w:rsidRDefault="008653CD" w:rsidP="00713F30">
      <w:pPr>
        <w:jc w:val="center"/>
        <w:rPr>
          <w:rFonts w:ascii="Book Antiqua" w:eastAsia="Times New Roman" w:hAnsi="Book Antiqua" w:cs="Times New Roman"/>
          <w:b/>
          <w:bCs/>
          <w:i/>
          <w:iCs/>
          <w:color w:val="1F3864" w:themeColor="accent1" w:themeShade="80"/>
          <w:lang w:eastAsia="es-GT"/>
        </w:rPr>
      </w:pPr>
      <w:r>
        <w:rPr>
          <w:rFonts w:ascii="Book Antiqua" w:eastAsia="Times New Roman" w:hAnsi="Book Antiqua" w:cs="Times New Roman"/>
          <w:b/>
          <w:bCs/>
          <w:i/>
          <w:iCs/>
          <w:noProof/>
          <w:color w:val="4472C4" w:themeColor="accent1"/>
          <w:lang w:eastAsia="es-GT"/>
        </w:rPr>
        <mc:AlternateContent>
          <mc:Choice Requires="wps">
            <w:drawing>
              <wp:anchor distT="0" distB="0" distL="114300" distR="114300" simplePos="0" relativeHeight="251665919" behindDoc="1" locked="0" layoutInCell="1" allowOverlap="1" wp14:anchorId="22DBB83C" wp14:editId="3394DF51">
                <wp:simplePos x="0" y="0"/>
                <wp:positionH relativeFrom="column">
                  <wp:posOffset>-165735</wp:posOffset>
                </wp:positionH>
                <wp:positionV relativeFrom="paragraph">
                  <wp:posOffset>210185</wp:posOffset>
                </wp:positionV>
                <wp:extent cx="5867400" cy="1971675"/>
                <wp:effectExtent l="0" t="0" r="19050" b="28575"/>
                <wp:wrapNone/>
                <wp:docPr id="4" name="Rectángulo 4"/>
                <wp:cNvGraphicFramePr/>
                <a:graphic xmlns:a="http://schemas.openxmlformats.org/drawingml/2006/main">
                  <a:graphicData uri="http://schemas.microsoft.com/office/word/2010/wordprocessingShape">
                    <wps:wsp>
                      <wps:cNvSpPr/>
                      <wps:spPr>
                        <a:xfrm>
                          <a:off x="0" y="0"/>
                          <a:ext cx="5867400" cy="197167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5241B5" id="Rectángulo 4" o:spid="_x0000_s1026" style="position:absolute;margin-left:-13.05pt;margin-top:16.55pt;width:462pt;height:155.25pt;z-index:-2516505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" fillcolor="white [3201]" strokecolor="#4472c4 [3204]" strokeweight="1pt"/>
            </w:pict>
          </mc:Fallback>
        </mc:AlternateContent>
      </w:r>
    </w:p>
    <w:p w14:paraId="5AC8B5EE" w14:textId="77777777" w:rsidR="008653CD" w:rsidRPr="008653CD" w:rsidRDefault="008653CD" w:rsidP="00713F30">
      <w:pPr>
        <w:jc w:val="center"/>
        <w:rPr>
          <w:rFonts w:ascii="Book Antiqua" w:eastAsia="Times New Roman" w:hAnsi="Book Antiqua" w:cs="Times New Roman"/>
          <w:b/>
          <w:bCs/>
          <w:i/>
          <w:iCs/>
          <w:color w:val="1F3864" w:themeColor="accent1" w:themeShade="80"/>
          <w:lang w:eastAsia="es-GT"/>
        </w:rPr>
      </w:pPr>
    </w:p>
    <w:p w14:paraId="5717F332" w14:textId="77777777" w:rsidR="008653CD" w:rsidRPr="008653CD" w:rsidRDefault="008653CD" w:rsidP="00713F30">
      <w:pPr>
        <w:jc w:val="center"/>
        <w:rPr>
          <w:rFonts w:ascii="Book Antiqua" w:eastAsia="Times New Roman" w:hAnsi="Book Antiqua" w:cs="Times New Roman"/>
          <w:b/>
          <w:bCs/>
          <w:i/>
          <w:iCs/>
          <w:color w:val="1F3864" w:themeColor="accent1" w:themeShade="80"/>
          <w:sz w:val="36"/>
          <w:szCs w:val="36"/>
          <w:lang w:eastAsia="es-GT"/>
        </w:rPr>
      </w:pPr>
    </w:p>
    <w:p w14:paraId="45ABEB0B" w14:textId="1913B5E7" w:rsidR="00C67A96" w:rsidRPr="008653CD" w:rsidRDefault="00C67A96" w:rsidP="008653CD">
      <w:pPr>
        <w:jc w:val="center"/>
        <w:rPr>
          <w:rFonts w:ascii="Book Antiqua" w:eastAsia="Times New Roman" w:hAnsi="Book Antiqua" w:cs="Times New Roman"/>
          <w:b/>
          <w:bCs/>
          <w:i/>
          <w:iCs/>
          <w:color w:val="1F3864" w:themeColor="accent1" w:themeShade="80"/>
          <w:sz w:val="36"/>
          <w:szCs w:val="36"/>
          <w:lang w:eastAsia="es-GT"/>
        </w:rPr>
      </w:pPr>
      <w:r w:rsidRPr="008653CD">
        <w:rPr>
          <w:rFonts w:ascii="Book Antiqua" w:eastAsia="Times New Roman" w:hAnsi="Book Antiqua" w:cs="Times New Roman"/>
          <w:b/>
          <w:bCs/>
          <w:i/>
          <w:iCs/>
          <w:color w:val="1F3864" w:themeColor="accent1" w:themeShade="80"/>
          <w:sz w:val="36"/>
          <w:szCs w:val="36"/>
          <w:lang w:eastAsia="es-GT"/>
        </w:rPr>
        <w:t>Memoria de Labores 202</w:t>
      </w:r>
      <w:r w:rsidR="000A78F7">
        <w:rPr>
          <w:rFonts w:ascii="Book Antiqua" w:eastAsia="Times New Roman" w:hAnsi="Book Antiqua" w:cs="Times New Roman"/>
          <w:b/>
          <w:bCs/>
          <w:i/>
          <w:iCs/>
          <w:color w:val="1F3864" w:themeColor="accent1" w:themeShade="80"/>
          <w:sz w:val="36"/>
          <w:szCs w:val="36"/>
          <w:lang w:eastAsia="es-GT"/>
        </w:rPr>
        <w:t>1</w:t>
      </w:r>
    </w:p>
    <w:p w14:paraId="32E2E5FA" w14:textId="339AC5E4" w:rsidR="008653CD" w:rsidRPr="008653CD" w:rsidRDefault="008653CD" w:rsidP="008653CD">
      <w:pPr>
        <w:jc w:val="center"/>
        <w:rPr>
          <w:rFonts w:ascii="Book Antiqua" w:eastAsia="Times New Roman" w:hAnsi="Book Antiqua" w:cs="Times New Roman"/>
          <w:b/>
          <w:bCs/>
          <w:i/>
          <w:iCs/>
          <w:color w:val="1F3864" w:themeColor="accent1" w:themeShade="80"/>
          <w:sz w:val="36"/>
          <w:szCs w:val="36"/>
          <w:lang w:eastAsia="es-GT"/>
        </w:rPr>
      </w:pPr>
      <w:r w:rsidRPr="008653CD">
        <w:rPr>
          <w:rFonts w:ascii="Book Antiqua" w:eastAsia="Times New Roman" w:hAnsi="Book Antiqua" w:cs="Times New Roman"/>
          <w:b/>
          <w:bCs/>
          <w:i/>
          <w:iCs/>
          <w:color w:val="1F3864" w:themeColor="accent1" w:themeShade="80"/>
          <w:sz w:val="36"/>
          <w:szCs w:val="36"/>
          <w:lang w:eastAsia="es-GT"/>
        </w:rPr>
        <w:t>Secretaría Presidencial de la Mujer</w:t>
      </w:r>
    </w:p>
    <w:p w14:paraId="7973BB9D" w14:textId="1FFF3CF1" w:rsidR="008653CD" w:rsidRPr="008653CD" w:rsidRDefault="008653CD" w:rsidP="008653CD">
      <w:pPr>
        <w:rPr>
          <w:rFonts w:ascii="Book Antiqua" w:eastAsia="Times New Roman" w:hAnsi="Book Antiqua" w:cs="Times New Roman"/>
          <w:b/>
          <w:bCs/>
          <w:i/>
          <w:iCs/>
          <w:color w:val="1F3864" w:themeColor="accent1" w:themeShade="80"/>
          <w:sz w:val="36"/>
          <w:szCs w:val="36"/>
          <w:lang w:eastAsia="es-GT"/>
        </w:rPr>
      </w:pPr>
    </w:p>
    <w:p w14:paraId="2883A7F2" w14:textId="524BDDDE" w:rsidR="00C67A96" w:rsidRPr="008653CD" w:rsidRDefault="00C67A96" w:rsidP="004E1AE2">
      <w:pPr>
        <w:jc w:val="both"/>
        <w:rPr>
          <w:rFonts w:ascii="Book Antiqua" w:eastAsia="Times New Roman" w:hAnsi="Book Antiqua" w:cs="Times New Roman"/>
          <w:i/>
          <w:iCs/>
          <w:color w:val="1F3864" w:themeColor="accent1" w:themeShade="80"/>
          <w:sz w:val="36"/>
          <w:szCs w:val="36"/>
          <w:lang w:eastAsia="es-GT"/>
        </w:rPr>
      </w:pPr>
    </w:p>
    <w:p w14:paraId="4CD81672" w14:textId="77777777" w:rsidR="008653CD" w:rsidRPr="008653CD" w:rsidRDefault="008653CD" w:rsidP="004E1AE2">
      <w:pPr>
        <w:jc w:val="both"/>
        <w:rPr>
          <w:rFonts w:ascii="Book Antiqua" w:eastAsia="Times New Roman" w:hAnsi="Book Antiqua" w:cs="Times New Roman"/>
          <w:b/>
          <w:bCs/>
          <w:i/>
          <w:iCs/>
          <w:color w:val="1F3864" w:themeColor="accent1" w:themeShade="80"/>
          <w:sz w:val="36"/>
          <w:szCs w:val="36"/>
          <w:lang w:eastAsia="es-GT"/>
        </w:rPr>
      </w:pPr>
    </w:p>
    <w:p w14:paraId="2F3D9DF1" w14:textId="77777777" w:rsidR="008653CD" w:rsidRPr="008653CD" w:rsidRDefault="008653CD" w:rsidP="004E1AE2">
      <w:pPr>
        <w:jc w:val="both"/>
        <w:rPr>
          <w:rFonts w:ascii="Book Antiqua" w:eastAsia="Times New Roman" w:hAnsi="Book Antiqua" w:cs="Times New Roman"/>
          <w:b/>
          <w:bCs/>
          <w:i/>
          <w:iCs/>
          <w:color w:val="1F3864" w:themeColor="accent1" w:themeShade="80"/>
          <w:lang w:eastAsia="es-GT"/>
        </w:rPr>
      </w:pPr>
    </w:p>
    <w:p w14:paraId="745DB617" w14:textId="77777777" w:rsidR="008653CD" w:rsidRPr="008653CD" w:rsidRDefault="008653CD" w:rsidP="004E1AE2">
      <w:pPr>
        <w:jc w:val="both"/>
        <w:rPr>
          <w:rFonts w:ascii="Book Antiqua" w:eastAsia="Times New Roman" w:hAnsi="Book Antiqua" w:cs="Times New Roman"/>
          <w:b/>
          <w:bCs/>
          <w:i/>
          <w:iCs/>
          <w:color w:val="1F3864" w:themeColor="accent1" w:themeShade="80"/>
          <w:lang w:eastAsia="es-GT"/>
        </w:rPr>
      </w:pPr>
    </w:p>
    <w:p w14:paraId="33E33EC6" w14:textId="77777777" w:rsidR="008653CD" w:rsidRPr="008653CD" w:rsidRDefault="008653CD" w:rsidP="004E1AE2">
      <w:pPr>
        <w:jc w:val="both"/>
        <w:rPr>
          <w:rFonts w:ascii="Book Antiqua" w:eastAsia="Times New Roman" w:hAnsi="Book Antiqua" w:cs="Times New Roman"/>
          <w:b/>
          <w:bCs/>
          <w:i/>
          <w:iCs/>
          <w:color w:val="1F3864" w:themeColor="accent1" w:themeShade="80"/>
          <w:lang w:eastAsia="es-GT"/>
        </w:rPr>
      </w:pPr>
    </w:p>
    <w:p w14:paraId="095C267B" w14:textId="77777777" w:rsidR="008653CD" w:rsidRPr="008653CD" w:rsidRDefault="008653CD" w:rsidP="004E1AE2">
      <w:pPr>
        <w:jc w:val="both"/>
        <w:rPr>
          <w:rFonts w:ascii="Book Antiqua" w:eastAsia="Times New Roman" w:hAnsi="Book Antiqua" w:cs="Times New Roman"/>
          <w:b/>
          <w:bCs/>
          <w:i/>
          <w:iCs/>
          <w:color w:val="1F3864" w:themeColor="accent1" w:themeShade="80"/>
          <w:lang w:eastAsia="es-GT"/>
        </w:rPr>
      </w:pPr>
    </w:p>
    <w:p w14:paraId="502982D1" w14:textId="107CB440" w:rsidR="008653CD" w:rsidRDefault="008653CD" w:rsidP="004E1AE2">
      <w:pPr>
        <w:jc w:val="both"/>
        <w:rPr>
          <w:rFonts w:ascii="Book Antiqua" w:eastAsia="Times New Roman" w:hAnsi="Book Antiqua" w:cs="Times New Roman"/>
          <w:b/>
          <w:bCs/>
          <w:i/>
          <w:iCs/>
          <w:color w:val="1F3864" w:themeColor="accent1" w:themeShade="80"/>
          <w:lang w:eastAsia="es-GT"/>
        </w:rPr>
      </w:pPr>
    </w:p>
    <w:p w14:paraId="1B1BAF67" w14:textId="1024C615" w:rsidR="008653CD" w:rsidRDefault="008653CD" w:rsidP="004E1AE2">
      <w:pPr>
        <w:jc w:val="both"/>
        <w:rPr>
          <w:rFonts w:ascii="Book Antiqua" w:eastAsia="Times New Roman" w:hAnsi="Book Antiqua" w:cs="Times New Roman"/>
          <w:b/>
          <w:bCs/>
          <w:i/>
          <w:iCs/>
          <w:color w:val="1F3864" w:themeColor="accent1" w:themeShade="80"/>
          <w:lang w:eastAsia="es-GT"/>
        </w:rPr>
      </w:pPr>
    </w:p>
    <w:p w14:paraId="6DCFC7ED" w14:textId="5735C70F" w:rsidR="008653CD" w:rsidRDefault="008653CD" w:rsidP="004E1AE2">
      <w:pPr>
        <w:jc w:val="both"/>
        <w:rPr>
          <w:rFonts w:ascii="Book Antiqua" w:eastAsia="Times New Roman" w:hAnsi="Book Antiqua" w:cs="Times New Roman"/>
          <w:b/>
          <w:bCs/>
          <w:i/>
          <w:iCs/>
          <w:color w:val="1F3864" w:themeColor="accent1" w:themeShade="80"/>
          <w:lang w:eastAsia="es-GT"/>
        </w:rPr>
      </w:pPr>
    </w:p>
    <w:p w14:paraId="45225CF2" w14:textId="5254893A" w:rsidR="008653CD" w:rsidRDefault="008653CD" w:rsidP="004E1AE2">
      <w:pPr>
        <w:jc w:val="both"/>
        <w:rPr>
          <w:rFonts w:ascii="Book Antiqua" w:eastAsia="Times New Roman" w:hAnsi="Book Antiqua" w:cs="Times New Roman"/>
          <w:b/>
          <w:bCs/>
          <w:i/>
          <w:iCs/>
          <w:color w:val="1F3864" w:themeColor="accent1" w:themeShade="80"/>
          <w:lang w:eastAsia="es-GT"/>
        </w:rPr>
      </w:pPr>
    </w:p>
    <w:p w14:paraId="102163B2" w14:textId="6BFA4D2C" w:rsidR="008653CD" w:rsidRDefault="008653CD" w:rsidP="004E1AE2">
      <w:pPr>
        <w:jc w:val="both"/>
        <w:rPr>
          <w:rFonts w:ascii="Book Antiqua" w:eastAsia="Times New Roman" w:hAnsi="Book Antiqua" w:cs="Times New Roman"/>
          <w:b/>
          <w:bCs/>
          <w:i/>
          <w:iCs/>
          <w:color w:val="1F3864" w:themeColor="accent1" w:themeShade="80"/>
          <w:lang w:eastAsia="es-GT"/>
        </w:rPr>
      </w:pPr>
    </w:p>
    <w:p w14:paraId="7C6F82F2" w14:textId="5CFF88C1" w:rsidR="008653CD" w:rsidRDefault="008653CD" w:rsidP="004E1AE2">
      <w:pPr>
        <w:jc w:val="both"/>
        <w:rPr>
          <w:rFonts w:ascii="Book Antiqua" w:eastAsia="Times New Roman" w:hAnsi="Book Antiqua" w:cs="Times New Roman"/>
          <w:b/>
          <w:bCs/>
          <w:i/>
          <w:iCs/>
          <w:color w:val="1F3864" w:themeColor="accent1" w:themeShade="80"/>
          <w:lang w:eastAsia="es-GT"/>
        </w:rPr>
      </w:pPr>
    </w:p>
    <w:p w14:paraId="522E4448" w14:textId="53FE54C6" w:rsidR="008653CD" w:rsidRDefault="008653CD" w:rsidP="004E1AE2">
      <w:pPr>
        <w:jc w:val="both"/>
        <w:rPr>
          <w:rFonts w:ascii="Book Antiqua" w:eastAsia="Times New Roman" w:hAnsi="Book Antiqua" w:cs="Times New Roman"/>
          <w:b/>
          <w:bCs/>
          <w:i/>
          <w:iCs/>
          <w:color w:val="1F3864" w:themeColor="accent1" w:themeShade="80"/>
          <w:lang w:eastAsia="es-GT"/>
        </w:rPr>
      </w:pPr>
    </w:p>
    <w:p w14:paraId="5F0708DE" w14:textId="2BEC1DCB" w:rsidR="008653CD" w:rsidRDefault="008653CD" w:rsidP="004E1AE2">
      <w:pPr>
        <w:jc w:val="both"/>
        <w:rPr>
          <w:rFonts w:ascii="Book Antiqua" w:eastAsia="Times New Roman" w:hAnsi="Book Antiqua" w:cs="Times New Roman"/>
          <w:b/>
          <w:bCs/>
          <w:i/>
          <w:iCs/>
          <w:color w:val="1F3864" w:themeColor="accent1" w:themeShade="80"/>
          <w:lang w:eastAsia="es-GT"/>
        </w:rPr>
      </w:pPr>
    </w:p>
    <w:p w14:paraId="1C3FB2DD" w14:textId="52BD9204" w:rsidR="008653CD" w:rsidRDefault="008653CD" w:rsidP="004E1AE2">
      <w:pPr>
        <w:jc w:val="both"/>
        <w:rPr>
          <w:rFonts w:ascii="Book Antiqua" w:eastAsia="Times New Roman" w:hAnsi="Book Antiqua" w:cs="Times New Roman"/>
          <w:b/>
          <w:bCs/>
          <w:i/>
          <w:iCs/>
          <w:color w:val="1F3864" w:themeColor="accent1" w:themeShade="80"/>
          <w:lang w:eastAsia="es-GT"/>
        </w:rPr>
      </w:pPr>
    </w:p>
    <w:p w14:paraId="4D97731A" w14:textId="46278982" w:rsidR="008653CD" w:rsidRDefault="008653CD" w:rsidP="004E1AE2">
      <w:pPr>
        <w:jc w:val="both"/>
        <w:rPr>
          <w:rFonts w:ascii="Book Antiqua" w:eastAsia="Times New Roman" w:hAnsi="Book Antiqua" w:cs="Times New Roman"/>
          <w:b/>
          <w:bCs/>
          <w:i/>
          <w:iCs/>
          <w:color w:val="1F3864" w:themeColor="accent1" w:themeShade="80"/>
          <w:lang w:eastAsia="es-GT"/>
        </w:rPr>
      </w:pPr>
    </w:p>
    <w:p w14:paraId="75D30AA1" w14:textId="3C4BAA7D" w:rsidR="008653CD" w:rsidRDefault="008653CD" w:rsidP="004E1AE2">
      <w:pPr>
        <w:jc w:val="both"/>
        <w:rPr>
          <w:rFonts w:ascii="Book Antiqua" w:eastAsia="Times New Roman" w:hAnsi="Book Antiqua" w:cs="Times New Roman"/>
          <w:b/>
          <w:bCs/>
          <w:i/>
          <w:iCs/>
          <w:color w:val="1F3864" w:themeColor="accent1" w:themeShade="80"/>
          <w:lang w:eastAsia="es-GT"/>
        </w:rPr>
      </w:pPr>
    </w:p>
    <w:p w14:paraId="3DD85BBF" w14:textId="77777777" w:rsidR="008653CD" w:rsidRPr="008653CD" w:rsidRDefault="008653CD" w:rsidP="004E1AE2">
      <w:pPr>
        <w:jc w:val="both"/>
        <w:rPr>
          <w:rFonts w:ascii="Book Antiqua" w:eastAsia="Times New Roman" w:hAnsi="Book Antiqua" w:cs="Times New Roman"/>
          <w:b/>
          <w:bCs/>
          <w:i/>
          <w:iCs/>
          <w:color w:val="1F3864" w:themeColor="accent1" w:themeShade="80"/>
          <w:lang w:eastAsia="es-GT"/>
        </w:rPr>
      </w:pPr>
    </w:p>
    <w:p w14:paraId="1B6E0A49" w14:textId="77777777" w:rsidR="008653CD" w:rsidRPr="008653CD" w:rsidRDefault="008653CD" w:rsidP="004E1AE2">
      <w:pPr>
        <w:jc w:val="both"/>
        <w:rPr>
          <w:rFonts w:ascii="Book Antiqua" w:eastAsia="Times New Roman" w:hAnsi="Book Antiqua" w:cs="Times New Roman"/>
          <w:b/>
          <w:bCs/>
          <w:i/>
          <w:iCs/>
          <w:color w:val="1F3864" w:themeColor="accent1" w:themeShade="80"/>
          <w:lang w:eastAsia="es-GT"/>
        </w:rPr>
      </w:pPr>
    </w:p>
    <w:p w14:paraId="5E356245" w14:textId="7DE5B9E2" w:rsidR="008653CD" w:rsidRDefault="008653CD" w:rsidP="00333EC0">
      <w:pPr>
        <w:jc w:val="center"/>
        <w:rPr>
          <w:rFonts w:ascii="Book Antiqua" w:eastAsia="Times New Roman" w:hAnsi="Book Antiqua" w:cs="Times New Roman"/>
          <w:b/>
          <w:bCs/>
          <w:i/>
          <w:iCs/>
          <w:color w:val="1F3864" w:themeColor="accent1" w:themeShade="80"/>
          <w:sz w:val="36"/>
          <w:szCs w:val="36"/>
          <w:lang w:eastAsia="es-GT"/>
        </w:rPr>
      </w:pPr>
      <w:r>
        <w:rPr>
          <w:rFonts w:ascii="Book Antiqua" w:eastAsia="Times New Roman" w:hAnsi="Book Antiqua" w:cs="Times New Roman"/>
          <w:b/>
          <w:bCs/>
          <w:i/>
          <w:iCs/>
          <w:color w:val="1F3864" w:themeColor="accent1" w:themeShade="80"/>
          <w:sz w:val="36"/>
          <w:szCs w:val="36"/>
          <w:lang w:eastAsia="es-GT"/>
        </w:rPr>
        <w:t xml:space="preserve">Guatemala, </w:t>
      </w:r>
      <w:r w:rsidR="000762EE">
        <w:rPr>
          <w:rFonts w:ascii="Book Antiqua" w:eastAsia="Times New Roman" w:hAnsi="Book Antiqua" w:cs="Times New Roman"/>
          <w:b/>
          <w:bCs/>
          <w:i/>
          <w:iCs/>
          <w:color w:val="1F3864" w:themeColor="accent1" w:themeShade="80"/>
          <w:sz w:val="36"/>
          <w:szCs w:val="36"/>
          <w:lang w:eastAsia="es-GT"/>
        </w:rPr>
        <w:t>enero</w:t>
      </w:r>
      <w:r>
        <w:rPr>
          <w:rFonts w:ascii="Book Antiqua" w:eastAsia="Times New Roman" w:hAnsi="Book Antiqua" w:cs="Times New Roman"/>
          <w:b/>
          <w:bCs/>
          <w:i/>
          <w:iCs/>
          <w:color w:val="1F3864" w:themeColor="accent1" w:themeShade="80"/>
          <w:sz w:val="36"/>
          <w:szCs w:val="36"/>
          <w:lang w:eastAsia="es-GT"/>
        </w:rPr>
        <w:t xml:space="preserve"> de 202</w:t>
      </w:r>
      <w:r w:rsidR="000762EE">
        <w:rPr>
          <w:rFonts w:ascii="Book Antiqua" w:eastAsia="Times New Roman" w:hAnsi="Book Antiqua" w:cs="Times New Roman"/>
          <w:b/>
          <w:bCs/>
          <w:i/>
          <w:iCs/>
          <w:color w:val="1F3864" w:themeColor="accent1" w:themeShade="80"/>
          <w:sz w:val="36"/>
          <w:szCs w:val="36"/>
          <w:lang w:eastAsia="es-GT"/>
        </w:rPr>
        <w:t>2</w:t>
      </w:r>
    </w:p>
    <w:p w14:paraId="5339B074" w14:textId="77777777" w:rsidR="00333EC0" w:rsidRPr="00333EC0" w:rsidRDefault="00333EC0" w:rsidP="00333EC0">
      <w:pPr>
        <w:jc w:val="center"/>
        <w:rPr>
          <w:rFonts w:ascii="Book Antiqua" w:eastAsia="Times New Roman" w:hAnsi="Book Antiqua" w:cs="Times New Roman"/>
          <w:b/>
          <w:bCs/>
          <w:i/>
          <w:iCs/>
          <w:color w:val="1F3864" w:themeColor="accent1" w:themeShade="80"/>
          <w:sz w:val="36"/>
          <w:szCs w:val="36"/>
          <w:lang w:eastAsia="es-GT"/>
        </w:rPr>
      </w:pPr>
    </w:p>
    <w:p w14:paraId="438B7B45" w14:textId="4107CC7B" w:rsidR="00935479" w:rsidRPr="004B7FF0" w:rsidRDefault="00061235" w:rsidP="00333EC0">
      <w:pPr>
        <w:jc w:val="center"/>
        <w:rPr>
          <w:rFonts w:ascii="Book Antiqua" w:eastAsia="Times New Roman" w:hAnsi="Book Antiqua" w:cs="Times New Roman"/>
          <w:b/>
          <w:bCs/>
          <w:i/>
          <w:iCs/>
          <w:color w:val="000000"/>
          <w:lang w:eastAsia="es-GT"/>
        </w:rPr>
      </w:pPr>
      <w:r>
        <w:rPr>
          <w:rFonts w:ascii="Book Antiqua" w:eastAsia="Times New Roman" w:hAnsi="Book Antiqua" w:cs="Times New Roman"/>
          <w:b/>
          <w:bCs/>
          <w:i/>
          <w:iCs/>
          <w:color w:val="000000"/>
          <w:lang w:eastAsia="es-GT"/>
        </w:rPr>
        <w:lastRenderedPageBreak/>
        <w:t>Í</w:t>
      </w:r>
      <w:r w:rsidR="00935479" w:rsidRPr="004B7FF0">
        <w:rPr>
          <w:rFonts w:ascii="Book Antiqua" w:eastAsia="Times New Roman" w:hAnsi="Book Antiqua" w:cs="Times New Roman"/>
          <w:b/>
          <w:bCs/>
          <w:i/>
          <w:iCs/>
          <w:color w:val="000000"/>
          <w:lang w:eastAsia="es-GT"/>
        </w:rPr>
        <w:t>ndice</w:t>
      </w:r>
    </w:p>
    <w:p w14:paraId="454A63AB" w14:textId="51DE6A84" w:rsidR="00935479" w:rsidRDefault="00935479" w:rsidP="004E1AE2">
      <w:pPr>
        <w:jc w:val="both"/>
        <w:rPr>
          <w:rFonts w:ascii="Book Antiqua" w:eastAsia="Times New Roman" w:hAnsi="Book Antiqua" w:cs="Times New Roman"/>
          <w:i/>
          <w:iCs/>
          <w:color w:val="000000"/>
          <w:lang w:eastAsia="es-GT"/>
        </w:rPr>
      </w:pPr>
    </w:p>
    <w:p w14:paraId="5BEBB97A" w14:textId="77777777" w:rsidR="00333EC0" w:rsidRDefault="00333EC0" w:rsidP="004E1AE2">
      <w:pPr>
        <w:jc w:val="both"/>
        <w:rPr>
          <w:rFonts w:ascii="Book Antiqua" w:eastAsia="Times New Roman" w:hAnsi="Book Antiqua" w:cs="Times New Roman"/>
          <w:b/>
          <w:bCs/>
          <w:i/>
          <w:iCs/>
          <w:color w:val="000000"/>
          <w:lang w:eastAsia="es-GT"/>
        </w:rPr>
      </w:pPr>
    </w:p>
    <w:p w14:paraId="52E045FC" w14:textId="77777777" w:rsidR="00333EC0" w:rsidRDefault="00333EC0" w:rsidP="004E1AE2">
      <w:pPr>
        <w:jc w:val="both"/>
        <w:rPr>
          <w:rFonts w:ascii="Book Antiqua" w:eastAsia="Times New Roman" w:hAnsi="Book Antiqua" w:cs="Times New Roman"/>
          <w:b/>
          <w:bCs/>
          <w:i/>
          <w:iCs/>
          <w:color w:val="000000"/>
          <w:lang w:eastAsia="es-GT"/>
        </w:rPr>
      </w:pPr>
    </w:p>
    <w:sdt>
      <w:sdtPr>
        <w:rPr>
          <w:rFonts w:ascii="Book Antiqua" w:eastAsiaTheme="minorHAnsi" w:hAnsi="Book Antiqua" w:cstheme="minorBidi"/>
          <w:color w:val="auto"/>
          <w:sz w:val="24"/>
          <w:szCs w:val="24"/>
          <w:lang w:val="es-ES" w:eastAsia="en-US"/>
        </w:rPr>
        <w:id w:val="-2076660996"/>
        <w:docPartObj>
          <w:docPartGallery w:val="Table of Contents"/>
          <w:docPartUnique/>
        </w:docPartObj>
      </w:sdtPr>
      <w:sdtEndPr>
        <w:rPr>
          <w:b/>
          <w:bCs/>
        </w:rPr>
      </w:sdtEndPr>
      <w:sdtContent>
        <w:p w14:paraId="3F4C3B1A" w14:textId="75BC79E7" w:rsidR="00164333" w:rsidRPr="00164333" w:rsidRDefault="00164333">
          <w:pPr>
            <w:pStyle w:val="TtuloTDC"/>
            <w:rPr>
              <w:rFonts w:ascii="Book Antiqua" w:hAnsi="Book Antiqua"/>
            </w:rPr>
          </w:pPr>
        </w:p>
        <w:p w14:paraId="4695C6A0" w14:textId="466739ED" w:rsidR="001B5AB1" w:rsidRDefault="00164333">
          <w:pPr>
            <w:pStyle w:val="TDC1"/>
            <w:tabs>
              <w:tab w:val="right" w:leader="dot" w:pos="8828"/>
            </w:tabs>
            <w:rPr>
              <w:rFonts w:eastAsiaTheme="minorEastAsia"/>
              <w:noProof/>
              <w:sz w:val="22"/>
              <w:szCs w:val="22"/>
              <w:lang w:eastAsia="es-GT"/>
            </w:rPr>
          </w:pPr>
          <w:r w:rsidRPr="003169A5">
            <w:rPr>
              <w:rFonts w:ascii="Book Antiqua" w:hAnsi="Book Antiqua"/>
            </w:rPr>
            <w:fldChar w:fldCharType="begin"/>
          </w:r>
          <w:r w:rsidRPr="003169A5">
            <w:rPr>
              <w:rFonts w:ascii="Book Antiqua" w:hAnsi="Book Antiqua"/>
            </w:rPr>
            <w:instrText xml:space="preserve"> TOC \o "1-3" \h \z \u </w:instrText>
          </w:r>
          <w:r w:rsidRPr="003169A5">
            <w:rPr>
              <w:rFonts w:ascii="Book Antiqua" w:hAnsi="Book Antiqua"/>
            </w:rPr>
            <w:fldChar w:fldCharType="separate"/>
          </w:r>
          <w:hyperlink w:anchor="_Toc95287255" w:history="1">
            <w:r w:rsidR="001B5AB1" w:rsidRPr="005673FB">
              <w:rPr>
                <w:rStyle w:val="Hipervnculo"/>
                <w:rFonts w:eastAsia="Times New Roman"/>
                <w:noProof/>
                <w:lang w:eastAsia="es-GT"/>
              </w:rPr>
              <w:t>Introducción</w:t>
            </w:r>
            <w:r w:rsidR="001B5AB1">
              <w:rPr>
                <w:noProof/>
                <w:webHidden/>
              </w:rPr>
              <w:tab/>
            </w:r>
            <w:r w:rsidR="001B5AB1">
              <w:rPr>
                <w:noProof/>
                <w:webHidden/>
              </w:rPr>
              <w:fldChar w:fldCharType="begin"/>
            </w:r>
            <w:r w:rsidR="001B5AB1">
              <w:rPr>
                <w:noProof/>
                <w:webHidden/>
              </w:rPr>
              <w:instrText xml:space="preserve"> PAGEREF _Toc95287255 \h </w:instrText>
            </w:r>
            <w:r w:rsidR="001B5AB1">
              <w:rPr>
                <w:noProof/>
                <w:webHidden/>
              </w:rPr>
            </w:r>
            <w:r w:rsidR="001B5AB1">
              <w:rPr>
                <w:noProof/>
                <w:webHidden/>
              </w:rPr>
              <w:fldChar w:fldCharType="separate"/>
            </w:r>
            <w:r w:rsidR="001B5AB1">
              <w:rPr>
                <w:noProof/>
                <w:webHidden/>
              </w:rPr>
              <w:t>i</w:t>
            </w:r>
            <w:r w:rsidR="001B5AB1">
              <w:rPr>
                <w:noProof/>
                <w:webHidden/>
              </w:rPr>
              <w:fldChar w:fldCharType="end"/>
            </w:r>
          </w:hyperlink>
        </w:p>
        <w:p w14:paraId="7AF1D3A5" w14:textId="0FEC809F" w:rsidR="001B5AB1" w:rsidRDefault="00CB4A8A">
          <w:pPr>
            <w:pStyle w:val="TDC1"/>
            <w:tabs>
              <w:tab w:val="left" w:pos="480"/>
              <w:tab w:val="right" w:leader="dot" w:pos="8828"/>
            </w:tabs>
            <w:rPr>
              <w:rFonts w:eastAsiaTheme="minorEastAsia"/>
              <w:noProof/>
              <w:sz w:val="22"/>
              <w:szCs w:val="22"/>
              <w:lang w:eastAsia="es-GT"/>
            </w:rPr>
          </w:pPr>
          <w:hyperlink w:anchor="_Toc95287256" w:history="1">
            <w:r w:rsidR="001B5AB1" w:rsidRPr="005673FB">
              <w:rPr>
                <w:rStyle w:val="Hipervnculo"/>
                <w:noProof/>
              </w:rPr>
              <w:t>1</w:t>
            </w:r>
            <w:r w:rsidR="001B5AB1">
              <w:rPr>
                <w:rFonts w:eastAsiaTheme="minorEastAsia"/>
                <w:noProof/>
                <w:sz w:val="22"/>
                <w:szCs w:val="22"/>
                <w:lang w:eastAsia="es-GT"/>
              </w:rPr>
              <w:tab/>
            </w:r>
            <w:r w:rsidR="001B5AB1" w:rsidRPr="005673FB">
              <w:rPr>
                <w:rStyle w:val="Hipervnculo"/>
                <w:noProof/>
              </w:rPr>
              <w:t>Principales Logros Institucionales 2021</w:t>
            </w:r>
            <w:r w:rsidR="001B5AB1">
              <w:rPr>
                <w:noProof/>
                <w:webHidden/>
              </w:rPr>
              <w:tab/>
            </w:r>
            <w:r w:rsidR="001B5AB1">
              <w:rPr>
                <w:noProof/>
                <w:webHidden/>
              </w:rPr>
              <w:fldChar w:fldCharType="begin"/>
            </w:r>
            <w:r w:rsidR="001B5AB1">
              <w:rPr>
                <w:noProof/>
                <w:webHidden/>
              </w:rPr>
              <w:instrText xml:space="preserve"> PAGEREF _Toc95287256 \h </w:instrText>
            </w:r>
            <w:r w:rsidR="001B5AB1">
              <w:rPr>
                <w:noProof/>
                <w:webHidden/>
              </w:rPr>
            </w:r>
            <w:r w:rsidR="001B5AB1">
              <w:rPr>
                <w:noProof/>
                <w:webHidden/>
              </w:rPr>
              <w:fldChar w:fldCharType="separate"/>
            </w:r>
            <w:r w:rsidR="001B5AB1">
              <w:rPr>
                <w:noProof/>
                <w:webHidden/>
              </w:rPr>
              <w:t>1</w:t>
            </w:r>
            <w:r w:rsidR="001B5AB1">
              <w:rPr>
                <w:noProof/>
                <w:webHidden/>
              </w:rPr>
              <w:fldChar w:fldCharType="end"/>
            </w:r>
          </w:hyperlink>
        </w:p>
        <w:p w14:paraId="2A5153E2" w14:textId="6D1EB09F" w:rsidR="001B5AB1" w:rsidRDefault="00CB4A8A">
          <w:pPr>
            <w:pStyle w:val="TDC2"/>
            <w:tabs>
              <w:tab w:val="left" w:pos="880"/>
              <w:tab w:val="right" w:leader="dot" w:pos="8828"/>
            </w:tabs>
            <w:rPr>
              <w:rFonts w:eastAsiaTheme="minorEastAsia"/>
              <w:noProof/>
              <w:sz w:val="22"/>
              <w:szCs w:val="22"/>
              <w:lang w:eastAsia="es-GT"/>
            </w:rPr>
          </w:pPr>
          <w:hyperlink w:anchor="_Toc95287257" w:history="1">
            <w:r w:rsidR="001B5AB1" w:rsidRPr="005673FB">
              <w:rPr>
                <w:rStyle w:val="Hipervnculo"/>
                <w:noProof/>
              </w:rPr>
              <w:t>1.1</w:t>
            </w:r>
            <w:r w:rsidR="001B5AB1">
              <w:rPr>
                <w:rFonts w:eastAsiaTheme="minorEastAsia"/>
                <w:noProof/>
                <w:sz w:val="22"/>
                <w:szCs w:val="22"/>
                <w:lang w:eastAsia="es-GT"/>
              </w:rPr>
              <w:tab/>
            </w:r>
            <w:r w:rsidR="001B5AB1" w:rsidRPr="005673FB">
              <w:rPr>
                <w:rStyle w:val="Hipervnculo"/>
                <w:noProof/>
              </w:rPr>
              <w:t>Avances en las prioridades institucionales</w:t>
            </w:r>
            <w:r w:rsidR="001B5AB1">
              <w:rPr>
                <w:noProof/>
                <w:webHidden/>
              </w:rPr>
              <w:tab/>
            </w:r>
            <w:r w:rsidR="001B5AB1">
              <w:rPr>
                <w:noProof/>
                <w:webHidden/>
              </w:rPr>
              <w:fldChar w:fldCharType="begin"/>
            </w:r>
            <w:r w:rsidR="001B5AB1">
              <w:rPr>
                <w:noProof/>
                <w:webHidden/>
              </w:rPr>
              <w:instrText xml:space="preserve"> PAGEREF _Toc95287257 \h </w:instrText>
            </w:r>
            <w:r w:rsidR="001B5AB1">
              <w:rPr>
                <w:noProof/>
                <w:webHidden/>
              </w:rPr>
            </w:r>
            <w:r w:rsidR="001B5AB1">
              <w:rPr>
                <w:noProof/>
                <w:webHidden/>
              </w:rPr>
              <w:fldChar w:fldCharType="separate"/>
            </w:r>
            <w:r w:rsidR="001B5AB1">
              <w:rPr>
                <w:noProof/>
                <w:webHidden/>
              </w:rPr>
              <w:t>1</w:t>
            </w:r>
            <w:r w:rsidR="001B5AB1">
              <w:rPr>
                <w:noProof/>
                <w:webHidden/>
              </w:rPr>
              <w:fldChar w:fldCharType="end"/>
            </w:r>
          </w:hyperlink>
        </w:p>
        <w:p w14:paraId="0D0BD128" w14:textId="09E10F71" w:rsidR="001B5AB1" w:rsidRDefault="00CB4A8A">
          <w:pPr>
            <w:pStyle w:val="TDC2"/>
            <w:tabs>
              <w:tab w:val="left" w:pos="880"/>
              <w:tab w:val="right" w:leader="dot" w:pos="8828"/>
            </w:tabs>
            <w:rPr>
              <w:rFonts w:eastAsiaTheme="minorEastAsia"/>
              <w:noProof/>
              <w:sz w:val="22"/>
              <w:szCs w:val="22"/>
              <w:lang w:eastAsia="es-GT"/>
            </w:rPr>
          </w:pPr>
          <w:hyperlink w:anchor="_Toc95287258" w:history="1">
            <w:r w:rsidR="001B5AB1" w:rsidRPr="005673FB">
              <w:rPr>
                <w:rStyle w:val="Hipervnculo"/>
                <w:rFonts w:eastAsia="Times New Roman"/>
                <w:noProof/>
                <w:lang w:eastAsia="es-GT"/>
              </w:rPr>
              <w:t>1.2</w:t>
            </w:r>
            <w:r w:rsidR="001B5AB1">
              <w:rPr>
                <w:rFonts w:eastAsiaTheme="minorEastAsia"/>
                <w:noProof/>
                <w:sz w:val="22"/>
                <w:szCs w:val="22"/>
                <w:lang w:eastAsia="es-GT"/>
              </w:rPr>
              <w:tab/>
            </w:r>
            <w:r w:rsidR="001B5AB1" w:rsidRPr="005673FB">
              <w:rPr>
                <w:rStyle w:val="Hipervnculo"/>
                <w:rFonts w:eastAsia="Times New Roman"/>
                <w:noProof/>
                <w:lang w:eastAsia="es-GT"/>
              </w:rPr>
              <w:t>Avances en materia de erradicación de la violencia contra la mujer</w:t>
            </w:r>
            <w:r w:rsidR="001B5AB1">
              <w:rPr>
                <w:noProof/>
                <w:webHidden/>
              </w:rPr>
              <w:tab/>
            </w:r>
            <w:r w:rsidR="001B5AB1">
              <w:rPr>
                <w:noProof/>
                <w:webHidden/>
              </w:rPr>
              <w:fldChar w:fldCharType="begin"/>
            </w:r>
            <w:r w:rsidR="001B5AB1">
              <w:rPr>
                <w:noProof/>
                <w:webHidden/>
              </w:rPr>
              <w:instrText xml:space="preserve"> PAGEREF _Toc95287258 \h </w:instrText>
            </w:r>
            <w:r w:rsidR="001B5AB1">
              <w:rPr>
                <w:noProof/>
                <w:webHidden/>
              </w:rPr>
            </w:r>
            <w:r w:rsidR="001B5AB1">
              <w:rPr>
                <w:noProof/>
                <w:webHidden/>
              </w:rPr>
              <w:fldChar w:fldCharType="separate"/>
            </w:r>
            <w:r w:rsidR="001B5AB1">
              <w:rPr>
                <w:noProof/>
                <w:webHidden/>
              </w:rPr>
              <w:t>1</w:t>
            </w:r>
            <w:r w:rsidR="001B5AB1">
              <w:rPr>
                <w:noProof/>
                <w:webHidden/>
              </w:rPr>
              <w:fldChar w:fldCharType="end"/>
            </w:r>
          </w:hyperlink>
        </w:p>
        <w:p w14:paraId="1963AD05" w14:textId="6D5B0F88" w:rsidR="001B5AB1" w:rsidRDefault="00CB4A8A">
          <w:pPr>
            <w:pStyle w:val="TDC2"/>
            <w:tabs>
              <w:tab w:val="left" w:pos="880"/>
              <w:tab w:val="right" w:leader="dot" w:pos="8828"/>
            </w:tabs>
            <w:rPr>
              <w:rFonts w:eastAsiaTheme="minorEastAsia"/>
              <w:noProof/>
              <w:sz w:val="22"/>
              <w:szCs w:val="22"/>
              <w:lang w:eastAsia="es-GT"/>
            </w:rPr>
          </w:pPr>
          <w:hyperlink w:anchor="_Toc95287259" w:history="1">
            <w:r w:rsidR="001B5AB1" w:rsidRPr="005673FB">
              <w:rPr>
                <w:rStyle w:val="Hipervnculo"/>
                <w:noProof/>
              </w:rPr>
              <w:t>1.3</w:t>
            </w:r>
            <w:r w:rsidR="001B5AB1">
              <w:rPr>
                <w:rFonts w:eastAsiaTheme="minorEastAsia"/>
                <w:noProof/>
                <w:sz w:val="22"/>
                <w:szCs w:val="22"/>
                <w:lang w:eastAsia="es-GT"/>
              </w:rPr>
              <w:tab/>
            </w:r>
            <w:r w:rsidR="001B5AB1" w:rsidRPr="005673FB">
              <w:rPr>
                <w:rStyle w:val="Hipervnculo"/>
                <w:noProof/>
              </w:rPr>
              <w:t>Avances para el empoderamiento económico de las mujeres</w:t>
            </w:r>
            <w:r w:rsidR="001B5AB1">
              <w:rPr>
                <w:noProof/>
                <w:webHidden/>
              </w:rPr>
              <w:tab/>
            </w:r>
            <w:r w:rsidR="001B5AB1">
              <w:rPr>
                <w:noProof/>
                <w:webHidden/>
              </w:rPr>
              <w:fldChar w:fldCharType="begin"/>
            </w:r>
            <w:r w:rsidR="001B5AB1">
              <w:rPr>
                <w:noProof/>
                <w:webHidden/>
              </w:rPr>
              <w:instrText xml:space="preserve"> PAGEREF _Toc95287259 \h </w:instrText>
            </w:r>
            <w:r w:rsidR="001B5AB1">
              <w:rPr>
                <w:noProof/>
                <w:webHidden/>
              </w:rPr>
            </w:r>
            <w:r w:rsidR="001B5AB1">
              <w:rPr>
                <w:noProof/>
                <w:webHidden/>
              </w:rPr>
              <w:fldChar w:fldCharType="separate"/>
            </w:r>
            <w:r w:rsidR="001B5AB1">
              <w:rPr>
                <w:noProof/>
                <w:webHidden/>
              </w:rPr>
              <w:t>2</w:t>
            </w:r>
            <w:r w:rsidR="001B5AB1">
              <w:rPr>
                <w:noProof/>
                <w:webHidden/>
              </w:rPr>
              <w:fldChar w:fldCharType="end"/>
            </w:r>
          </w:hyperlink>
        </w:p>
        <w:p w14:paraId="1FF16937" w14:textId="2BA732EA" w:rsidR="001B5AB1" w:rsidRDefault="00CB4A8A">
          <w:pPr>
            <w:pStyle w:val="TDC2"/>
            <w:tabs>
              <w:tab w:val="left" w:pos="880"/>
              <w:tab w:val="right" w:leader="dot" w:pos="8828"/>
            </w:tabs>
            <w:rPr>
              <w:rFonts w:eastAsiaTheme="minorEastAsia"/>
              <w:noProof/>
              <w:sz w:val="22"/>
              <w:szCs w:val="22"/>
              <w:lang w:eastAsia="es-GT"/>
            </w:rPr>
          </w:pPr>
          <w:hyperlink w:anchor="_Toc95287260" w:history="1">
            <w:r w:rsidR="001B5AB1" w:rsidRPr="005673FB">
              <w:rPr>
                <w:rStyle w:val="Hipervnculo"/>
                <w:rFonts w:eastAsia="Times New Roman"/>
                <w:noProof/>
                <w:lang w:eastAsia="es-GT"/>
              </w:rPr>
              <w:t>1.4</w:t>
            </w:r>
            <w:r w:rsidR="001B5AB1">
              <w:rPr>
                <w:rFonts w:eastAsiaTheme="minorEastAsia"/>
                <w:noProof/>
                <w:sz w:val="22"/>
                <w:szCs w:val="22"/>
                <w:lang w:eastAsia="es-GT"/>
              </w:rPr>
              <w:tab/>
            </w:r>
            <w:r w:rsidR="001B5AB1" w:rsidRPr="005673FB">
              <w:rPr>
                <w:rStyle w:val="Hipervnculo"/>
                <w:rFonts w:eastAsia="Times New Roman"/>
                <w:noProof/>
                <w:lang w:eastAsia="es-GT"/>
              </w:rPr>
              <w:t>Avances en materia de educación</w:t>
            </w:r>
            <w:r w:rsidR="001B5AB1">
              <w:rPr>
                <w:noProof/>
                <w:webHidden/>
              </w:rPr>
              <w:tab/>
            </w:r>
            <w:r w:rsidR="001B5AB1">
              <w:rPr>
                <w:noProof/>
                <w:webHidden/>
              </w:rPr>
              <w:fldChar w:fldCharType="begin"/>
            </w:r>
            <w:r w:rsidR="001B5AB1">
              <w:rPr>
                <w:noProof/>
                <w:webHidden/>
              </w:rPr>
              <w:instrText xml:space="preserve"> PAGEREF _Toc95287260 \h </w:instrText>
            </w:r>
            <w:r w:rsidR="001B5AB1">
              <w:rPr>
                <w:noProof/>
                <w:webHidden/>
              </w:rPr>
            </w:r>
            <w:r w:rsidR="001B5AB1">
              <w:rPr>
                <w:noProof/>
                <w:webHidden/>
              </w:rPr>
              <w:fldChar w:fldCharType="separate"/>
            </w:r>
            <w:r w:rsidR="001B5AB1">
              <w:rPr>
                <w:noProof/>
                <w:webHidden/>
              </w:rPr>
              <w:t>3</w:t>
            </w:r>
            <w:r w:rsidR="001B5AB1">
              <w:rPr>
                <w:noProof/>
                <w:webHidden/>
              </w:rPr>
              <w:fldChar w:fldCharType="end"/>
            </w:r>
          </w:hyperlink>
        </w:p>
        <w:p w14:paraId="0B5E3900" w14:textId="02003FEB" w:rsidR="001B5AB1" w:rsidRDefault="00CB4A8A">
          <w:pPr>
            <w:pStyle w:val="TDC1"/>
            <w:tabs>
              <w:tab w:val="left" w:pos="480"/>
              <w:tab w:val="right" w:leader="dot" w:pos="8828"/>
            </w:tabs>
            <w:rPr>
              <w:rFonts w:eastAsiaTheme="minorEastAsia"/>
              <w:noProof/>
              <w:sz w:val="22"/>
              <w:szCs w:val="22"/>
              <w:lang w:eastAsia="es-GT"/>
            </w:rPr>
          </w:pPr>
          <w:hyperlink w:anchor="_Toc95287261" w:history="1">
            <w:r w:rsidR="001B5AB1" w:rsidRPr="005673FB">
              <w:rPr>
                <w:rStyle w:val="Hipervnculo"/>
                <w:rFonts w:eastAsia="Times New Roman"/>
                <w:noProof/>
                <w:lang w:eastAsia="es-GT"/>
              </w:rPr>
              <w:t>2</w:t>
            </w:r>
            <w:r w:rsidR="001B5AB1">
              <w:rPr>
                <w:rFonts w:eastAsiaTheme="minorEastAsia"/>
                <w:noProof/>
                <w:sz w:val="22"/>
                <w:szCs w:val="22"/>
                <w:lang w:eastAsia="es-GT"/>
              </w:rPr>
              <w:tab/>
            </w:r>
            <w:r w:rsidR="001B5AB1" w:rsidRPr="005673FB">
              <w:rPr>
                <w:rStyle w:val="Hipervnculo"/>
                <w:rFonts w:eastAsia="Times New Roman"/>
                <w:noProof/>
                <w:lang w:eastAsia="es-GT"/>
              </w:rPr>
              <w:t>Gestión de políticas públicas para la equidad entre hombres y mujeres.</w:t>
            </w:r>
            <w:r w:rsidR="001B5AB1">
              <w:rPr>
                <w:noProof/>
                <w:webHidden/>
              </w:rPr>
              <w:tab/>
            </w:r>
            <w:r w:rsidR="001B5AB1">
              <w:rPr>
                <w:noProof/>
                <w:webHidden/>
              </w:rPr>
              <w:fldChar w:fldCharType="begin"/>
            </w:r>
            <w:r w:rsidR="001B5AB1">
              <w:rPr>
                <w:noProof/>
                <w:webHidden/>
              </w:rPr>
              <w:instrText xml:space="preserve"> PAGEREF _Toc95287261 \h </w:instrText>
            </w:r>
            <w:r w:rsidR="001B5AB1">
              <w:rPr>
                <w:noProof/>
                <w:webHidden/>
              </w:rPr>
            </w:r>
            <w:r w:rsidR="001B5AB1">
              <w:rPr>
                <w:noProof/>
                <w:webHidden/>
              </w:rPr>
              <w:fldChar w:fldCharType="separate"/>
            </w:r>
            <w:r w:rsidR="001B5AB1">
              <w:rPr>
                <w:noProof/>
                <w:webHidden/>
              </w:rPr>
              <w:t>3</w:t>
            </w:r>
            <w:r w:rsidR="001B5AB1">
              <w:rPr>
                <w:noProof/>
                <w:webHidden/>
              </w:rPr>
              <w:fldChar w:fldCharType="end"/>
            </w:r>
          </w:hyperlink>
        </w:p>
        <w:p w14:paraId="38BD7C8F" w14:textId="24D7667F" w:rsidR="001B5AB1" w:rsidRDefault="00CB4A8A">
          <w:pPr>
            <w:pStyle w:val="TDC1"/>
            <w:tabs>
              <w:tab w:val="left" w:pos="480"/>
              <w:tab w:val="right" w:leader="dot" w:pos="8828"/>
            </w:tabs>
            <w:rPr>
              <w:rFonts w:eastAsiaTheme="minorEastAsia"/>
              <w:noProof/>
              <w:sz w:val="22"/>
              <w:szCs w:val="22"/>
              <w:lang w:eastAsia="es-GT"/>
            </w:rPr>
          </w:pPr>
          <w:hyperlink w:anchor="_Toc95287262" w:history="1">
            <w:r w:rsidR="001B5AB1" w:rsidRPr="005673FB">
              <w:rPr>
                <w:rStyle w:val="Hipervnculo"/>
                <w:noProof/>
              </w:rPr>
              <w:t>3</w:t>
            </w:r>
            <w:r w:rsidR="001B5AB1">
              <w:rPr>
                <w:rFonts w:eastAsiaTheme="minorEastAsia"/>
                <w:noProof/>
                <w:sz w:val="22"/>
                <w:szCs w:val="22"/>
                <w:lang w:eastAsia="es-GT"/>
              </w:rPr>
              <w:tab/>
            </w:r>
            <w:r w:rsidR="001B5AB1" w:rsidRPr="005673FB">
              <w:rPr>
                <w:rStyle w:val="Hipervnculo"/>
                <w:noProof/>
              </w:rPr>
              <w:t>Gestión sectorial</w:t>
            </w:r>
            <w:r w:rsidR="001B5AB1">
              <w:rPr>
                <w:noProof/>
                <w:webHidden/>
              </w:rPr>
              <w:tab/>
            </w:r>
            <w:r w:rsidR="001B5AB1">
              <w:rPr>
                <w:noProof/>
                <w:webHidden/>
              </w:rPr>
              <w:fldChar w:fldCharType="begin"/>
            </w:r>
            <w:r w:rsidR="001B5AB1">
              <w:rPr>
                <w:noProof/>
                <w:webHidden/>
              </w:rPr>
              <w:instrText xml:space="preserve"> PAGEREF _Toc95287262 \h </w:instrText>
            </w:r>
            <w:r w:rsidR="001B5AB1">
              <w:rPr>
                <w:noProof/>
                <w:webHidden/>
              </w:rPr>
            </w:r>
            <w:r w:rsidR="001B5AB1">
              <w:rPr>
                <w:noProof/>
                <w:webHidden/>
              </w:rPr>
              <w:fldChar w:fldCharType="separate"/>
            </w:r>
            <w:r w:rsidR="001B5AB1">
              <w:rPr>
                <w:noProof/>
                <w:webHidden/>
              </w:rPr>
              <w:t>5</w:t>
            </w:r>
            <w:r w:rsidR="001B5AB1">
              <w:rPr>
                <w:noProof/>
                <w:webHidden/>
              </w:rPr>
              <w:fldChar w:fldCharType="end"/>
            </w:r>
          </w:hyperlink>
        </w:p>
        <w:p w14:paraId="58603F55" w14:textId="69034FF1" w:rsidR="001B5AB1" w:rsidRDefault="00CB4A8A">
          <w:pPr>
            <w:pStyle w:val="TDC1"/>
            <w:tabs>
              <w:tab w:val="left" w:pos="480"/>
              <w:tab w:val="right" w:leader="dot" w:pos="8828"/>
            </w:tabs>
            <w:rPr>
              <w:rFonts w:eastAsiaTheme="minorEastAsia"/>
              <w:noProof/>
              <w:sz w:val="22"/>
              <w:szCs w:val="22"/>
              <w:lang w:eastAsia="es-GT"/>
            </w:rPr>
          </w:pPr>
          <w:hyperlink w:anchor="_Toc95287263" w:history="1">
            <w:r w:rsidR="001B5AB1" w:rsidRPr="005673FB">
              <w:rPr>
                <w:rStyle w:val="Hipervnculo"/>
                <w:noProof/>
              </w:rPr>
              <w:t>4</w:t>
            </w:r>
            <w:r w:rsidR="001B5AB1">
              <w:rPr>
                <w:rFonts w:eastAsiaTheme="minorEastAsia"/>
                <w:noProof/>
                <w:sz w:val="22"/>
                <w:szCs w:val="22"/>
                <w:lang w:eastAsia="es-GT"/>
              </w:rPr>
              <w:tab/>
            </w:r>
            <w:r w:rsidR="001B5AB1" w:rsidRPr="005673FB">
              <w:rPr>
                <w:rStyle w:val="Hipervnculo"/>
                <w:noProof/>
              </w:rPr>
              <w:t>Gestión territorial</w:t>
            </w:r>
            <w:r w:rsidR="001B5AB1">
              <w:rPr>
                <w:noProof/>
                <w:webHidden/>
              </w:rPr>
              <w:tab/>
            </w:r>
            <w:r w:rsidR="001B5AB1">
              <w:rPr>
                <w:noProof/>
                <w:webHidden/>
              </w:rPr>
              <w:fldChar w:fldCharType="begin"/>
            </w:r>
            <w:r w:rsidR="001B5AB1">
              <w:rPr>
                <w:noProof/>
                <w:webHidden/>
              </w:rPr>
              <w:instrText xml:space="preserve"> PAGEREF _Toc95287263 \h </w:instrText>
            </w:r>
            <w:r w:rsidR="001B5AB1">
              <w:rPr>
                <w:noProof/>
                <w:webHidden/>
              </w:rPr>
            </w:r>
            <w:r w:rsidR="001B5AB1">
              <w:rPr>
                <w:noProof/>
                <w:webHidden/>
              </w:rPr>
              <w:fldChar w:fldCharType="separate"/>
            </w:r>
            <w:r w:rsidR="001B5AB1">
              <w:rPr>
                <w:noProof/>
                <w:webHidden/>
              </w:rPr>
              <w:t>7</w:t>
            </w:r>
            <w:r w:rsidR="001B5AB1">
              <w:rPr>
                <w:noProof/>
                <w:webHidden/>
              </w:rPr>
              <w:fldChar w:fldCharType="end"/>
            </w:r>
          </w:hyperlink>
        </w:p>
        <w:p w14:paraId="7F6A815B" w14:textId="546DF4AC" w:rsidR="001B5AB1" w:rsidRDefault="00CB4A8A">
          <w:pPr>
            <w:pStyle w:val="TDC2"/>
            <w:tabs>
              <w:tab w:val="left" w:pos="880"/>
              <w:tab w:val="right" w:leader="dot" w:pos="8828"/>
            </w:tabs>
            <w:rPr>
              <w:rFonts w:eastAsiaTheme="minorEastAsia"/>
              <w:noProof/>
              <w:sz w:val="22"/>
              <w:szCs w:val="22"/>
              <w:lang w:eastAsia="es-GT"/>
            </w:rPr>
          </w:pPr>
          <w:hyperlink w:anchor="_Toc95287264" w:history="1">
            <w:r w:rsidR="001B5AB1" w:rsidRPr="005673FB">
              <w:rPr>
                <w:rStyle w:val="Hipervnculo"/>
                <w:iCs/>
                <w:noProof/>
              </w:rPr>
              <w:t>4.1</w:t>
            </w:r>
            <w:r w:rsidR="001B5AB1">
              <w:rPr>
                <w:rFonts w:eastAsiaTheme="minorEastAsia"/>
                <w:noProof/>
                <w:sz w:val="22"/>
                <w:szCs w:val="22"/>
                <w:lang w:eastAsia="es-GT"/>
              </w:rPr>
              <w:tab/>
            </w:r>
            <w:r w:rsidR="001B5AB1" w:rsidRPr="005673FB">
              <w:rPr>
                <w:rStyle w:val="Hipervnculo"/>
                <w:noProof/>
              </w:rPr>
              <w:t>Asesoría y asistencia técnica a gobiernos locales</w:t>
            </w:r>
            <w:r w:rsidR="001B5AB1">
              <w:rPr>
                <w:noProof/>
                <w:webHidden/>
              </w:rPr>
              <w:tab/>
            </w:r>
            <w:r w:rsidR="001B5AB1">
              <w:rPr>
                <w:noProof/>
                <w:webHidden/>
              </w:rPr>
              <w:fldChar w:fldCharType="begin"/>
            </w:r>
            <w:r w:rsidR="001B5AB1">
              <w:rPr>
                <w:noProof/>
                <w:webHidden/>
              </w:rPr>
              <w:instrText xml:space="preserve"> PAGEREF _Toc95287264 \h </w:instrText>
            </w:r>
            <w:r w:rsidR="001B5AB1">
              <w:rPr>
                <w:noProof/>
                <w:webHidden/>
              </w:rPr>
            </w:r>
            <w:r w:rsidR="001B5AB1">
              <w:rPr>
                <w:noProof/>
                <w:webHidden/>
              </w:rPr>
              <w:fldChar w:fldCharType="separate"/>
            </w:r>
            <w:r w:rsidR="001B5AB1">
              <w:rPr>
                <w:noProof/>
                <w:webHidden/>
              </w:rPr>
              <w:t>7</w:t>
            </w:r>
            <w:r w:rsidR="001B5AB1">
              <w:rPr>
                <w:noProof/>
                <w:webHidden/>
              </w:rPr>
              <w:fldChar w:fldCharType="end"/>
            </w:r>
          </w:hyperlink>
        </w:p>
        <w:p w14:paraId="33F18C53" w14:textId="0CEB064D" w:rsidR="001B5AB1" w:rsidRDefault="00CB4A8A">
          <w:pPr>
            <w:pStyle w:val="TDC2"/>
            <w:tabs>
              <w:tab w:val="left" w:pos="880"/>
              <w:tab w:val="right" w:leader="dot" w:pos="8828"/>
            </w:tabs>
            <w:rPr>
              <w:rFonts w:eastAsiaTheme="minorEastAsia"/>
              <w:noProof/>
              <w:sz w:val="22"/>
              <w:szCs w:val="22"/>
              <w:lang w:eastAsia="es-GT"/>
            </w:rPr>
          </w:pPr>
          <w:hyperlink w:anchor="_Toc95287265" w:history="1">
            <w:r w:rsidR="001B5AB1" w:rsidRPr="005673FB">
              <w:rPr>
                <w:rStyle w:val="Hipervnculo"/>
                <w:noProof/>
              </w:rPr>
              <w:t>4.2</w:t>
            </w:r>
            <w:r w:rsidR="001B5AB1">
              <w:rPr>
                <w:rFonts w:eastAsiaTheme="minorEastAsia"/>
                <w:noProof/>
                <w:sz w:val="22"/>
                <w:szCs w:val="22"/>
                <w:lang w:eastAsia="es-GT"/>
              </w:rPr>
              <w:tab/>
            </w:r>
            <w:r w:rsidR="001B5AB1" w:rsidRPr="005673FB">
              <w:rPr>
                <w:rStyle w:val="Hipervnculo"/>
                <w:noProof/>
              </w:rPr>
              <w:t>Avances en el Sistema de Consejos de Desarrollo Urbano y Rural</w:t>
            </w:r>
            <w:r w:rsidR="001B5AB1">
              <w:rPr>
                <w:noProof/>
                <w:webHidden/>
              </w:rPr>
              <w:tab/>
            </w:r>
            <w:r w:rsidR="001B5AB1">
              <w:rPr>
                <w:noProof/>
                <w:webHidden/>
              </w:rPr>
              <w:fldChar w:fldCharType="begin"/>
            </w:r>
            <w:r w:rsidR="001B5AB1">
              <w:rPr>
                <w:noProof/>
                <w:webHidden/>
              </w:rPr>
              <w:instrText xml:space="preserve"> PAGEREF _Toc95287265 \h </w:instrText>
            </w:r>
            <w:r w:rsidR="001B5AB1">
              <w:rPr>
                <w:noProof/>
                <w:webHidden/>
              </w:rPr>
            </w:r>
            <w:r w:rsidR="001B5AB1">
              <w:rPr>
                <w:noProof/>
                <w:webHidden/>
              </w:rPr>
              <w:fldChar w:fldCharType="separate"/>
            </w:r>
            <w:r w:rsidR="001B5AB1">
              <w:rPr>
                <w:noProof/>
                <w:webHidden/>
              </w:rPr>
              <w:t>9</w:t>
            </w:r>
            <w:r w:rsidR="001B5AB1">
              <w:rPr>
                <w:noProof/>
                <w:webHidden/>
              </w:rPr>
              <w:fldChar w:fldCharType="end"/>
            </w:r>
          </w:hyperlink>
        </w:p>
        <w:p w14:paraId="54A12730" w14:textId="173B2774" w:rsidR="001B5AB1" w:rsidRDefault="00CB4A8A">
          <w:pPr>
            <w:pStyle w:val="TDC2"/>
            <w:tabs>
              <w:tab w:val="left" w:pos="880"/>
              <w:tab w:val="right" w:leader="dot" w:pos="8828"/>
            </w:tabs>
            <w:rPr>
              <w:rFonts w:eastAsiaTheme="minorEastAsia"/>
              <w:noProof/>
              <w:sz w:val="22"/>
              <w:szCs w:val="22"/>
              <w:lang w:eastAsia="es-GT"/>
            </w:rPr>
          </w:pPr>
          <w:hyperlink w:anchor="_Toc95287266" w:history="1">
            <w:r w:rsidR="001B5AB1" w:rsidRPr="005673FB">
              <w:rPr>
                <w:rStyle w:val="Hipervnculo"/>
                <w:noProof/>
                <w:lang w:val="es-ES"/>
              </w:rPr>
              <w:t>4.3</w:t>
            </w:r>
            <w:r w:rsidR="001B5AB1">
              <w:rPr>
                <w:rFonts w:eastAsiaTheme="minorEastAsia"/>
                <w:noProof/>
                <w:sz w:val="22"/>
                <w:szCs w:val="22"/>
                <w:lang w:eastAsia="es-GT"/>
              </w:rPr>
              <w:tab/>
            </w:r>
            <w:r w:rsidR="001B5AB1" w:rsidRPr="005673FB">
              <w:rPr>
                <w:rStyle w:val="Hipervnculo"/>
                <w:noProof/>
                <w:lang w:val="es-ES"/>
              </w:rPr>
              <w:t>Participación en espacios de Coredur, UTR, UTD, Codede</w:t>
            </w:r>
            <w:r w:rsidR="001B5AB1">
              <w:rPr>
                <w:noProof/>
                <w:webHidden/>
              </w:rPr>
              <w:tab/>
            </w:r>
            <w:r w:rsidR="001B5AB1">
              <w:rPr>
                <w:noProof/>
                <w:webHidden/>
              </w:rPr>
              <w:fldChar w:fldCharType="begin"/>
            </w:r>
            <w:r w:rsidR="001B5AB1">
              <w:rPr>
                <w:noProof/>
                <w:webHidden/>
              </w:rPr>
              <w:instrText xml:space="preserve"> PAGEREF _Toc95287266 \h </w:instrText>
            </w:r>
            <w:r w:rsidR="001B5AB1">
              <w:rPr>
                <w:noProof/>
                <w:webHidden/>
              </w:rPr>
            </w:r>
            <w:r w:rsidR="001B5AB1">
              <w:rPr>
                <w:noProof/>
                <w:webHidden/>
              </w:rPr>
              <w:fldChar w:fldCharType="separate"/>
            </w:r>
            <w:r w:rsidR="001B5AB1">
              <w:rPr>
                <w:noProof/>
                <w:webHidden/>
              </w:rPr>
              <w:t>13</w:t>
            </w:r>
            <w:r w:rsidR="001B5AB1">
              <w:rPr>
                <w:noProof/>
                <w:webHidden/>
              </w:rPr>
              <w:fldChar w:fldCharType="end"/>
            </w:r>
          </w:hyperlink>
        </w:p>
        <w:p w14:paraId="456950E0" w14:textId="6A160F71" w:rsidR="001B5AB1" w:rsidRDefault="00CB4A8A">
          <w:pPr>
            <w:pStyle w:val="TDC1"/>
            <w:tabs>
              <w:tab w:val="left" w:pos="480"/>
              <w:tab w:val="right" w:leader="dot" w:pos="8828"/>
            </w:tabs>
            <w:rPr>
              <w:rFonts w:eastAsiaTheme="minorEastAsia"/>
              <w:noProof/>
              <w:sz w:val="22"/>
              <w:szCs w:val="22"/>
              <w:lang w:eastAsia="es-GT"/>
            </w:rPr>
          </w:pPr>
          <w:hyperlink w:anchor="_Toc95287267" w:history="1">
            <w:r w:rsidR="001B5AB1" w:rsidRPr="005673FB">
              <w:rPr>
                <w:rStyle w:val="Hipervnculo"/>
                <w:noProof/>
              </w:rPr>
              <w:t>5</w:t>
            </w:r>
            <w:r w:rsidR="001B5AB1">
              <w:rPr>
                <w:rFonts w:eastAsiaTheme="minorEastAsia"/>
                <w:noProof/>
                <w:sz w:val="22"/>
                <w:szCs w:val="22"/>
                <w:lang w:eastAsia="es-GT"/>
              </w:rPr>
              <w:tab/>
            </w:r>
            <w:r w:rsidR="001B5AB1" w:rsidRPr="005673FB">
              <w:rPr>
                <w:rStyle w:val="Hipervnculo"/>
                <w:noProof/>
              </w:rPr>
              <w:t>Interseccionalidad de derechos</w:t>
            </w:r>
            <w:r w:rsidR="001B5AB1">
              <w:rPr>
                <w:noProof/>
                <w:webHidden/>
              </w:rPr>
              <w:tab/>
            </w:r>
            <w:r w:rsidR="001B5AB1">
              <w:rPr>
                <w:noProof/>
                <w:webHidden/>
              </w:rPr>
              <w:fldChar w:fldCharType="begin"/>
            </w:r>
            <w:r w:rsidR="001B5AB1">
              <w:rPr>
                <w:noProof/>
                <w:webHidden/>
              </w:rPr>
              <w:instrText xml:space="preserve"> PAGEREF _Toc95287267 \h </w:instrText>
            </w:r>
            <w:r w:rsidR="001B5AB1">
              <w:rPr>
                <w:noProof/>
                <w:webHidden/>
              </w:rPr>
            </w:r>
            <w:r w:rsidR="001B5AB1">
              <w:rPr>
                <w:noProof/>
                <w:webHidden/>
              </w:rPr>
              <w:fldChar w:fldCharType="separate"/>
            </w:r>
            <w:r w:rsidR="001B5AB1">
              <w:rPr>
                <w:noProof/>
                <w:webHidden/>
              </w:rPr>
              <w:t>14</w:t>
            </w:r>
            <w:r w:rsidR="001B5AB1">
              <w:rPr>
                <w:noProof/>
                <w:webHidden/>
              </w:rPr>
              <w:fldChar w:fldCharType="end"/>
            </w:r>
          </w:hyperlink>
        </w:p>
        <w:p w14:paraId="7450858D" w14:textId="64292E57" w:rsidR="001B5AB1" w:rsidRDefault="00CB4A8A">
          <w:pPr>
            <w:pStyle w:val="TDC1"/>
            <w:tabs>
              <w:tab w:val="left" w:pos="480"/>
              <w:tab w:val="right" w:leader="dot" w:pos="8828"/>
            </w:tabs>
            <w:rPr>
              <w:rFonts w:eastAsiaTheme="minorEastAsia"/>
              <w:noProof/>
              <w:sz w:val="22"/>
              <w:szCs w:val="22"/>
              <w:lang w:eastAsia="es-GT"/>
            </w:rPr>
          </w:pPr>
          <w:hyperlink w:anchor="_Toc95287268" w:history="1">
            <w:r w:rsidR="001B5AB1" w:rsidRPr="005673FB">
              <w:rPr>
                <w:rStyle w:val="Hipervnculo"/>
                <w:noProof/>
              </w:rPr>
              <w:t>6</w:t>
            </w:r>
            <w:r w:rsidR="001B5AB1">
              <w:rPr>
                <w:rFonts w:eastAsiaTheme="minorEastAsia"/>
                <w:noProof/>
                <w:sz w:val="22"/>
                <w:szCs w:val="22"/>
                <w:lang w:eastAsia="es-GT"/>
              </w:rPr>
              <w:tab/>
            </w:r>
            <w:r w:rsidR="001B5AB1" w:rsidRPr="005673FB">
              <w:rPr>
                <w:rStyle w:val="Hipervnculo"/>
                <w:noProof/>
              </w:rPr>
              <w:t>Clasificador Presupuestario con Enfoque de Género -CPEG-</w:t>
            </w:r>
            <w:r w:rsidR="001B5AB1">
              <w:rPr>
                <w:noProof/>
                <w:webHidden/>
              </w:rPr>
              <w:tab/>
            </w:r>
            <w:r w:rsidR="001B5AB1">
              <w:rPr>
                <w:noProof/>
                <w:webHidden/>
              </w:rPr>
              <w:fldChar w:fldCharType="begin"/>
            </w:r>
            <w:r w:rsidR="001B5AB1">
              <w:rPr>
                <w:noProof/>
                <w:webHidden/>
              </w:rPr>
              <w:instrText xml:space="preserve"> PAGEREF _Toc95287268 \h </w:instrText>
            </w:r>
            <w:r w:rsidR="001B5AB1">
              <w:rPr>
                <w:noProof/>
                <w:webHidden/>
              </w:rPr>
            </w:r>
            <w:r w:rsidR="001B5AB1">
              <w:rPr>
                <w:noProof/>
                <w:webHidden/>
              </w:rPr>
              <w:fldChar w:fldCharType="separate"/>
            </w:r>
            <w:r w:rsidR="001B5AB1">
              <w:rPr>
                <w:noProof/>
                <w:webHidden/>
              </w:rPr>
              <w:t>16</w:t>
            </w:r>
            <w:r w:rsidR="001B5AB1">
              <w:rPr>
                <w:noProof/>
                <w:webHidden/>
              </w:rPr>
              <w:fldChar w:fldCharType="end"/>
            </w:r>
          </w:hyperlink>
        </w:p>
        <w:p w14:paraId="50206CCE" w14:textId="3EB63331" w:rsidR="001B5AB1" w:rsidRDefault="00CB4A8A">
          <w:pPr>
            <w:pStyle w:val="TDC1"/>
            <w:tabs>
              <w:tab w:val="left" w:pos="480"/>
              <w:tab w:val="right" w:leader="dot" w:pos="8828"/>
            </w:tabs>
            <w:rPr>
              <w:rFonts w:eastAsiaTheme="minorEastAsia"/>
              <w:noProof/>
              <w:sz w:val="22"/>
              <w:szCs w:val="22"/>
              <w:lang w:eastAsia="es-GT"/>
            </w:rPr>
          </w:pPr>
          <w:hyperlink w:anchor="_Toc95287269" w:history="1">
            <w:r w:rsidR="001B5AB1" w:rsidRPr="005673FB">
              <w:rPr>
                <w:rStyle w:val="Hipervnculo"/>
                <w:noProof/>
              </w:rPr>
              <w:t>7</w:t>
            </w:r>
            <w:r w:rsidR="001B5AB1">
              <w:rPr>
                <w:rFonts w:eastAsiaTheme="minorEastAsia"/>
                <w:noProof/>
                <w:sz w:val="22"/>
                <w:szCs w:val="22"/>
                <w:lang w:eastAsia="es-GT"/>
              </w:rPr>
              <w:tab/>
            </w:r>
            <w:r w:rsidR="001B5AB1" w:rsidRPr="005673FB">
              <w:rPr>
                <w:rStyle w:val="Hipervnculo"/>
                <w:noProof/>
              </w:rPr>
              <w:t>Avances en el sistema de seguimiento y evaluación</w:t>
            </w:r>
            <w:r w:rsidR="001B5AB1">
              <w:rPr>
                <w:noProof/>
                <w:webHidden/>
              </w:rPr>
              <w:tab/>
            </w:r>
            <w:r w:rsidR="001B5AB1">
              <w:rPr>
                <w:noProof/>
                <w:webHidden/>
              </w:rPr>
              <w:fldChar w:fldCharType="begin"/>
            </w:r>
            <w:r w:rsidR="001B5AB1">
              <w:rPr>
                <w:noProof/>
                <w:webHidden/>
              </w:rPr>
              <w:instrText xml:space="preserve"> PAGEREF _Toc95287269 \h </w:instrText>
            </w:r>
            <w:r w:rsidR="001B5AB1">
              <w:rPr>
                <w:noProof/>
                <w:webHidden/>
              </w:rPr>
            </w:r>
            <w:r w:rsidR="001B5AB1">
              <w:rPr>
                <w:noProof/>
                <w:webHidden/>
              </w:rPr>
              <w:fldChar w:fldCharType="separate"/>
            </w:r>
            <w:r w:rsidR="001B5AB1">
              <w:rPr>
                <w:noProof/>
                <w:webHidden/>
              </w:rPr>
              <w:t>16</w:t>
            </w:r>
            <w:r w:rsidR="001B5AB1">
              <w:rPr>
                <w:noProof/>
                <w:webHidden/>
              </w:rPr>
              <w:fldChar w:fldCharType="end"/>
            </w:r>
          </w:hyperlink>
        </w:p>
        <w:p w14:paraId="06FAFAF9" w14:textId="69DC13D0" w:rsidR="001B5AB1" w:rsidRDefault="00CB4A8A">
          <w:pPr>
            <w:pStyle w:val="TDC1"/>
            <w:tabs>
              <w:tab w:val="left" w:pos="480"/>
              <w:tab w:val="right" w:leader="dot" w:pos="8828"/>
            </w:tabs>
            <w:rPr>
              <w:rFonts w:eastAsiaTheme="minorEastAsia"/>
              <w:noProof/>
              <w:sz w:val="22"/>
              <w:szCs w:val="22"/>
              <w:lang w:eastAsia="es-GT"/>
            </w:rPr>
          </w:pPr>
          <w:hyperlink w:anchor="_Toc95287270" w:history="1">
            <w:r w:rsidR="001B5AB1" w:rsidRPr="005673FB">
              <w:rPr>
                <w:rStyle w:val="Hipervnculo"/>
                <w:noProof/>
              </w:rPr>
              <w:t>8</w:t>
            </w:r>
            <w:r w:rsidR="001B5AB1">
              <w:rPr>
                <w:rFonts w:eastAsiaTheme="minorEastAsia"/>
                <w:noProof/>
                <w:sz w:val="22"/>
                <w:szCs w:val="22"/>
                <w:lang w:eastAsia="es-GT"/>
              </w:rPr>
              <w:tab/>
            </w:r>
            <w:r w:rsidR="001B5AB1" w:rsidRPr="005673FB">
              <w:rPr>
                <w:rStyle w:val="Hipervnculo"/>
                <w:noProof/>
              </w:rPr>
              <w:t>Convencionalidad</w:t>
            </w:r>
            <w:r w:rsidR="001B5AB1">
              <w:rPr>
                <w:noProof/>
                <w:webHidden/>
              </w:rPr>
              <w:tab/>
            </w:r>
            <w:r w:rsidR="001B5AB1">
              <w:rPr>
                <w:noProof/>
                <w:webHidden/>
              </w:rPr>
              <w:fldChar w:fldCharType="begin"/>
            </w:r>
            <w:r w:rsidR="001B5AB1">
              <w:rPr>
                <w:noProof/>
                <w:webHidden/>
              </w:rPr>
              <w:instrText xml:space="preserve"> PAGEREF _Toc95287270 \h </w:instrText>
            </w:r>
            <w:r w:rsidR="001B5AB1">
              <w:rPr>
                <w:noProof/>
                <w:webHidden/>
              </w:rPr>
            </w:r>
            <w:r w:rsidR="001B5AB1">
              <w:rPr>
                <w:noProof/>
                <w:webHidden/>
              </w:rPr>
              <w:fldChar w:fldCharType="separate"/>
            </w:r>
            <w:r w:rsidR="001B5AB1">
              <w:rPr>
                <w:noProof/>
                <w:webHidden/>
              </w:rPr>
              <w:t>17</w:t>
            </w:r>
            <w:r w:rsidR="001B5AB1">
              <w:rPr>
                <w:noProof/>
                <w:webHidden/>
              </w:rPr>
              <w:fldChar w:fldCharType="end"/>
            </w:r>
          </w:hyperlink>
        </w:p>
        <w:p w14:paraId="657AD7A7" w14:textId="4A0E372C" w:rsidR="001B5AB1" w:rsidRDefault="00CB4A8A">
          <w:pPr>
            <w:pStyle w:val="TDC1"/>
            <w:tabs>
              <w:tab w:val="left" w:pos="480"/>
              <w:tab w:val="right" w:leader="dot" w:pos="8828"/>
            </w:tabs>
            <w:rPr>
              <w:rFonts w:eastAsiaTheme="minorEastAsia"/>
              <w:noProof/>
              <w:sz w:val="22"/>
              <w:szCs w:val="22"/>
              <w:lang w:eastAsia="es-GT"/>
            </w:rPr>
          </w:pPr>
          <w:hyperlink w:anchor="_Toc95287271" w:history="1">
            <w:r w:rsidR="001B5AB1" w:rsidRPr="005673FB">
              <w:rPr>
                <w:rStyle w:val="Hipervnculo"/>
                <w:noProof/>
              </w:rPr>
              <w:t>9</w:t>
            </w:r>
            <w:r w:rsidR="001B5AB1">
              <w:rPr>
                <w:rFonts w:eastAsiaTheme="minorEastAsia"/>
                <w:noProof/>
                <w:sz w:val="22"/>
                <w:szCs w:val="22"/>
                <w:lang w:eastAsia="es-GT"/>
              </w:rPr>
              <w:tab/>
            </w:r>
            <w:r w:rsidR="001B5AB1" w:rsidRPr="005673FB">
              <w:rPr>
                <w:rStyle w:val="Hipervnculo"/>
                <w:noProof/>
              </w:rPr>
              <w:t>Gestión de la Información</w:t>
            </w:r>
            <w:r w:rsidR="001B5AB1">
              <w:rPr>
                <w:noProof/>
                <w:webHidden/>
              </w:rPr>
              <w:tab/>
            </w:r>
            <w:r w:rsidR="001B5AB1">
              <w:rPr>
                <w:noProof/>
                <w:webHidden/>
              </w:rPr>
              <w:fldChar w:fldCharType="begin"/>
            </w:r>
            <w:r w:rsidR="001B5AB1">
              <w:rPr>
                <w:noProof/>
                <w:webHidden/>
              </w:rPr>
              <w:instrText xml:space="preserve"> PAGEREF _Toc95287271 \h </w:instrText>
            </w:r>
            <w:r w:rsidR="001B5AB1">
              <w:rPr>
                <w:noProof/>
                <w:webHidden/>
              </w:rPr>
            </w:r>
            <w:r w:rsidR="001B5AB1">
              <w:rPr>
                <w:noProof/>
                <w:webHidden/>
              </w:rPr>
              <w:fldChar w:fldCharType="separate"/>
            </w:r>
            <w:r w:rsidR="001B5AB1">
              <w:rPr>
                <w:noProof/>
                <w:webHidden/>
              </w:rPr>
              <w:t>23</w:t>
            </w:r>
            <w:r w:rsidR="001B5AB1">
              <w:rPr>
                <w:noProof/>
                <w:webHidden/>
              </w:rPr>
              <w:fldChar w:fldCharType="end"/>
            </w:r>
          </w:hyperlink>
        </w:p>
        <w:p w14:paraId="34B02086" w14:textId="1DB58127" w:rsidR="001B5AB1" w:rsidRDefault="00CB4A8A">
          <w:pPr>
            <w:pStyle w:val="TDC1"/>
            <w:tabs>
              <w:tab w:val="left" w:pos="480"/>
              <w:tab w:val="right" w:leader="dot" w:pos="8828"/>
            </w:tabs>
            <w:rPr>
              <w:rFonts w:eastAsiaTheme="minorEastAsia"/>
              <w:noProof/>
              <w:sz w:val="22"/>
              <w:szCs w:val="22"/>
              <w:lang w:eastAsia="es-GT"/>
            </w:rPr>
          </w:pPr>
          <w:hyperlink w:anchor="_Toc95287272" w:history="1">
            <w:r w:rsidR="001B5AB1" w:rsidRPr="005673FB">
              <w:rPr>
                <w:rStyle w:val="Hipervnculo"/>
                <w:noProof/>
              </w:rPr>
              <w:t>10</w:t>
            </w:r>
            <w:r w:rsidR="001B5AB1">
              <w:rPr>
                <w:rFonts w:eastAsiaTheme="minorEastAsia"/>
                <w:noProof/>
                <w:sz w:val="22"/>
                <w:szCs w:val="22"/>
                <w:lang w:eastAsia="es-GT"/>
              </w:rPr>
              <w:tab/>
            </w:r>
            <w:r w:rsidR="001B5AB1" w:rsidRPr="005673FB">
              <w:rPr>
                <w:rStyle w:val="Hipervnculo"/>
                <w:noProof/>
              </w:rPr>
              <w:t>Mecanismos de coordinación</w:t>
            </w:r>
            <w:r w:rsidR="001B5AB1">
              <w:rPr>
                <w:noProof/>
                <w:webHidden/>
              </w:rPr>
              <w:tab/>
            </w:r>
            <w:r w:rsidR="001B5AB1">
              <w:rPr>
                <w:noProof/>
                <w:webHidden/>
              </w:rPr>
              <w:fldChar w:fldCharType="begin"/>
            </w:r>
            <w:r w:rsidR="001B5AB1">
              <w:rPr>
                <w:noProof/>
                <w:webHidden/>
              </w:rPr>
              <w:instrText xml:space="preserve"> PAGEREF _Toc95287272 \h </w:instrText>
            </w:r>
            <w:r w:rsidR="001B5AB1">
              <w:rPr>
                <w:noProof/>
                <w:webHidden/>
              </w:rPr>
            </w:r>
            <w:r w:rsidR="001B5AB1">
              <w:rPr>
                <w:noProof/>
                <w:webHidden/>
              </w:rPr>
              <w:fldChar w:fldCharType="separate"/>
            </w:r>
            <w:r w:rsidR="001B5AB1">
              <w:rPr>
                <w:noProof/>
                <w:webHidden/>
              </w:rPr>
              <w:t>24</w:t>
            </w:r>
            <w:r w:rsidR="001B5AB1">
              <w:rPr>
                <w:noProof/>
                <w:webHidden/>
              </w:rPr>
              <w:fldChar w:fldCharType="end"/>
            </w:r>
          </w:hyperlink>
        </w:p>
        <w:p w14:paraId="63DC7C02" w14:textId="0F651DA7" w:rsidR="001B5AB1" w:rsidRDefault="00CB4A8A">
          <w:pPr>
            <w:pStyle w:val="TDC3"/>
            <w:tabs>
              <w:tab w:val="left" w:pos="1320"/>
              <w:tab w:val="right" w:leader="dot" w:pos="8828"/>
            </w:tabs>
            <w:rPr>
              <w:rFonts w:eastAsiaTheme="minorEastAsia"/>
              <w:noProof/>
              <w:sz w:val="22"/>
              <w:szCs w:val="22"/>
              <w:lang w:eastAsia="es-GT"/>
            </w:rPr>
          </w:pPr>
          <w:hyperlink w:anchor="_Toc95287273" w:history="1">
            <w:r w:rsidR="001B5AB1" w:rsidRPr="005673FB">
              <w:rPr>
                <w:rStyle w:val="Hipervnculo"/>
                <w:noProof/>
              </w:rPr>
              <w:t>10.1.1</w:t>
            </w:r>
            <w:r w:rsidR="001B5AB1">
              <w:rPr>
                <w:rFonts w:eastAsiaTheme="minorEastAsia"/>
                <w:noProof/>
                <w:sz w:val="22"/>
                <w:szCs w:val="22"/>
                <w:lang w:eastAsia="es-GT"/>
              </w:rPr>
              <w:tab/>
            </w:r>
            <w:r w:rsidR="001B5AB1" w:rsidRPr="005673FB">
              <w:rPr>
                <w:rStyle w:val="Hipervnculo"/>
                <w:noProof/>
              </w:rPr>
              <w:t>Participación en mecanismos regionales / internacionales</w:t>
            </w:r>
            <w:r w:rsidR="001B5AB1">
              <w:rPr>
                <w:noProof/>
                <w:webHidden/>
              </w:rPr>
              <w:tab/>
            </w:r>
            <w:r w:rsidR="001B5AB1">
              <w:rPr>
                <w:noProof/>
                <w:webHidden/>
              </w:rPr>
              <w:fldChar w:fldCharType="begin"/>
            </w:r>
            <w:r w:rsidR="001B5AB1">
              <w:rPr>
                <w:noProof/>
                <w:webHidden/>
              </w:rPr>
              <w:instrText xml:space="preserve"> PAGEREF _Toc95287273 \h </w:instrText>
            </w:r>
            <w:r w:rsidR="001B5AB1">
              <w:rPr>
                <w:noProof/>
                <w:webHidden/>
              </w:rPr>
            </w:r>
            <w:r w:rsidR="001B5AB1">
              <w:rPr>
                <w:noProof/>
                <w:webHidden/>
              </w:rPr>
              <w:fldChar w:fldCharType="separate"/>
            </w:r>
            <w:r w:rsidR="001B5AB1">
              <w:rPr>
                <w:noProof/>
                <w:webHidden/>
              </w:rPr>
              <w:t>25</w:t>
            </w:r>
            <w:r w:rsidR="001B5AB1">
              <w:rPr>
                <w:noProof/>
                <w:webHidden/>
              </w:rPr>
              <w:fldChar w:fldCharType="end"/>
            </w:r>
          </w:hyperlink>
        </w:p>
        <w:p w14:paraId="1C8E55EF" w14:textId="3B9CEBC5" w:rsidR="001B5AB1" w:rsidRDefault="00CB4A8A">
          <w:pPr>
            <w:pStyle w:val="TDC3"/>
            <w:tabs>
              <w:tab w:val="left" w:pos="1320"/>
              <w:tab w:val="right" w:leader="dot" w:pos="8828"/>
            </w:tabs>
            <w:rPr>
              <w:rFonts w:eastAsiaTheme="minorEastAsia"/>
              <w:noProof/>
              <w:sz w:val="22"/>
              <w:szCs w:val="22"/>
              <w:lang w:eastAsia="es-GT"/>
            </w:rPr>
          </w:pPr>
          <w:hyperlink w:anchor="_Toc95287274" w:history="1">
            <w:r w:rsidR="001B5AB1" w:rsidRPr="005673FB">
              <w:rPr>
                <w:rStyle w:val="Hipervnculo"/>
                <w:noProof/>
              </w:rPr>
              <w:t>10.1.2</w:t>
            </w:r>
            <w:r w:rsidR="001B5AB1">
              <w:rPr>
                <w:rFonts w:eastAsiaTheme="minorEastAsia"/>
                <w:noProof/>
                <w:sz w:val="22"/>
                <w:szCs w:val="22"/>
                <w:lang w:eastAsia="es-GT"/>
              </w:rPr>
              <w:tab/>
            </w:r>
            <w:r w:rsidR="001B5AB1" w:rsidRPr="005673FB">
              <w:rPr>
                <w:rStyle w:val="Hipervnculo"/>
                <w:noProof/>
              </w:rPr>
              <w:t>Otros espacios de interlocución a nivel regional/internacional</w:t>
            </w:r>
            <w:r w:rsidR="001B5AB1">
              <w:rPr>
                <w:noProof/>
                <w:webHidden/>
              </w:rPr>
              <w:tab/>
            </w:r>
            <w:r w:rsidR="001B5AB1">
              <w:rPr>
                <w:noProof/>
                <w:webHidden/>
              </w:rPr>
              <w:fldChar w:fldCharType="begin"/>
            </w:r>
            <w:r w:rsidR="001B5AB1">
              <w:rPr>
                <w:noProof/>
                <w:webHidden/>
              </w:rPr>
              <w:instrText xml:space="preserve"> PAGEREF _Toc95287274 \h </w:instrText>
            </w:r>
            <w:r w:rsidR="001B5AB1">
              <w:rPr>
                <w:noProof/>
                <w:webHidden/>
              </w:rPr>
            </w:r>
            <w:r w:rsidR="001B5AB1">
              <w:rPr>
                <w:noProof/>
                <w:webHidden/>
              </w:rPr>
              <w:fldChar w:fldCharType="separate"/>
            </w:r>
            <w:r w:rsidR="001B5AB1">
              <w:rPr>
                <w:noProof/>
                <w:webHidden/>
              </w:rPr>
              <w:t>26</w:t>
            </w:r>
            <w:r w:rsidR="001B5AB1">
              <w:rPr>
                <w:noProof/>
                <w:webHidden/>
              </w:rPr>
              <w:fldChar w:fldCharType="end"/>
            </w:r>
          </w:hyperlink>
        </w:p>
        <w:p w14:paraId="1B83794F" w14:textId="37251C37" w:rsidR="001B5AB1" w:rsidRDefault="00CB4A8A">
          <w:pPr>
            <w:pStyle w:val="TDC2"/>
            <w:tabs>
              <w:tab w:val="left" w:pos="1100"/>
              <w:tab w:val="right" w:leader="dot" w:pos="8828"/>
            </w:tabs>
            <w:rPr>
              <w:rFonts w:eastAsiaTheme="minorEastAsia"/>
              <w:noProof/>
              <w:sz w:val="22"/>
              <w:szCs w:val="22"/>
              <w:lang w:eastAsia="es-GT"/>
            </w:rPr>
          </w:pPr>
          <w:hyperlink w:anchor="_Toc95287275" w:history="1">
            <w:r w:rsidR="001B5AB1" w:rsidRPr="005673FB">
              <w:rPr>
                <w:rStyle w:val="Hipervnculo"/>
                <w:noProof/>
              </w:rPr>
              <w:t>10.2</w:t>
            </w:r>
            <w:r w:rsidR="001B5AB1">
              <w:rPr>
                <w:rFonts w:eastAsiaTheme="minorEastAsia"/>
                <w:noProof/>
                <w:sz w:val="22"/>
                <w:szCs w:val="22"/>
                <w:lang w:eastAsia="es-GT"/>
              </w:rPr>
              <w:tab/>
            </w:r>
            <w:r w:rsidR="001B5AB1" w:rsidRPr="005673FB">
              <w:rPr>
                <w:rStyle w:val="Hipervnculo"/>
                <w:noProof/>
              </w:rPr>
              <w:t>Participación en mecanismos nacionales</w:t>
            </w:r>
            <w:r w:rsidR="001B5AB1">
              <w:rPr>
                <w:noProof/>
                <w:webHidden/>
              </w:rPr>
              <w:tab/>
            </w:r>
            <w:r w:rsidR="001B5AB1">
              <w:rPr>
                <w:noProof/>
                <w:webHidden/>
              </w:rPr>
              <w:fldChar w:fldCharType="begin"/>
            </w:r>
            <w:r w:rsidR="001B5AB1">
              <w:rPr>
                <w:noProof/>
                <w:webHidden/>
              </w:rPr>
              <w:instrText xml:space="preserve"> PAGEREF _Toc95287275 \h </w:instrText>
            </w:r>
            <w:r w:rsidR="001B5AB1">
              <w:rPr>
                <w:noProof/>
                <w:webHidden/>
              </w:rPr>
            </w:r>
            <w:r w:rsidR="001B5AB1">
              <w:rPr>
                <w:noProof/>
                <w:webHidden/>
              </w:rPr>
              <w:fldChar w:fldCharType="separate"/>
            </w:r>
            <w:r w:rsidR="001B5AB1">
              <w:rPr>
                <w:noProof/>
                <w:webHidden/>
              </w:rPr>
              <w:t>26</w:t>
            </w:r>
            <w:r w:rsidR="001B5AB1">
              <w:rPr>
                <w:noProof/>
                <w:webHidden/>
              </w:rPr>
              <w:fldChar w:fldCharType="end"/>
            </w:r>
          </w:hyperlink>
        </w:p>
        <w:p w14:paraId="1DD18A1E" w14:textId="136C43E5" w:rsidR="001B5AB1" w:rsidRDefault="00CB4A8A">
          <w:pPr>
            <w:pStyle w:val="TDC3"/>
            <w:tabs>
              <w:tab w:val="left" w:pos="1320"/>
              <w:tab w:val="right" w:leader="dot" w:pos="8828"/>
            </w:tabs>
            <w:rPr>
              <w:rFonts w:eastAsiaTheme="minorEastAsia"/>
              <w:noProof/>
              <w:sz w:val="22"/>
              <w:szCs w:val="22"/>
              <w:lang w:eastAsia="es-GT"/>
            </w:rPr>
          </w:pPr>
          <w:hyperlink w:anchor="_Toc95287276" w:history="1">
            <w:r w:rsidR="001B5AB1" w:rsidRPr="005673FB">
              <w:rPr>
                <w:rStyle w:val="Hipervnculo"/>
                <w:rFonts w:ascii="Times New Roman" w:eastAsia="Times New Roman" w:hAnsi="Times New Roman"/>
                <w:noProof/>
                <w:lang w:eastAsia="es-GT"/>
              </w:rPr>
              <w:t>10.2.1</w:t>
            </w:r>
            <w:r w:rsidR="001B5AB1">
              <w:rPr>
                <w:rFonts w:eastAsiaTheme="minorEastAsia"/>
                <w:noProof/>
                <w:sz w:val="22"/>
                <w:szCs w:val="22"/>
                <w:lang w:eastAsia="es-GT"/>
              </w:rPr>
              <w:tab/>
            </w:r>
            <w:r w:rsidR="001B5AB1" w:rsidRPr="005673FB">
              <w:rPr>
                <w:rStyle w:val="Hipervnculo"/>
                <w:rFonts w:eastAsia="Times New Roman"/>
                <w:noProof/>
                <w:lang w:eastAsia="es-GT"/>
              </w:rPr>
              <w:t>Mesa Temática de Mujeres del Gabinete Específico de Desarrollo Social -GEDS-</w:t>
            </w:r>
            <w:r w:rsidR="001B5AB1">
              <w:rPr>
                <w:noProof/>
                <w:webHidden/>
              </w:rPr>
              <w:tab/>
            </w:r>
            <w:r w:rsidR="001B5AB1">
              <w:rPr>
                <w:noProof/>
                <w:webHidden/>
              </w:rPr>
              <w:fldChar w:fldCharType="begin"/>
            </w:r>
            <w:r w:rsidR="001B5AB1">
              <w:rPr>
                <w:noProof/>
                <w:webHidden/>
              </w:rPr>
              <w:instrText xml:space="preserve"> PAGEREF _Toc95287276 \h </w:instrText>
            </w:r>
            <w:r w:rsidR="001B5AB1">
              <w:rPr>
                <w:noProof/>
                <w:webHidden/>
              </w:rPr>
            </w:r>
            <w:r w:rsidR="001B5AB1">
              <w:rPr>
                <w:noProof/>
                <w:webHidden/>
              </w:rPr>
              <w:fldChar w:fldCharType="separate"/>
            </w:r>
            <w:r w:rsidR="001B5AB1">
              <w:rPr>
                <w:noProof/>
                <w:webHidden/>
              </w:rPr>
              <w:t>26</w:t>
            </w:r>
            <w:r w:rsidR="001B5AB1">
              <w:rPr>
                <w:noProof/>
                <w:webHidden/>
              </w:rPr>
              <w:fldChar w:fldCharType="end"/>
            </w:r>
          </w:hyperlink>
        </w:p>
        <w:p w14:paraId="0AAC6024" w14:textId="09129F86" w:rsidR="001B5AB1" w:rsidRDefault="00CB4A8A">
          <w:pPr>
            <w:pStyle w:val="TDC3"/>
            <w:tabs>
              <w:tab w:val="left" w:pos="1320"/>
              <w:tab w:val="right" w:leader="dot" w:pos="8828"/>
            </w:tabs>
            <w:rPr>
              <w:rFonts w:eastAsiaTheme="minorEastAsia"/>
              <w:noProof/>
              <w:sz w:val="22"/>
              <w:szCs w:val="22"/>
              <w:lang w:eastAsia="es-GT"/>
            </w:rPr>
          </w:pPr>
          <w:hyperlink w:anchor="_Toc95287277" w:history="1">
            <w:r w:rsidR="001B5AB1" w:rsidRPr="005673FB">
              <w:rPr>
                <w:rStyle w:val="Hipervnculo"/>
                <w:rFonts w:eastAsia="Times New Roman"/>
                <w:noProof/>
                <w:lang w:eastAsia="es-GT"/>
              </w:rPr>
              <w:t>10.2.2</w:t>
            </w:r>
            <w:r w:rsidR="001B5AB1">
              <w:rPr>
                <w:rFonts w:eastAsiaTheme="minorEastAsia"/>
                <w:noProof/>
                <w:sz w:val="22"/>
                <w:szCs w:val="22"/>
                <w:lang w:eastAsia="es-GT"/>
              </w:rPr>
              <w:tab/>
            </w:r>
            <w:r w:rsidR="001B5AB1" w:rsidRPr="005673FB">
              <w:rPr>
                <w:rStyle w:val="Hipervnculo"/>
                <w:rFonts w:eastAsia="Times New Roman"/>
                <w:noProof/>
                <w:lang w:eastAsia="es-GT"/>
              </w:rPr>
              <w:t>Participación en otras Mesas Temáticas del Gabinete Específico de Desarrollo Social</w:t>
            </w:r>
            <w:r w:rsidR="00795BB2">
              <w:rPr>
                <w:rStyle w:val="Hipervnculo"/>
                <w:rFonts w:eastAsia="Times New Roman"/>
                <w:noProof/>
                <w:lang w:eastAsia="es-GT"/>
              </w:rPr>
              <w:t xml:space="preserve"> -GEDS-</w:t>
            </w:r>
            <w:r w:rsidR="001B5AB1">
              <w:rPr>
                <w:noProof/>
                <w:webHidden/>
              </w:rPr>
              <w:tab/>
            </w:r>
            <w:r w:rsidR="001B5AB1">
              <w:rPr>
                <w:noProof/>
                <w:webHidden/>
              </w:rPr>
              <w:fldChar w:fldCharType="begin"/>
            </w:r>
            <w:r w:rsidR="001B5AB1">
              <w:rPr>
                <w:noProof/>
                <w:webHidden/>
              </w:rPr>
              <w:instrText xml:space="preserve"> PAGEREF _Toc95287277 \h </w:instrText>
            </w:r>
            <w:r w:rsidR="001B5AB1">
              <w:rPr>
                <w:noProof/>
                <w:webHidden/>
              </w:rPr>
            </w:r>
            <w:r w:rsidR="001B5AB1">
              <w:rPr>
                <w:noProof/>
                <w:webHidden/>
              </w:rPr>
              <w:fldChar w:fldCharType="separate"/>
            </w:r>
            <w:r w:rsidR="001B5AB1">
              <w:rPr>
                <w:noProof/>
                <w:webHidden/>
              </w:rPr>
              <w:t>27</w:t>
            </w:r>
            <w:r w:rsidR="001B5AB1">
              <w:rPr>
                <w:noProof/>
                <w:webHidden/>
              </w:rPr>
              <w:fldChar w:fldCharType="end"/>
            </w:r>
          </w:hyperlink>
        </w:p>
        <w:p w14:paraId="11F1043F" w14:textId="439B4918" w:rsidR="001B5AB1" w:rsidRDefault="00CB4A8A">
          <w:pPr>
            <w:pStyle w:val="TDC3"/>
            <w:tabs>
              <w:tab w:val="left" w:pos="1320"/>
              <w:tab w:val="right" w:leader="dot" w:pos="8828"/>
            </w:tabs>
            <w:rPr>
              <w:rFonts w:eastAsiaTheme="minorEastAsia"/>
              <w:noProof/>
              <w:sz w:val="22"/>
              <w:szCs w:val="22"/>
              <w:lang w:eastAsia="es-GT"/>
            </w:rPr>
          </w:pPr>
          <w:hyperlink w:anchor="_Toc95287278" w:history="1">
            <w:r w:rsidR="001B5AB1" w:rsidRPr="005673FB">
              <w:rPr>
                <w:rStyle w:val="Hipervnculo"/>
                <w:rFonts w:eastAsia="Times New Roman"/>
                <w:noProof/>
                <w:lang w:eastAsia="es-GT"/>
              </w:rPr>
              <w:t>10.2.3</w:t>
            </w:r>
            <w:r w:rsidR="001B5AB1">
              <w:rPr>
                <w:rFonts w:eastAsiaTheme="minorEastAsia"/>
                <w:noProof/>
                <w:sz w:val="22"/>
                <w:szCs w:val="22"/>
                <w:lang w:eastAsia="es-GT"/>
              </w:rPr>
              <w:tab/>
            </w:r>
            <w:r w:rsidR="001B5AB1" w:rsidRPr="005673FB">
              <w:rPr>
                <w:rStyle w:val="Hipervnculo"/>
                <w:rFonts w:eastAsia="Times New Roman"/>
                <w:noProof/>
                <w:lang w:eastAsia="es-GT"/>
              </w:rPr>
              <w:t>Incorporación de la Seprem al Gabinete Específico de Desarrollo Económico</w:t>
            </w:r>
            <w:r w:rsidR="001B5AB1">
              <w:rPr>
                <w:rStyle w:val="Hipervnculo"/>
                <w:rFonts w:eastAsia="Times New Roman"/>
                <w:noProof/>
                <w:lang w:eastAsia="es-GT"/>
              </w:rPr>
              <w:t xml:space="preserve">   </w:t>
            </w:r>
            <w:r w:rsidR="001B5AB1" w:rsidRPr="005673FB">
              <w:rPr>
                <w:rStyle w:val="Hipervnculo"/>
                <w:rFonts w:eastAsia="Times New Roman"/>
                <w:noProof/>
                <w:lang w:eastAsia="es-GT"/>
              </w:rPr>
              <w:t xml:space="preserve"> -GABECO-</w:t>
            </w:r>
            <w:r w:rsidR="001B5AB1">
              <w:rPr>
                <w:noProof/>
                <w:webHidden/>
              </w:rPr>
              <w:tab/>
            </w:r>
            <w:r w:rsidR="001B5AB1">
              <w:rPr>
                <w:noProof/>
                <w:webHidden/>
              </w:rPr>
              <w:fldChar w:fldCharType="begin"/>
            </w:r>
            <w:r w:rsidR="001B5AB1">
              <w:rPr>
                <w:noProof/>
                <w:webHidden/>
              </w:rPr>
              <w:instrText xml:space="preserve"> PAGEREF _Toc95287278 \h </w:instrText>
            </w:r>
            <w:r w:rsidR="001B5AB1">
              <w:rPr>
                <w:noProof/>
                <w:webHidden/>
              </w:rPr>
            </w:r>
            <w:r w:rsidR="001B5AB1">
              <w:rPr>
                <w:noProof/>
                <w:webHidden/>
              </w:rPr>
              <w:fldChar w:fldCharType="separate"/>
            </w:r>
            <w:r w:rsidR="001B5AB1">
              <w:rPr>
                <w:noProof/>
                <w:webHidden/>
              </w:rPr>
              <w:t>27</w:t>
            </w:r>
            <w:r w:rsidR="001B5AB1">
              <w:rPr>
                <w:noProof/>
                <w:webHidden/>
              </w:rPr>
              <w:fldChar w:fldCharType="end"/>
            </w:r>
          </w:hyperlink>
        </w:p>
        <w:p w14:paraId="663C9D15" w14:textId="6B3A5544" w:rsidR="001B5AB1" w:rsidRDefault="00CB4A8A">
          <w:pPr>
            <w:pStyle w:val="TDC3"/>
            <w:tabs>
              <w:tab w:val="left" w:pos="1320"/>
              <w:tab w:val="right" w:leader="dot" w:pos="8828"/>
            </w:tabs>
            <w:rPr>
              <w:rFonts w:eastAsiaTheme="minorEastAsia"/>
              <w:noProof/>
              <w:sz w:val="22"/>
              <w:szCs w:val="22"/>
              <w:lang w:eastAsia="es-GT"/>
            </w:rPr>
          </w:pPr>
          <w:hyperlink w:anchor="_Toc95287279" w:history="1">
            <w:r w:rsidR="001B5AB1" w:rsidRPr="005673FB">
              <w:rPr>
                <w:rStyle w:val="Hipervnculo"/>
                <w:noProof/>
              </w:rPr>
              <w:t>10.2.4</w:t>
            </w:r>
            <w:r w:rsidR="001B5AB1">
              <w:rPr>
                <w:rFonts w:eastAsiaTheme="minorEastAsia"/>
                <w:noProof/>
                <w:sz w:val="22"/>
                <w:szCs w:val="22"/>
                <w:lang w:eastAsia="es-GT"/>
              </w:rPr>
              <w:tab/>
            </w:r>
            <w:r w:rsidR="001B5AB1" w:rsidRPr="005673FB">
              <w:rPr>
                <w:rStyle w:val="Hipervnculo"/>
                <w:noProof/>
              </w:rPr>
              <w:t>Mecanismo Intersectorial para el seguimiento a la Cedaw</w:t>
            </w:r>
            <w:r w:rsidR="001B5AB1">
              <w:rPr>
                <w:noProof/>
                <w:webHidden/>
              </w:rPr>
              <w:tab/>
            </w:r>
            <w:r w:rsidR="001B5AB1">
              <w:rPr>
                <w:noProof/>
                <w:webHidden/>
              </w:rPr>
              <w:fldChar w:fldCharType="begin"/>
            </w:r>
            <w:r w:rsidR="001B5AB1">
              <w:rPr>
                <w:noProof/>
                <w:webHidden/>
              </w:rPr>
              <w:instrText xml:space="preserve"> PAGEREF _Toc95287279 \h </w:instrText>
            </w:r>
            <w:r w:rsidR="001B5AB1">
              <w:rPr>
                <w:noProof/>
                <w:webHidden/>
              </w:rPr>
            </w:r>
            <w:r w:rsidR="001B5AB1">
              <w:rPr>
                <w:noProof/>
                <w:webHidden/>
              </w:rPr>
              <w:fldChar w:fldCharType="separate"/>
            </w:r>
            <w:r w:rsidR="001B5AB1">
              <w:rPr>
                <w:noProof/>
                <w:webHidden/>
              </w:rPr>
              <w:t>28</w:t>
            </w:r>
            <w:r w:rsidR="001B5AB1">
              <w:rPr>
                <w:noProof/>
                <w:webHidden/>
              </w:rPr>
              <w:fldChar w:fldCharType="end"/>
            </w:r>
          </w:hyperlink>
        </w:p>
        <w:p w14:paraId="3E63114F" w14:textId="19C5074C" w:rsidR="001B5AB1" w:rsidRDefault="00CB4A8A">
          <w:pPr>
            <w:pStyle w:val="TDC3"/>
            <w:tabs>
              <w:tab w:val="left" w:pos="1320"/>
              <w:tab w:val="right" w:leader="dot" w:pos="8828"/>
            </w:tabs>
            <w:rPr>
              <w:rFonts w:eastAsiaTheme="minorEastAsia"/>
              <w:noProof/>
              <w:sz w:val="22"/>
              <w:szCs w:val="22"/>
              <w:lang w:eastAsia="es-GT"/>
            </w:rPr>
          </w:pPr>
          <w:hyperlink w:anchor="_Toc95287280" w:history="1">
            <w:r w:rsidR="001B5AB1" w:rsidRPr="005673FB">
              <w:rPr>
                <w:rStyle w:val="Hipervnculo"/>
                <w:noProof/>
              </w:rPr>
              <w:t>10.2.5</w:t>
            </w:r>
            <w:r w:rsidR="001B5AB1">
              <w:rPr>
                <w:rFonts w:eastAsiaTheme="minorEastAsia"/>
                <w:noProof/>
                <w:sz w:val="22"/>
                <w:szCs w:val="22"/>
                <w:lang w:eastAsia="es-GT"/>
              </w:rPr>
              <w:tab/>
            </w:r>
            <w:r w:rsidR="001B5AB1" w:rsidRPr="005673FB">
              <w:rPr>
                <w:rStyle w:val="Hipervnculo"/>
                <w:noProof/>
              </w:rPr>
              <w:t>Mesa Interinstitucional de Mujeres, Paz y Seguridad (Mimpaz)</w:t>
            </w:r>
            <w:r w:rsidR="001B5AB1">
              <w:rPr>
                <w:noProof/>
                <w:webHidden/>
              </w:rPr>
              <w:tab/>
            </w:r>
            <w:r w:rsidR="001B5AB1">
              <w:rPr>
                <w:noProof/>
                <w:webHidden/>
              </w:rPr>
              <w:fldChar w:fldCharType="begin"/>
            </w:r>
            <w:r w:rsidR="001B5AB1">
              <w:rPr>
                <w:noProof/>
                <w:webHidden/>
              </w:rPr>
              <w:instrText xml:space="preserve"> PAGEREF _Toc95287280 \h </w:instrText>
            </w:r>
            <w:r w:rsidR="001B5AB1">
              <w:rPr>
                <w:noProof/>
                <w:webHidden/>
              </w:rPr>
            </w:r>
            <w:r w:rsidR="001B5AB1">
              <w:rPr>
                <w:noProof/>
                <w:webHidden/>
              </w:rPr>
              <w:fldChar w:fldCharType="separate"/>
            </w:r>
            <w:r w:rsidR="001B5AB1">
              <w:rPr>
                <w:noProof/>
                <w:webHidden/>
              </w:rPr>
              <w:t>28</w:t>
            </w:r>
            <w:r w:rsidR="001B5AB1">
              <w:rPr>
                <w:noProof/>
                <w:webHidden/>
              </w:rPr>
              <w:fldChar w:fldCharType="end"/>
            </w:r>
          </w:hyperlink>
        </w:p>
        <w:p w14:paraId="799BE600" w14:textId="4209C6B7" w:rsidR="001B5AB1" w:rsidRDefault="00CB4A8A">
          <w:pPr>
            <w:pStyle w:val="TDC3"/>
            <w:tabs>
              <w:tab w:val="left" w:pos="1320"/>
              <w:tab w:val="right" w:leader="dot" w:pos="8828"/>
            </w:tabs>
            <w:rPr>
              <w:rFonts w:eastAsiaTheme="minorEastAsia"/>
              <w:noProof/>
              <w:sz w:val="22"/>
              <w:szCs w:val="22"/>
              <w:lang w:eastAsia="es-GT"/>
            </w:rPr>
          </w:pPr>
          <w:hyperlink w:anchor="_Toc95287281" w:history="1">
            <w:r w:rsidR="001B5AB1" w:rsidRPr="005673FB">
              <w:rPr>
                <w:rStyle w:val="Hipervnculo"/>
                <w:noProof/>
              </w:rPr>
              <w:t>10.2.6</w:t>
            </w:r>
            <w:r w:rsidR="001B5AB1">
              <w:rPr>
                <w:rFonts w:eastAsiaTheme="minorEastAsia"/>
                <w:noProof/>
                <w:sz w:val="22"/>
                <w:szCs w:val="22"/>
                <w:lang w:eastAsia="es-GT"/>
              </w:rPr>
              <w:tab/>
            </w:r>
            <w:r w:rsidR="001B5AB1" w:rsidRPr="005673FB">
              <w:rPr>
                <w:rStyle w:val="Hipervnculo"/>
                <w:noProof/>
              </w:rPr>
              <w:t>Consejo Consultivo</w:t>
            </w:r>
            <w:r w:rsidR="001B5AB1">
              <w:rPr>
                <w:noProof/>
                <w:webHidden/>
              </w:rPr>
              <w:tab/>
            </w:r>
            <w:r w:rsidR="001B5AB1">
              <w:rPr>
                <w:noProof/>
                <w:webHidden/>
              </w:rPr>
              <w:fldChar w:fldCharType="begin"/>
            </w:r>
            <w:r w:rsidR="001B5AB1">
              <w:rPr>
                <w:noProof/>
                <w:webHidden/>
              </w:rPr>
              <w:instrText xml:space="preserve"> PAGEREF _Toc95287281 \h </w:instrText>
            </w:r>
            <w:r w:rsidR="001B5AB1">
              <w:rPr>
                <w:noProof/>
                <w:webHidden/>
              </w:rPr>
            </w:r>
            <w:r w:rsidR="001B5AB1">
              <w:rPr>
                <w:noProof/>
                <w:webHidden/>
              </w:rPr>
              <w:fldChar w:fldCharType="separate"/>
            </w:r>
            <w:r w:rsidR="001B5AB1">
              <w:rPr>
                <w:noProof/>
                <w:webHidden/>
              </w:rPr>
              <w:t>28</w:t>
            </w:r>
            <w:r w:rsidR="001B5AB1">
              <w:rPr>
                <w:noProof/>
                <w:webHidden/>
              </w:rPr>
              <w:fldChar w:fldCharType="end"/>
            </w:r>
          </w:hyperlink>
        </w:p>
        <w:p w14:paraId="6CD39A30" w14:textId="3256EA3B" w:rsidR="001B5AB1" w:rsidRDefault="00CB4A8A">
          <w:pPr>
            <w:pStyle w:val="TDC3"/>
            <w:tabs>
              <w:tab w:val="left" w:pos="1320"/>
              <w:tab w:val="right" w:leader="dot" w:pos="8828"/>
            </w:tabs>
            <w:rPr>
              <w:rFonts w:eastAsiaTheme="minorEastAsia"/>
              <w:noProof/>
              <w:sz w:val="22"/>
              <w:szCs w:val="22"/>
              <w:lang w:eastAsia="es-GT"/>
            </w:rPr>
          </w:pPr>
          <w:hyperlink w:anchor="_Toc95287282" w:history="1">
            <w:r w:rsidR="001B5AB1" w:rsidRPr="005673FB">
              <w:rPr>
                <w:rStyle w:val="Hipervnculo"/>
                <w:noProof/>
              </w:rPr>
              <w:t>10.2.7</w:t>
            </w:r>
            <w:r w:rsidR="001B5AB1">
              <w:rPr>
                <w:rFonts w:eastAsiaTheme="minorEastAsia"/>
                <w:noProof/>
                <w:sz w:val="22"/>
                <w:szCs w:val="22"/>
                <w:lang w:eastAsia="es-GT"/>
              </w:rPr>
              <w:tab/>
            </w:r>
            <w:r w:rsidR="001B5AB1" w:rsidRPr="005673FB">
              <w:rPr>
                <w:rStyle w:val="Hipervnculo"/>
                <w:noProof/>
              </w:rPr>
              <w:t>Mesa Interinstitucional de Presupuestos para la Equidad entre Hombres y Mujeres</w:t>
            </w:r>
            <w:r w:rsidR="001B5AB1">
              <w:rPr>
                <w:noProof/>
                <w:webHidden/>
              </w:rPr>
              <w:tab/>
            </w:r>
            <w:r w:rsidR="001B5AB1">
              <w:rPr>
                <w:noProof/>
                <w:webHidden/>
              </w:rPr>
              <w:fldChar w:fldCharType="begin"/>
            </w:r>
            <w:r w:rsidR="001B5AB1">
              <w:rPr>
                <w:noProof/>
                <w:webHidden/>
              </w:rPr>
              <w:instrText xml:space="preserve"> PAGEREF _Toc95287282 \h </w:instrText>
            </w:r>
            <w:r w:rsidR="001B5AB1">
              <w:rPr>
                <w:noProof/>
                <w:webHidden/>
              </w:rPr>
            </w:r>
            <w:r w:rsidR="001B5AB1">
              <w:rPr>
                <w:noProof/>
                <w:webHidden/>
              </w:rPr>
              <w:fldChar w:fldCharType="separate"/>
            </w:r>
            <w:r w:rsidR="001B5AB1">
              <w:rPr>
                <w:noProof/>
                <w:webHidden/>
              </w:rPr>
              <w:t>29</w:t>
            </w:r>
            <w:r w:rsidR="001B5AB1">
              <w:rPr>
                <w:noProof/>
                <w:webHidden/>
              </w:rPr>
              <w:fldChar w:fldCharType="end"/>
            </w:r>
          </w:hyperlink>
        </w:p>
        <w:p w14:paraId="0CCF1DF3" w14:textId="51D8B335" w:rsidR="001B5AB1" w:rsidRDefault="00CB4A8A">
          <w:pPr>
            <w:pStyle w:val="TDC3"/>
            <w:tabs>
              <w:tab w:val="left" w:pos="1320"/>
              <w:tab w:val="right" w:leader="dot" w:pos="8828"/>
            </w:tabs>
            <w:rPr>
              <w:rFonts w:eastAsiaTheme="minorEastAsia"/>
              <w:noProof/>
              <w:sz w:val="22"/>
              <w:szCs w:val="22"/>
              <w:lang w:eastAsia="es-GT"/>
            </w:rPr>
          </w:pPr>
          <w:hyperlink w:anchor="_Toc95287283" w:history="1">
            <w:r w:rsidR="001B5AB1" w:rsidRPr="005673FB">
              <w:rPr>
                <w:rStyle w:val="Hipervnculo"/>
                <w:noProof/>
              </w:rPr>
              <w:t>10.2.8</w:t>
            </w:r>
            <w:r w:rsidR="001B5AB1">
              <w:rPr>
                <w:rFonts w:eastAsiaTheme="minorEastAsia"/>
                <w:noProof/>
                <w:sz w:val="22"/>
                <w:szCs w:val="22"/>
                <w:lang w:eastAsia="es-GT"/>
              </w:rPr>
              <w:tab/>
            </w:r>
            <w:r w:rsidR="001B5AB1" w:rsidRPr="005673FB">
              <w:rPr>
                <w:rStyle w:val="Hipervnculo"/>
                <w:rFonts w:eastAsia="Times New Roman"/>
                <w:noProof/>
                <w:lang w:eastAsia="es-GT"/>
              </w:rPr>
              <w:t>Participación en otros espacios a nivel nacional</w:t>
            </w:r>
            <w:r w:rsidR="001B5AB1">
              <w:rPr>
                <w:noProof/>
                <w:webHidden/>
              </w:rPr>
              <w:tab/>
            </w:r>
            <w:r w:rsidR="001B5AB1">
              <w:rPr>
                <w:noProof/>
                <w:webHidden/>
              </w:rPr>
              <w:fldChar w:fldCharType="begin"/>
            </w:r>
            <w:r w:rsidR="001B5AB1">
              <w:rPr>
                <w:noProof/>
                <w:webHidden/>
              </w:rPr>
              <w:instrText xml:space="preserve"> PAGEREF _Toc95287283 \h </w:instrText>
            </w:r>
            <w:r w:rsidR="001B5AB1">
              <w:rPr>
                <w:noProof/>
                <w:webHidden/>
              </w:rPr>
            </w:r>
            <w:r w:rsidR="001B5AB1">
              <w:rPr>
                <w:noProof/>
                <w:webHidden/>
              </w:rPr>
              <w:fldChar w:fldCharType="separate"/>
            </w:r>
            <w:r w:rsidR="001B5AB1">
              <w:rPr>
                <w:noProof/>
                <w:webHidden/>
              </w:rPr>
              <w:t>29</w:t>
            </w:r>
            <w:r w:rsidR="001B5AB1">
              <w:rPr>
                <w:noProof/>
                <w:webHidden/>
              </w:rPr>
              <w:fldChar w:fldCharType="end"/>
            </w:r>
          </w:hyperlink>
        </w:p>
        <w:p w14:paraId="00BCA628" w14:textId="00B5AB1C" w:rsidR="001B5AB1" w:rsidRDefault="00CB4A8A">
          <w:pPr>
            <w:pStyle w:val="TDC1"/>
            <w:tabs>
              <w:tab w:val="left" w:pos="480"/>
              <w:tab w:val="right" w:leader="dot" w:pos="8828"/>
            </w:tabs>
            <w:rPr>
              <w:rFonts w:eastAsiaTheme="minorEastAsia"/>
              <w:noProof/>
              <w:sz w:val="22"/>
              <w:szCs w:val="22"/>
              <w:lang w:eastAsia="es-GT"/>
            </w:rPr>
          </w:pPr>
          <w:hyperlink w:anchor="_Toc95287284" w:history="1">
            <w:r w:rsidR="001B5AB1" w:rsidRPr="005673FB">
              <w:rPr>
                <w:rStyle w:val="Hipervnculo"/>
                <w:noProof/>
              </w:rPr>
              <w:t>11</w:t>
            </w:r>
            <w:r w:rsidR="001B5AB1">
              <w:rPr>
                <w:rFonts w:eastAsiaTheme="minorEastAsia"/>
                <w:noProof/>
                <w:sz w:val="22"/>
                <w:szCs w:val="22"/>
                <w:lang w:eastAsia="es-GT"/>
              </w:rPr>
              <w:tab/>
            </w:r>
            <w:r w:rsidR="001B5AB1" w:rsidRPr="005673FB">
              <w:rPr>
                <w:rStyle w:val="Hipervnculo"/>
                <w:noProof/>
              </w:rPr>
              <w:t>Acciones realizadas en tiempos de Covid-19</w:t>
            </w:r>
            <w:r w:rsidR="001B5AB1">
              <w:rPr>
                <w:noProof/>
                <w:webHidden/>
              </w:rPr>
              <w:tab/>
            </w:r>
            <w:r w:rsidR="001B5AB1">
              <w:rPr>
                <w:noProof/>
                <w:webHidden/>
              </w:rPr>
              <w:fldChar w:fldCharType="begin"/>
            </w:r>
            <w:r w:rsidR="001B5AB1">
              <w:rPr>
                <w:noProof/>
                <w:webHidden/>
              </w:rPr>
              <w:instrText xml:space="preserve"> PAGEREF _Toc95287284 \h </w:instrText>
            </w:r>
            <w:r w:rsidR="001B5AB1">
              <w:rPr>
                <w:noProof/>
                <w:webHidden/>
              </w:rPr>
            </w:r>
            <w:r w:rsidR="001B5AB1">
              <w:rPr>
                <w:noProof/>
                <w:webHidden/>
              </w:rPr>
              <w:fldChar w:fldCharType="separate"/>
            </w:r>
            <w:r w:rsidR="001B5AB1">
              <w:rPr>
                <w:noProof/>
                <w:webHidden/>
              </w:rPr>
              <w:t>30</w:t>
            </w:r>
            <w:r w:rsidR="001B5AB1">
              <w:rPr>
                <w:noProof/>
                <w:webHidden/>
              </w:rPr>
              <w:fldChar w:fldCharType="end"/>
            </w:r>
          </w:hyperlink>
        </w:p>
        <w:p w14:paraId="603F0CD1" w14:textId="6A731DC8" w:rsidR="001B5AB1" w:rsidRDefault="00CB4A8A">
          <w:pPr>
            <w:pStyle w:val="TDC1"/>
            <w:tabs>
              <w:tab w:val="left" w:pos="480"/>
              <w:tab w:val="right" w:leader="dot" w:pos="8828"/>
            </w:tabs>
            <w:rPr>
              <w:rFonts w:eastAsiaTheme="minorEastAsia"/>
              <w:noProof/>
              <w:sz w:val="22"/>
              <w:szCs w:val="22"/>
              <w:lang w:eastAsia="es-GT"/>
            </w:rPr>
          </w:pPr>
          <w:hyperlink w:anchor="_Toc95287285" w:history="1">
            <w:r w:rsidR="001B5AB1" w:rsidRPr="005673FB">
              <w:rPr>
                <w:rStyle w:val="Hipervnculo"/>
                <w:noProof/>
              </w:rPr>
              <w:t>12</w:t>
            </w:r>
            <w:r w:rsidR="001B5AB1">
              <w:rPr>
                <w:rFonts w:eastAsiaTheme="minorEastAsia"/>
                <w:noProof/>
                <w:sz w:val="22"/>
                <w:szCs w:val="22"/>
                <w:lang w:eastAsia="es-GT"/>
              </w:rPr>
              <w:tab/>
            </w:r>
            <w:r w:rsidR="001B5AB1" w:rsidRPr="005673FB">
              <w:rPr>
                <w:rStyle w:val="Hipervnculo"/>
                <w:noProof/>
              </w:rPr>
              <w:t>Actividades de apoyo y desarrollo institucional</w:t>
            </w:r>
            <w:r w:rsidR="001B5AB1">
              <w:rPr>
                <w:noProof/>
                <w:webHidden/>
              </w:rPr>
              <w:tab/>
            </w:r>
            <w:r w:rsidR="001B5AB1">
              <w:rPr>
                <w:noProof/>
                <w:webHidden/>
              </w:rPr>
              <w:fldChar w:fldCharType="begin"/>
            </w:r>
            <w:r w:rsidR="001B5AB1">
              <w:rPr>
                <w:noProof/>
                <w:webHidden/>
              </w:rPr>
              <w:instrText xml:space="preserve"> PAGEREF _Toc95287285 \h </w:instrText>
            </w:r>
            <w:r w:rsidR="001B5AB1">
              <w:rPr>
                <w:noProof/>
                <w:webHidden/>
              </w:rPr>
            </w:r>
            <w:r w:rsidR="001B5AB1">
              <w:rPr>
                <w:noProof/>
                <w:webHidden/>
              </w:rPr>
              <w:fldChar w:fldCharType="separate"/>
            </w:r>
            <w:r w:rsidR="001B5AB1">
              <w:rPr>
                <w:noProof/>
                <w:webHidden/>
              </w:rPr>
              <w:t>31</w:t>
            </w:r>
            <w:r w:rsidR="001B5AB1">
              <w:rPr>
                <w:noProof/>
                <w:webHidden/>
              </w:rPr>
              <w:fldChar w:fldCharType="end"/>
            </w:r>
          </w:hyperlink>
        </w:p>
        <w:p w14:paraId="6DDBA848" w14:textId="1D86606B" w:rsidR="001B5AB1" w:rsidRDefault="00CB4A8A">
          <w:pPr>
            <w:pStyle w:val="TDC2"/>
            <w:tabs>
              <w:tab w:val="left" w:pos="1100"/>
              <w:tab w:val="right" w:leader="dot" w:pos="8828"/>
            </w:tabs>
            <w:rPr>
              <w:rFonts w:eastAsiaTheme="minorEastAsia"/>
              <w:noProof/>
              <w:sz w:val="22"/>
              <w:szCs w:val="22"/>
              <w:lang w:eastAsia="es-GT"/>
            </w:rPr>
          </w:pPr>
          <w:hyperlink w:anchor="_Toc95287286" w:history="1">
            <w:r w:rsidR="001B5AB1" w:rsidRPr="005673FB">
              <w:rPr>
                <w:rStyle w:val="Hipervnculo"/>
                <w:noProof/>
              </w:rPr>
              <w:t>12.1</w:t>
            </w:r>
            <w:r w:rsidR="001B5AB1">
              <w:rPr>
                <w:rFonts w:eastAsiaTheme="minorEastAsia"/>
                <w:noProof/>
                <w:sz w:val="22"/>
                <w:szCs w:val="22"/>
                <w:lang w:eastAsia="es-GT"/>
              </w:rPr>
              <w:tab/>
            </w:r>
            <w:r w:rsidR="001B5AB1" w:rsidRPr="005673FB">
              <w:rPr>
                <w:rStyle w:val="Hipervnculo"/>
                <w:noProof/>
              </w:rPr>
              <w:t>Información financiera</w:t>
            </w:r>
            <w:r w:rsidR="001B5AB1">
              <w:rPr>
                <w:noProof/>
                <w:webHidden/>
              </w:rPr>
              <w:tab/>
            </w:r>
            <w:r w:rsidR="001B5AB1">
              <w:rPr>
                <w:noProof/>
                <w:webHidden/>
              </w:rPr>
              <w:fldChar w:fldCharType="begin"/>
            </w:r>
            <w:r w:rsidR="001B5AB1">
              <w:rPr>
                <w:noProof/>
                <w:webHidden/>
              </w:rPr>
              <w:instrText xml:space="preserve"> PAGEREF _Toc95287286 \h </w:instrText>
            </w:r>
            <w:r w:rsidR="001B5AB1">
              <w:rPr>
                <w:noProof/>
                <w:webHidden/>
              </w:rPr>
            </w:r>
            <w:r w:rsidR="001B5AB1">
              <w:rPr>
                <w:noProof/>
                <w:webHidden/>
              </w:rPr>
              <w:fldChar w:fldCharType="separate"/>
            </w:r>
            <w:r w:rsidR="001B5AB1">
              <w:rPr>
                <w:noProof/>
                <w:webHidden/>
              </w:rPr>
              <w:t>31</w:t>
            </w:r>
            <w:r w:rsidR="001B5AB1">
              <w:rPr>
                <w:noProof/>
                <w:webHidden/>
              </w:rPr>
              <w:fldChar w:fldCharType="end"/>
            </w:r>
          </w:hyperlink>
        </w:p>
        <w:p w14:paraId="1ED3CF37" w14:textId="63F44DB0" w:rsidR="001B5AB1" w:rsidRDefault="00CB4A8A">
          <w:pPr>
            <w:pStyle w:val="TDC2"/>
            <w:tabs>
              <w:tab w:val="left" w:pos="1100"/>
              <w:tab w:val="right" w:leader="dot" w:pos="8828"/>
            </w:tabs>
            <w:rPr>
              <w:rFonts w:eastAsiaTheme="minorEastAsia"/>
              <w:noProof/>
              <w:sz w:val="22"/>
              <w:szCs w:val="22"/>
              <w:lang w:eastAsia="es-GT"/>
            </w:rPr>
          </w:pPr>
          <w:hyperlink w:anchor="_Toc95287287" w:history="1">
            <w:r w:rsidR="001B5AB1" w:rsidRPr="005673FB">
              <w:rPr>
                <w:rStyle w:val="Hipervnculo"/>
                <w:noProof/>
              </w:rPr>
              <w:t>12.2</w:t>
            </w:r>
            <w:r w:rsidR="001B5AB1">
              <w:rPr>
                <w:rFonts w:eastAsiaTheme="minorEastAsia"/>
                <w:noProof/>
                <w:sz w:val="22"/>
                <w:szCs w:val="22"/>
                <w:lang w:eastAsia="es-GT"/>
              </w:rPr>
              <w:tab/>
            </w:r>
            <w:r w:rsidR="001B5AB1" w:rsidRPr="005673FB">
              <w:rPr>
                <w:rStyle w:val="Hipervnculo"/>
                <w:noProof/>
              </w:rPr>
              <w:t>Cooperación internacional</w:t>
            </w:r>
            <w:r w:rsidR="001B5AB1">
              <w:rPr>
                <w:noProof/>
                <w:webHidden/>
              </w:rPr>
              <w:tab/>
            </w:r>
            <w:r w:rsidR="001B5AB1">
              <w:rPr>
                <w:noProof/>
                <w:webHidden/>
              </w:rPr>
              <w:fldChar w:fldCharType="begin"/>
            </w:r>
            <w:r w:rsidR="001B5AB1">
              <w:rPr>
                <w:noProof/>
                <w:webHidden/>
              </w:rPr>
              <w:instrText xml:space="preserve"> PAGEREF _Toc95287287 \h </w:instrText>
            </w:r>
            <w:r w:rsidR="001B5AB1">
              <w:rPr>
                <w:noProof/>
                <w:webHidden/>
              </w:rPr>
            </w:r>
            <w:r w:rsidR="001B5AB1">
              <w:rPr>
                <w:noProof/>
                <w:webHidden/>
              </w:rPr>
              <w:fldChar w:fldCharType="separate"/>
            </w:r>
            <w:r w:rsidR="001B5AB1">
              <w:rPr>
                <w:noProof/>
                <w:webHidden/>
              </w:rPr>
              <w:t>34</w:t>
            </w:r>
            <w:r w:rsidR="001B5AB1">
              <w:rPr>
                <w:noProof/>
                <w:webHidden/>
              </w:rPr>
              <w:fldChar w:fldCharType="end"/>
            </w:r>
          </w:hyperlink>
        </w:p>
        <w:p w14:paraId="3EC12A9A" w14:textId="31835648" w:rsidR="001B5AB1" w:rsidRDefault="00CB4A8A">
          <w:pPr>
            <w:pStyle w:val="TDC2"/>
            <w:tabs>
              <w:tab w:val="left" w:pos="1100"/>
              <w:tab w:val="right" w:leader="dot" w:pos="8828"/>
            </w:tabs>
            <w:rPr>
              <w:rFonts w:eastAsiaTheme="minorEastAsia"/>
              <w:noProof/>
              <w:sz w:val="22"/>
              <w:szCs w:val="22"/>
              <w:lang w:eastAsia="es-GT"/>
            </w:rPr>
          </w:pPr>
          <w:hyperlink w:anchor="_Toc95287288" w:history="1">
            <w:r w:rsidR="001B5AB1" w:rsidRPr="005673FB">
              <w:rPr>
                <w:rStyle w:val="Hipervnculo"/>
                <w:noProof/>
              </w:rPr>
              <w:t>12.3</w:t>
            </w:r>
            <w:r w:rsidR="001B5AB1">
              <w:rPr>
                <w:rFonts w:eastAsiaTheme="minorEastAsia"/>
                <w:noProof/>
                <w:sz w:val="22"/>
                <w:szCs w:val="22"/>
                <w:lang w:eastAsia="es-GT"/>
              </w:rPr>
              <w:tab/>
            </w:r>
            <w:r w:rsidR="001B5AB1" w:rsidRPr="005673FB">
              <w:rPr>
                <w:rStyle w:val="Hipervnculo"/>
                <w:noProof/>
              </w:rPr>
              <w:t>Planificación institucional</w:t>
            </w:r>
            <w:r w:rsidR="001B5AB1">
              <w:rPr>
                <w:noProof/>
                <w:webHidden/>
              </w:rPr>
              <w:tab/>
            </w:r>
            <w:r w:rsidR="001B5AB1">
              <w:rPr>
                <w:noProof/>
                <w:webHidden/>
              </w:rPr>
              <w:fldChar w:fldCharType="begin"/>
            </w:r>
            <w:r w:rsidR="001B5AB1">
              <w:rPr>
                <w:noProof/>
                <w:webHidden/>
              </w:rPr>
              <w:instrText xml:space="preserve"> PAGEREF _Toc95287288 \h </w:instrText>
            </w:r>
            <w:r w:rsidR="001B5AB1">
              <w:rPr>
                <w:noProof/>
                <w:webHidden/>
              </w:rPr>
            </w:r>
            <w:r w:rsidR="001B5AB1">
              <w:rPr>
                <w:noProof/>
                <w:webHidden/>
              </w:rPr>
              <w:fldChar w:fldCharType="separate"/>
            </w:r>
            <w:r w:rsidR="001B5AB1">
              <w:rPr>
                <w:noProof/>
                <w:webHidden/>
              </w:rPr>
              <w:t>37</w:t>
            </w:r>
            <w:r w:rsidR="001B5AB1">
              <w:rPr>
                <w:noProof/>
                <w:webHidden/>
              </w:rPr>
              <w:fldChar w:fldCharType="end"/>
            </w:r>
          </w:hyperlink>
        </w:p>
        <w:p w14:paraId="138C2393" w14:textId="0B949A0C" w:rsidR="001B5AB1" w:rsidRDefault="00CB4A8A">
          <w:pPr>
            <w:pStyle w:val="TDC2"/>
            <w:tabs>
              <w:tab w:val="left" w:pos="1100"/>
              <w:tab w:val="right" w:leader="dot" w:pos="8828"/>
            </w:tabs>
            <w:rPr>
              <w:rFonts w:eastAsiaTheme="minorEastAsia"/>
              <w:noProof/>
              <w:sz w:val="22"/>
              <w:szCs w:val="22"/>
              <w:lang w:eastAsia="es-GT"/>
            </w:rPr>
          </w:pPr>
          <w:hyperlink w:anchor="_Toc95287289" w:history="1">
            <w:r w:rsidR="001B5AB1" w:rsidRPr="005673FB">
              <w:rPr>
                <w:rStyle w:val="Hipervnculo"/>
                <w:noProof/>
              </w:rPr>
              <w:t>12.4</w:t>
            </w:r>
            <w:r w:rsidR="001B5AB1">
              <w:rPr>
                <w:rFonts w:eastAsiaTheme="minorEastAsia"/>
                <w:noProof/>
                <w:sz w:val="22"/>
                <w:szCs w:val="22"/>
                <w:lang w:eastAsia="es-GT"/>
              </w:rPr>
              <w:tab/>
            </w:r>
            <w:r w:rsidR="001B5AB1" w:rsidRPr="005673FB">
              <w:rPr>
                <w:rStyle w:val="Hipervnculo"/>
                <w:noProof/>
              </w:rPr>
              <w:t>Medidas de transparencia y rendición de cuentas</w:t>
            </w:r>
            <w:r w:rsidR="001B5AB1">
              <w:rPr>
                <w:noProof/>
                <w:webHidden/>
              </w:rPr>
              <w:tab/>
            </w:r>
            <w:r w:rsidR="001B5AB1">
              <w:rPr>
                <w:noProof/>
                <w:webHidden/>
              </w:rPr>
              <w:fldChar w:fldCharType="begin"/>
            </w:r>
            <w:r w:rsidR="001B5AB1">
              <w:rPr>
                <w:noProof/>
                <w:webHidden/>
              </w:rPr>
              <w:instrText xml:space="preserve"> PAGEREF _Toc95287289 \h </w:instrText>
            </w:r>
            <w:r w:rsidR="001B5AB1">
              <w:rPr>
                <w:noProof/>
                <w:webHidden/>
              </w:rPr>
            </w:r>
            <w:r w:rsidR="001B5AB1">
              <w:rPr>
                <w:noProof/>
                <w:webHidden/>
              </w:rPr>
              <w:fldChar w:fldCharType="separate"/>
            </w:r>
            <w:r w:rsidR="001B5AB1">
              <w:rPr>
                <w:noProof/>
                <w:webHidden/>
              </w:rPr>
              <w:t>38</w:t>
            </w:r>
            <w:r w:rsidR="001B5AB1">
              <w:rPr>
                <w:noProof/>
                <w:webHidden/>
              </w:rPr>
              <w:fldChar w:fldCharType="end"/>
            </w:r>
          </w:hyperlink>
        </w:p>
        <w:p w14:paraId="023D78C7" w14:textId="04C5E763" w:rsidR="001B5AB1" w:rsidRDefault="00CB4A8A">
          <w:pPr>
            <w:pStyle w:val="TDC2"/>
            <w:tabs>
              <w:tab w:val="left" w:pos="1100"/>
              <w:tab w:val="right" w:leader="dot" w:pos="8828"/>
            </w:tabs>
            <w:rPr>
              <w:rFonts w:eastAsiaTheme="minorEastAsia"/>
              <w:noProof/>
              <w:sz w:val="22"/>
              <w:szCs w:val="22"/>
              <w:lang w:eastAsia="es-GT"/>
            </w:rPr>
          </w:pPr>
          <w:hyperlink w:anchor="_Toc95287290" w:history="1">
            <w:r w:rsidR="001B5AB1" w:rsidRPr="005673FB">
              <w:rPr>
                <w:rStyle w:val="Hipervnculo"/>
                <w:noProof/>
              </w:rPr>
              <w:t>12.5</w:t>
            </w:r>
            <w:r w:rsidR="001B5AB1">
              <w:rPr>
                <w:rFonts w:eastAsiaTheme="minorEastAsia"/>
                <w:noProof/>
                <w:sz w:val="22"/>
                <w:szCs w:val="22"/>
                <w:lang w:eastAsia="es-GT"/>
              </w:rPr>
              <w:tab/>
            </w:r>
            <w:r w:rsidR="001B5AB1" w:rsidRPr="005673FB">
              <w:rPr>
                <w:rStyle w:val="Hipervnculo"/>
                <w:noProof/>
              </w:rPr>
              <w:t>Simplificación de trámites administrativos</w:t>
            </w:r>
            <w:r w:rsidR="001B5AB1">
              <w:rPr>
                <w:noProof/>
                <w:webHidden/>
              </w:rPr>
              <w:tab/>
            </w:r>
            <w:r w:rsidR="001B5AB1">
              <w:rPr>
                <w:noProof/>
                <w:webHidden/>
              </w:rPr>
              <w:fldChar w:fldCharType="begin"/>
            </w:r>
            <w:r w:rsidR="001B5AB1">
              <w:rPr>
                <w:noProof/>
                <w:webHidden/>
              </w:rPr>
              <w:instrText xml:space="preserve"> PAGEREF _Toc95287290 \h </w:instrText>
            </w:r>
            <w:r w:rsidR="001B5AB1">
              <w:rPr>
                <w:noProof/>
                <w:webHidden/>
              </w:rPr>
            </w:r>
            <w:r w:rsidR="001B5AB1">
              <w:rPr>
                <w:noProof/>
                <w:webHidden/>
              </w:rPr>
              <w:fldChar w:fldCharType="separate"/>
            </w:r>
            <w:r w:rsidR="001B5AB1">
              <w:rPr>
                <w:noProof/>
                <w:webHidden/>
              </w:rPr>
              <w:t>38</w:t>
            </w:r>
            <w:r w:rsidR="001B5AB1">
              <w:rPr>
                <w:noProof/>
                <w:webHidden/>
              </w:rPr>
              <w:fldChar w:fldCharType="end"/>
            </w:r>
          </w:hyperlink>
        </w:p>
        <w:p w14:paraId="0B4F0A84" w14:textId="65F28131" w:rsidR="001B5AB1" w:rsidRDefault="00CB4A8A">
          <w:pPr>
            <w:pStyle w:val="TDC2"/>
            <w:tabs>
              <w:tab w:val="left" w:pos="1100"/>
              <w:tab w:val="right" w:leader="dot" w:pos="8828"/>
            </w:tabs>
            <w:rPr>
              <w:rFonts w:eastAsiaTheme="minorEastAsia"/>
              <w:noProof/>
              <w:sz w:val="22"/>
              <w:szCs w:val="22"/>
              <w:lang w:eastAsia="es-GT"/>
            </w:rPr>
          </w:pPr>
          <w:hyperlink w:anchor="_Toc95287291" w:history="1">
            <w:r w:rsidR="001B5AB1" w:rsidRPr="005673FB">
              <w:rPr>
                <w:rStyle w:val="Hipervnculo"/>
                <w:noProof/>
              </w:rPr>
              <w:t>12.6</w:t>
            </w:r>
            <w:r w:rsidR="001B5AB1">
              <w:rPr>
                <w:rFonts w:eastAsiaTheme="minorEastAsia"/>
                <w:noProof/>
                <w:sz w:val="22"/>
                <w:szCs w:val="22"/>
                <w:lang w:eastAsia="es-GT"/>
              </w:rPr>
              <w:tab/>
            </w:r>
            <w:r w:rsidR="001B5AB1" w:rsidRPr="005673FB">
              <w:rPr>
                <w:rStyle w:val="Hipervnculo"/>
                <w:noProof/>
              </w:rPr>
              <w:t>Comunicación social</w:t>
            </w:r>
            <w:r w:rsidR="001B5AB1">
              <w:rPr>
                <w:noProof/>
                <w:webHidden/>
              </w:rPr>
              <w:tab/>
            </w:r>
            <w:r w:rsidR="001B5AB1">
              <w:rPr>
                <w:noProof/>
                <w:webHidden/>
              </w:rPr>
              <w:fldChar w:fldCharType="begin"/>
            </w:r>
            <w:r w:rsidR="001B5AB1">
              <w:rPr>
                <w:noProof/>
                <w:webHidden/>
              </w:rPr>
              <w:instrText xml:space="preserve"> PAGEREF _Toc95287291 \h </w:instrText>
            </w:r>
            <w:r w:rsidR="001B5AB1">
              <w:rPr>
                <w:noProof/>
                <w:webHidden/>
              </w:rPr>
            </w:r>
            <w:r w:rsidR="001B5AB1">
              <w:rPr>
                <w:noProof/>
                <w:webHidden/>
              </w:rPr>
              <w:fldChar w:fldCharType="separate"/>
            </w:r>
            <w:r w:rsidR="001B5AB1">
              <w:rPr>
                <w:noProof/>
                <w:webHidden/>
              </w:rPr>
              <w:t>38</w:t>
            </w:r>
            <w:r w:rsidR="001B5AB1">
              <w:rPr>
                <w:noProof/>
                <w:webHidden/>
              </w:rPr>
              <w:fldChar w:fldCharType="end"/>
            </w:r>
          </w:hyperlink>
        </w:p>
        <w:p w14:paraId="72532179" w14:textId="786DB1BC" w:rsidR="001B5AB1" w:rsidRDefault="00CB4A8A">
          <w:pPr>
            <w:pStyle w:val="TDC2"/>
            <w:tabs>
              <w:tab w:val="left" w:pos="1100"/>
              <w:tab w:val="right" w:leader="dot" w:pos="8828"/>
            </w:tabs>
            <w:rPr>
              <w:rFonts w:eastAsiaTheme="minorEastAsia"/>
              <w:noProof/>
              <w:sz w:val="22"/>
              <w:szCs w:val="22"/>
              <w:lang w:eastAsia="es-GT"/>
            </w:rPr>
          </w:pPr>
          <w:hyperlink w:anchor="_Toc95287292" w:history="1">
            <w:r w:rsidR="001B5AB1" w:rsidRPr="005673FB">
              <w:rPr>
                <w:rStyle w:val="Hipervnculo"/>
                <w:rFonts w:eastAsia="Times New Roman"/>
                <w:noProof/>
                <w:lang w:eastAsia="es-GT"/>
              </w:rPr>
              <w:t>12.7</w:t>
            </w:r>
            <w:r w:rsidR="001B5AB1">
              <w:rPr>
                <w:rFonts w:eastAsiaTheme="minorEastAsia"/>
                <w:noProof/>
                <w:sz w:val="22"/>
                <w:szCs w:val="22"/>
                <w:lang w:eastAsia="es-GT"/>
              </w:rPr>
              <w:tab/>
            </w:r>
            <w:r w:rsidR="001B5AB1" w:rsidRPr="005673FB">
              <w:rPr>
                <w:rStyle w:val="Hipervnculo"/>
                <w:rFonts w:eastAsia="Times New Roman"/>
                <w:noProof/>
                <w:lang w:eastAsia="es-GT"/>
              </w:rPr>
              <w:t>Principales resultados de la Unidad de Comunicación Social.</w:t>
            </w:r>
            <w:r w:rsidR="001B5AB1">
              <w:rPr>
                <w:noProof/>
                <w:webHidden/>
              </w:rPr>
              <w:tab/>
            </w:r>
            <w:r w:rsidR="001B5AB1">
              <w:rPr>
                <w:noProof/>
                <w:webHidden/>
              </w:rPr>
              <w:fldChar w:fldCharType="begin"/>
            </w:r>
            <w:r w:rsidR="001B5AB1">
              <w:rPr>
                <w:noProof/>
                <w:webHidden/>
              </w:rPr>
              <w:instrText xml:space="preserve"> PAGEREF _Toc95287292 \h </w:instrText>
            </w:r>
            <w:r w:rsidR="001B5AB1">
              <w:rPr>
                <w:noProof/>
                <w:webHidden/>
              </w:rPr>
            </w:r>
            <w:r w:rsidR="001B5AB1">
              <w:rPr>
                <w:noProof/>
                <w:webHidden/>
              </w:rPr>
              <w:fldChar w:fldCharType="separate"/>
            </w:r>
            <w:r w:rsidR="001B5AB1">
              <w:rPr>
                <w:noProof/>
                <w:webHidden/>
              </w:rPr>
              <w:t>40</w:t>
            </w:r>
            <w:r w:rsidR="001B5AB1">
              <w:rPr>
                <w:noProof/>
                <w:webHidden/>
              </w:rPr>
              <w:fldChar w:fldCharType="end"/>
            </w:r>
          </w:hyperlink>
        </w:p>
        <w:p w14:paraId="7A3826A4" w14:textId="64EB6925" w:rsidR="001B5AB1" w:rsidRDefault="00CB4A8A">
          <w:pPr>
            <w:pStyle w:val="TDC2"/>
            <w:tabs>
              <w:tab w:val="left" w:pos="1100"/>
              <w:tab w:val="right" w:leader="dot" w:pos="8828"/>
            </w:tabs>
            <w:rPr>
              <w:rFonts w:eastAsiaTheme="minorEastAsia"/>
              <w:noProof/>
              <w:sz w:val="22"/>
              <w:szCs w:val="22"/>
              <w:lang w:eastAsia="es-GT"/>
            </w:rPr>
          </w:pPr>
          <w:hyperlink w:anchor="_Toc95287293" w:history="1">
            <w:r w:rsidR="001B5AB1" w:rsidRPr="005673FB">
              <w:rPr>
                <w:rStyle w:val="Hipervnculo"/>
                <w:noProof/>
              </w:rPr>
              <w:t>12.8</w:t>
            </w:r>
            <w:r w:rsidR="001B5AB1">
              <w:rPr>
                <w:rFonts w:eastAsiaTheme="minorEastAsia"/>
                <w:noProof/>
                <w:sz w:val="22"/>
                <w:szCs w:val="22"/>
                <w:lang w:eastAsia="es-GT"/>
              </w:rPr>
              <w:tab/>
            </w:r>
            <w:r w:rsidR="001B5AB1" w:rsidRPr="005673FB">
              <w:rPr>
                <w:rStyle w:val="Hipervnculo"/>
                <w:noProof/>
              </w:rPr>
              <w:t>Información Pública</w:t>
            </w:r>
            <w:r w:rsidR="001B5AB1">
              <w:rPr>
                <w:noProof/>
                <w:webHidden/>
              </w:rPr>
              <w:tab/>
            </w:r>
            <w:r w:rsidR="001B5AB1">
              <w:rPr>
                <w:noProof/>
                <w:webHidden/>
              </w:rPr>
              <w:fldChar w:fldCharType="begin"/>
            </w:r>
            <w:r w:rsidR="001B5AB1">
              <w:rPr>
                <w:noProof/>
                <w:webHidden/>
              </w:rPr>
              <w:instrText xml:space="preserve"> PAGEREF _Toc95287293 \h </w:instrText>
            </w:r>
            <w:r w:rsidR="001B5AB1">
              <w:rPr>
                <w:noProof/>
                <w:webHidden/>
              </w:rPr>
            </w:r>
            <w:r w:rsidR="001B5AB1">
              <w:rPr>
                <w:noProof/>
                <w:webHidden/>
              </w:rPr>
              <w:fldChar w:fldCharType="separate"/>
            </w:r>
            <w:r w:rsidR="001B5AB1">
              <w:rPr>
                <w:noProof/>
                <w:webHidden/>
              </w:rPr>
              <w:t>40</w:t>
            </w:r>
            <w:r w:rsidR="001B5AB1">
              <w:rPr>
                <w:noProof/>
                <w:webHidden/>
              </w:rPr>
              <w:fldChar w:fldCharType="end"/>
            </w:r>
          </w:hyperlink>
        </w:p>
        <w:p w14:paraId="572F50B2" w14:textId="3675AF14" w:rsidR="001B5AB1" w:rsidRDefault="00CB4A8A">
          <w:pPr>
            <w:pStyle w:val="TDC2"/>
            <w:tabs>
              <w:tab w:val="left" w:pos="1100"/>
              <w:tab w:val="right" w:leader="dot" w:pos="8828"/>
            </w:tabs>
            <w:rPr>
              <w:rFonts w:eastAsiaTheme="minorEastAsia"/>
              <w:noProof/>
              <w:sz w:val="22"/>
              <w:szCs w:val="22"/>
              <w:lang w:eastAsia="es-GT"/>
            </w:rPr>
          </w:pPr>
          <w:hyperlink w:anchor="_Toc95287294" w:history="1">
            <w:r w:rsidR="001B5AB1" w:rsidRPr="005673FB">
              <w:rPr>
                <w:rStyle w:val="Hipervnculo"/>
                <w:noProof/>
              </w:rPr>
              <w:t>12.9</w:t>
            </w:r>
            <w:r w:rsidR="001B5AB1">
              <w:rPr>
                <w:rFonts w:eastAsiaTheme="minorEastAsia"/>
                <w:noProof/>
                <w:sz w:val="22"/>
                <w:szCs w:val="22"/>
                <w:lang w:eastAsia="es-GT"/>
              </w:rPr>
              <w:tab/>
            </w:r>
            <w:r w:rsidR="001B5AB1" w:rsidRPr="005673FB">
              <w:rPr>
                <w:rStyle w:val="Hipervnculo"/>
                <w:noProof/>
              </w:rPr>
              <w:t>Informática</w:t>
            </w:r>
            <w:r w:rsidR="001B5AB1">
              <w:rPr>
                <w:noProof/>
                <w:webHidden/>
              </w:rPr>
              <w:tab/>
            </w:r>
            <w:r w:rsidR="001B5AB1">
              <w:rPr>
                <w:noProof/>
                <w:webHidden/>
              </w:rPr>
              <w:fldChar w:fldCharType="begin"/>
            </w:r>
            <w:r w:rsidR="001B5AB1">
              <w:rPr>
                <w:noProof/>
                <w:webHidden/>
              </w:rPr>
              <w:instrText xml:space="preserve"> PAGEREF _Toc95287294 \h </w:instrText>
            </w:r>
            <w:r w:rsidR="001B5AB1">
              <w:rPr>
                <w:noProof/>
                <w:webHidden/>
              </w:rPr>
            </w:r>
            <w:r w:rsidR="001B5AB1">
              <w:rPr>
                <w:noProof/>
                <w:webHidden/>
              </w:rPr>
              <w:fldChar w:fldCharType="separate"/>
            </w:r>
            <w:r w:rsidR="001B5AB1">
              <w:rPr>
                <w:noProof/>
                <w:webHidden/>
              </w:rPr>
              <w:t>41</w:t>
            </w:r>
            <w:r w:rsidR="001B5AB1">
              <w:rPr>
                <w:noProof/>
                <w:webHidden/>
              </w:rPr>
              <w:fldChar w:fldCharType="end"/>
            </w:r>
          </w:hyperlink>
        </w:p>
        <w:p w14:paraId="4D37A4E4" w14:textId="69A0CF3C" w:rsidR="001B5AB1" w:rsidRDefault="00CB4A8A">
          <w:pPr>
            <w:pStyle w:val="TDC2"/>
            <w:tabs>
              <w:tab w:val="left" w:pos="1100"/>
              <w:tab w:val="right" w:leader="dot" w:pos="8828"/>
            </w:tabs>
            <w:rPr>
              <w:rFonts w:eastAsiaTheme="minorEastAsia"/>
              <w:noProof/>
              <w:sz w:val="22"/>
              <w:szCs w:val="22"/>
              <w:lang w:eastAsia="es-GT"/>
            </w:rPr>
          </w:pPr>
          <w:hyperlink w:anchor="_Toc95287295" w:history="1">
            <w:r w:rsidR="001B5AB1" w:rsidRPr="005673FB">
              <w:rPr>
                <w:rStyle w:val="Hipervnculo"/>
                <w:noProof/>
              </w:rPr>
              <w:t>12.10</w:t>
            </w:r>
            <w:r w:rsidR="001B5AB1">
              <w:rPr>
                <w:rFonts w:eastAsiaTheme="minorEastAsia"/>
                <w:noProof/>
                <w:sz w:val="22"/>
                <w:szCs w:val="22"/>
                <w:lang w:eastAsia="es-GT"/>
              </w:rPr>
              <w:tab/>
            </w:r>
            <w:r w:rsidR="001B5AB1" w:rsidRPr="005673FB">
              <w:rPr>
                <w:rStyle w:val="Hipervnculo"/>
                <w:noProof/>
              </w:rPr>
              <w:t>Recursos Humanos</w:t>
            </w:r>
            <w:r w:rsidR="001B5AB1">
              <w:rPr>
                <w:noProof/>
                <w:webHidden/>
              </w:rPr>
              <w:tab/>
            </w:r>
            <w:r w:rsidR="001B5AB1">
              <w:rPr>
                <w:noProof/>
                <w:webHidden/>
              </w:rPr>
              <w:fldChar w:fldCharType="begin"/>
            </w:r>
            <w:r w:rsidR="001B5AB1">
              <w:rPr>
                <w:noProof/>
                <w:webHidden/>
              </w:rPr>
              <w:instrText xml:space="preserve"> PAGEREF _Toc95287295 \h </w:instrText>
            </w:r>
            <w:r w:rsidR="001B5AB1">
              <w:rPr>
                <w:noProof/>
                <w:webHidden/>
              </w:rPr>
            </w:r>
            <w:r w:rsidR="001B5AB1">
              <w:rPr>
                <w:noProof/>
                <w:webHidden/>
              </w:rPr>
              <w:fldChar w:fldCharType="separate"/>
            </w:r>
            <w:r w:rsidR="001B5AB1">
              <w:rPr>
                <w:noProof/>
                <w:webHidden/>
              </w:rPr>
              <w:t>42</w:t>
            </w:r>
            <w:r w:rsidR="001B5AB1">
              <w:rPr>
                <w:noProof/>
                <w:webHidden/>
              </w:rPr>
              <w:fldChar w:fldCharType="end"/>
            </w:r>
          </w:hyperlink>
        </w:p>
        <w:p w14:paraId="6ABD8BB4" w14:textId="5657D492" w:rsidR="001B5AB1" w:rsidRDefault="00CB4A8A">
          <w:pPr>
            <w:pStyle w:val="TDC2"/>
            <w:tabs>
              <w:tab w:val="left" w:pos="1100"/>
              <w:tab w:val="right" w:leader="dot" w:pos="8828"/>
            </w:tabs>
            <w:rPr>
              <w:rFonts w:eastAsiaTheme="minorEastAsia"/>
              <w:noProof/>
              <w:sz w:val="22"/>
              <w:szCs w:val="22"/>
              <w:lang w:eastAsia="es-GT"/>
            </w:rPr>
          </w:pPr>
          <w:hyperlink w:anchor="_Toc95287296" w:history="1">
            <w:r w:rsidR="001B5AB1" w:rsidRPr="005673FB">
              <w:rPr>
                <w:rStyle w:val="Hipervnculo"/>
                <w:noProof/>
              </w:rPr>
              <w:t>12.11</w:t>
            </w:r>
            <w:r w:rsidR="001B5AB1">
              <w:rPr>
                <w:rFonts w:eastAsiaTheme="minorEastAsia"/>
                <w:noProof/>
                <w:sz w:val="22"/>
                <w:szCs w:val="22"/>
                <w:lang w:eastAsia="es-GT"/>
              </w:rPr>
              <w:tab/>
            </w:r>
            <w:r w:rsidR="001B5AB1" w:rsidRPr="005673FB">
              <w:rPr>
                <w:rStyle w:val="Hipervnculo"/>
                <w:noProof/>
              </w:rPr>
              <w:t>Administración Interna</w:t>
            </w:r>
            <w:r w:rsidR="001B5AB1">
              <w:rPr>
                <w:noProof/>
                <w:webHidden/>
              </w:rPr>
              <w:tab/>
            </w:r>
            <w:r w:rsidR="001B5AB1">
              <w:rPr>
                <w:noProof/>
                <w:webHidden/>
              </w:rPr>
              <w:fldChar w:fldCharType="begin"/>
            </w:r>
            <w:r w:rsidR="001B5AB1">
              <w:rPr>
                <w:noProof/>
                <w:webHidden/>
              </w:rPr>
              <w:instrText xml:space="preserve"> PAGEREF _Toc95287296 \h </w:instrText>
            </w:r>
            <w:r w:rsidR="001B5AB1">
              <w:rPr>
                <w:noProof/>
                <w:webHidden/>
              </w:rPr>
            </w:r>
            <w:r w:rsidR="001B5AB1">
              <w:rPr>
                <w:noProof/>
                <w:webHidden/>
              </w:rPr>
              <w:fldChar w:fldCharType="separate"/>
            </w:r>
            <w:r w:rsidR="001B5AB1">
              <w:rPr>
                <w:noProof/>
                <w:webHidden/>
              </w:rPr>
              <w:t>43</w:t>
            </w:r>
            <w:r w:rsidR="001B5AB1">
              <w:rPr>
                <w:noProof/>
                <w:webHidden/>
              </w:rPr>
              <w:fldChar w:fldCharType="end"/>
            </w:r>
          </w:hyperlink>
        </w:p>
        <w:p w14:paraId="04A5602C" w14:textId="0FB16598" w:rsidR="001B5AB1" w:rsidRDefault="00CB4A8A">
          <w:pPr>
            <w:pStyle w:val="TDC2"/>
            <w:tabs>
              <w:tab w:val="left" w:pos="1100"/>
              <w:tab w:val="right" w:leader="dot" w:pos="8828"/>
            </w:tabs>
            <w:rPr>
              <w:rFonts w:eastAsiaTheme="minorEastAsia"/>
              <w:noProof/>
              <w:sz w:val="22"/>
              <w:szCs w:val="22"/>
              <w:lang w:eastAsia="es-GT"/>
            </w:rPr>
          </w:pPr>
          <w:hyperlink w:anchor="_Toc95287297" w:history="1">
            <w:r w:rsidR="001B5AB1" w:rsidRPr="005673FB">
              <w:rPr>
                <w:rStyle w:val="Hipervnculo"/>
                <w:noProof/>
              </w:rPr>
              <w:t>12.12</w:t>
            </w:r>
            <w:r w:rsidR="001B5AB1">
              <w:rPr>
                <w:rFonts w:eastAsiaTheme="minorEastAsia"/>
                <w:noProof/>
                <w:sz w:val="22"/>
                <w:szCs w:val="22"/>
                <w:lang w:eastAsia="es-GT"/>
              </w:rPr>
              <w:tab/>
            </w:r>
            <w:r w:rsidR="001B5AB1" w:rsidRPr="005673FB">
              <w:rPr>
                <w:rStyle w:val="Hipervnculo"/>
                <w:noProof/>
              </w:rPr>
              <w:t>Asuntos Jurídicos</w:t>
            </w:r>
            <w:r w:rsidR="001B5AB1">
              <w:rPr>
                <w:noProof/>
                <w:webHidden/>
              </w:rPr>
              <w:tab/>
            </w:r>
            <w:r w:rsidR="001B5AB1">
              <w:rPr>
                <w:noProof/>
                <w:webHidden/>
              </w:rPr>
              <w:fldChar w:fldCharType="begin"/>
            </w:r>
            <w:r w:rsidR="001B5AB1">
              <w:rPr>
                <w:noProof/>
                <w:webHidden/>
              </w:rPr>
              <w:instrText xml:space="preserve"> PAGEREF _Toc95287297 \h </w:instrText>
            </w:r>
            <w:r w:rsidR="001B5AB1">
              <w:rPr>
                <w:noProof/>
                <w:webHidden/>
              </w:rPr>
            </w:r>
            <w:r w:rsidR="001B5AB1">
              <w:rPr>
                <w:noProof/>
                <w:webHidden/>
              </w:rPr>
              <w:fldChar w:fldCharType="separate"/>
            </w:r>
            <w:r w:rsidR="001B5AB1">
              <w:rPr>
                <w:noProof/>
                <w:webHidden/>
              </w:rPr>
              <w:t>44</w:t>
            </w:r>
            <w:r w:rsidR="001B5AB1">
              <w:rPr>
                <w:noProof/>
                <w:webHidden/>
              </w:rPr>
              <w:fldChar w:fldCharType="end"/>
            </w:r>
          </w:hyperlink>
        </w:p>
        <w:p w14:paraId="57671B0D" w14:textId="68613BC9" w:rsidR="001B5AB1" w:rsidRDefault="00CB4A8A">
          <w:pPr>
            <w:pStyle w:val="TDC2"/>
            <w:tabs>
              <w:tab w:val="left" w:pos="1100"/>
              <w:tab w:val="right" w:leader="dot" w:pos="8828"/>
            </w:tabs>
            <w:rPr>
              <w:rFonts w:eastAsiaTheme="minorEastAsia"/>
              <w:noProof/>
              <w:sz w:val="22"/>
              <w:szCs w:val="22"/>
              <w:lang w:eastAsia="es-GT"/>
            </w:rPr>
          </w:pPr>
          <w:hyperlink w:anchor="_Toc95287298" w:history="1">
            <w:r w:rsidR="001B5AB1" w:rsidRPr="005673FB">
              <w:rPr>
                <w:rStyle w:val="Hipervnculo"/>
                <w:noProof/>
              </w:rPr>
              <w:t>12.13</w:t>
            </w:r>
            <w:r w:rsidR="001B5AB1">
              <w:rPr>
                <w:rFonts w:eastAsiaTheme="minorEastAsia"/>
                <w:noProof/>
                <w:sz w:val="22"/>
                <w:szCs w:val="22"/>
                <w:lang w:eastAsia="es-GT"/>
              </w:rPr>
              <w:tab/>
            </w:r>
            <w:r w:rsidR="001B5AB1" w:rsidRPr="005673FB">
              <w:rPr>
                <w:rStyle w:val="Hipervnculo"/>
                <w:noProof/>
              </w:rPr>
              <w:t>Auditoría Interna</w:t>
            </w:r>
            <w:r w:rsidR="001B5AB1">
              <w:rPr>
                <w:noProof/>
                <w:webHidden/>
              </w:rPr>
              <w:tab/>
            </w:r>
            <w:r w:rsidR="001B5AB1">
              <w:rPr>
                <w:noProof/>
                <w:webHidden/>
              </w:rPr>
              <w:fldChar w:fldCharType="begin"/>
            </w:r>
            <w:r w:rsidR="001B5AB1">
              <w:rPr>
                <w:noProof/>
                <w:webHidden/>
              </w:rPr>
              <w:instrText xml:space="preserve"> PAGEREF _Toc95287298 \h </w:instrText>
            </w:r>
            <w:r w:rsidR="001B5AB1">
              <w:rPr>
                <w:noProof/>
                <w:webHidden/>
              </w:rPr>
            </w:r>
            <w:r w:rsidR="001B5AB1">
              <w:rPr>
                <w:noProof/>
                <w:webHidden/>
              </w:rPr>
              <w:fldChar w:fldCharType="separate"/>
            </w:r>
            <w:r w:rsidR="001B5AB1">
              <w:rPr>
                <w:noProof/>
                <w:webHidden/>
              </w:rPr>
              <w:t>45</w:t>
            </w:r>
            <w:r w:rsidR="001B5AB1">
              <w:rPr>
                <w:noProof/>
                <w:webHidden/>
              </w:rPr>
              <w:fldChar w:fldCharType="end"/>
            </w:r>
          </w:hyperlink>
        </w:p>
        <w:p w14:paraId="29859BDD" w14:textId="7ABA7AA3" w:rsidR="001B5AB1" w:rsidRDefault="00CB4A8A">
          <w:pPr>
            <w:pStyle w:val="TDC1"/>
            <w:tabs>
              <w:tab w:val="left" w:pos="480"/>
              <w:tab w:val="right" w:leader="dot" w:pos="8828"/>
            </w:tabs>
            <w:rPr>
              <w:rFonts w:eastAsiaTheme="minorEastAsia"/>
              <w:noProof/>
              <w:sz w:val="22"/>
              <w:szCs w:val="22"/>
              <w:lang w:eastAsia="es-GT"/>
            </w:rPr>
          </w:pPr>
          <w:hyperlink w:anchor="_Toc95287299" w:history="1">
            <w:r w:rsidR="001B5AB1" w:rsidRPr="005673FB">
              <w:rPr>
                <w:rStyle w:val="Hipervnculo"/>
                <w:noProof/>
                <w:lang w:val="es-ES"/>
              </w:rPr>
              <w:t>13</w:t>
            </w:r>
            <w:r w:rsidR="001B5AB1">
              <w:rPr>
                <w:rFonts w:eastAsiaTheme="minorEastAsia"/>
                <w:noProof/>
                <w:sz w:val="22"/>
                <w:szCs w:val="22"/>
                <w:lang w:eastAsia="es-GT"/>
              </w:rPr>
              <w:tab/>
            </w:r>
            <w:r w:rsidR="001B5AB1" w:rsidRPr="005673FB">
              <w:rPr>
                <w:rStyle w:val="Hipervnculo"/>
                <w:noProof/>
                <w:lang w:val="es-ES"/>
              </w:rPr>
              <w:t>Siglario</w:t>
            </w:r>
            <w:r w:rsidR="001B5AB1">
              <w:rPr>
                <w:noProof/>
                <w:webHidden/>
              </w:rPr>
              <w:tab/>
            </w:r>
            <w:r w:rsidR="001B5AB1">
              <w:rPr>
                <w:noProof/>
                <w:webHidden/>
              </w:rPr>
              <w:fldChar w:fldCharType="begin"/>
            </w:r>
            <w:r w:rsidR="001B5AB1">
              <w:rPr>
                <w:noProof/>
                <w:webHidden/>
              </w:rPr>
              <w:instrText xml:space="preserve"> PAGEREF _Toc95287299 \h </w:instrText>
            </w:r>
            <w:r w:rsidR="001B5AB1">
              <w:rPr>
                <w:noProof/>
                <w:webHidden/>
              </w:rPr>
            </w:r>
            <w:r w:rsidR="001B5AB1">
              <w:rPr>
                <w:noProof/>
                <w:webHidden/>
              </w:rPr>
              <w:fldChar w:fldCharType="separate"/>
            </w:r>
            <w:r w:rsidR="001B5AB1">
              <w:rPr>
                <w:noProof/>
                <w:webHidden/>
              </w:rPr>
              <w:t>47</w:t>
            </w:r>
            <w:r w:rsidR="001B5AB1">
              <w:rPr>
                <w:noProof/>
                <w:webHidden/>
              </w:rPr>
              <w:fldChar w:fldCharType="end"/>
            </w:r>
          </w:hyperlink>
        </w:p>
        <w:p w14:paraId="6A842717" w14:textId="05B93479" w:rsidR="00164333" w:rsidRPr="003169A5" w:rsidRDefault="00164333">
          <w:pPr>
            <w:rPr>
              <w:rFonts w:ascii="Book Antiqua" w:hAnsi="Book Antiqua"/>
            </w:rPr>
          </w:pPr>
          <w:r w:rsidRPr="003169A5">
            <w:rPr>
              <w:rFonts w:ascii="Book Antiqua" w:hAnsi="Book Antiqua"/>
              <w:b/>
              <w:bCs/>
              <w:lang w:val="es-ES"/>
            </w:rPr>
            <w:fldChar w:fldCharType="end"/>
          </w:r>
        </w:p>
      </w:sdtContent>
    </w:sdt>
    <w:p w14:paraId="1E9D6B9B" w14:textId="77777777" w:rsidR="00333EC0" w:rsidRPr="003169A5" w:rsidRDefault="00333EC0" w:rsidP="004E1AE2">
      <w:pPr>
        <w:jc w:val="both"/>
        <w:rPr>
          <w:rFonts w:ascii="Book Antiqua" w:eastAsia="Times New Roman" w:hAnsi="Book Antiqua" w:cs="Times New Roman"/>
          <w:b/>
          <w:bCs/>
          <w:i/>
          <w:iCs/>
          <w:color w:val="000000"/>
          <w:lang w:eastAsia="es-GT"/>
        </w:rPr>
      </w:pPr>
    </w:p>
    <w:p w14:paraId="66623122" w14:textId="26D47B5D" w:rsidR="00333EC0" w:rsidRDefault="00333EC0" w:rsidP="004E1AE2">
      <w:pPr>
        <w:jc w:val="both"/>
        <w:rPr>
          <w:rFonts w:ascii="Book Antiqua" w:eastAsia="Times New Roman" w:hAnsi="Book Antiqua" w:cs="Times New Roman"/>
          <w:b/>
          <w:bCs/>
          <w:i/>
          <w:iCs/>
          <w:color w:val="000000"/>
          <w:lang w:eastAsia="es-GT"/>
        </w:rPr>
      </w:pPr>
    </w:p>
    <w:p w14:paraId="408D690A" w14:textId="0C037EB3" w:rsidR="00007942" w:rsidRDefault="00007942" w:rsidP="004E1AE2">
      <w:pPr>
        <w:jc w:val="both"/>
        <w:rPr>
          <w:rFonts w:ascii="Book Antiqua" w:eastAsia="Times New Roman" w:hAnsi="Book Antiqua" w:cs="Times New Roman"/>
          <w:b/>
          <w:bCs/>
          <w:i/>
          <w:iCs/>
          <w:color w:val="000000"/>
          <w:lang w:eastAsia="es-GT"/>
        </w:rPr>
      </w:pPr>
    </w:p>
    <w:p w14:paraId="7D20593D" w14:textId="5D0C6C8C" w:rsidR="00007942" w:rsidRDefault="00007942" w:rsidP="004E1AE2">
      <w:pPr>
        <w:jc w:val="both"/>
        <w:rPr>
          <w:rFonts w:ascii="Book Antiqua" w:eastAsia="Times New Roman" w:hAnsi="Book Antiqua" w:cs="Times New Roman"/>
          <w:b/>
          <w:bCs/>
          <w:i/>
          <w:iCs/>
          <w:color w:val="000000"/>
          <w:lang w:eastAsia="es-GT"/>
        </w:rPr>
      </w:pPr>
    </w:p>
    <w:p w14:paraId="40AD2C92" w14:textId="4E93C497" w:rsidR="00007942" w:rsidRDefault="00007942" w:rsidP="004E1AE2">
      <w:pPr>
        <w:jc w:val="both"/>
        <w:rPr>
          <w:rFonts w:ascii="Book Antiqua" w:eastAsia="Times New Roman" w:hAnsi="Book Antiqua" w:cs="Times New Roman"/>
          <w:b/>
          <w:bCs/>
          <w:i/>
          <w:iCs/>
          <w:color w:val="000000"/>
          <w:lang w:eastAsia="es-GT"/>
        </w:rPr>
      </w:pPr>
    </w:p>
    <w:p w14:paraId="15E9AFBF" w14:textId="4107F287" w:rsidR="00007942" w:rsidRDefault="00007942" w:rsidP="004E1AE2">
      <w:pPr>
        <w:jc w:val="both"/>
        <w:rPr>
          <w:rFonts w:ascii="Book Antiqua" w:eastAsia="Times New Roman" w:hAnsi="Book Antiqua" w:cs="Times New Roman"/>
          <w:b/>
          <w:bCs/>
          <w:i/>
          <w:iCs/>
          <w:color w:val="000000"/>
          <w:lang w:eastAsia="es-GT"/>
        </w:rPr>
      </w:pPr>
    </w:p>
    <w:p w14:paraId="68EFEB19" w14:textId="571B17EA" w:rsidR="00007942" w:rsidRDefault="00007942" w:rsidP="004E1AE2">
      <w:pPr>
        <w:jc w:val="both"/>
        <w:rPr>
          <w:rFonts w:ascii="Book Antiqua" w:eastAsia="Times New Roman" w:hAnsi="Book Antiqua" w:cs="Times New Roman"/>
          <w:b/>
          <w:bCs/>
          <w:i/>
          <w:iCs/>
          <w:color w:val="000000"/>
          <w:lang w:eastAsia="es-GT"/>
        </w:rPr>
      </w:pPr>
    </w:p>
    <w:p w14:paraId="4571532F" w14:textId="2791107C" w:rsidR="00007942" w:rsidRDefault="00007942" w:rsidP="004E1AE2">
      <w:pPr>
        <w:jc w:val="both"/>
        <w:rPr>
          <w:rFonts w:ascii="Book Antiqua" w:eastAsia="Times New Roman" w:hAnsi="Book Antiqua" w:cs="Times New Roman"/>
          <w:b/>
          <w:bCs/>
          <w:i/>
          <w:iCs/>
          <w:color w:val="000000"/>
          <w:lang w:eastAsia="es-GT"/>
        </w:rPr>
      </w:pPr>
    </w:p>
    <w:p w14:paraId="033239CB" w14:textId="38DFE4EE" w:rsidR="00007942" w:rsidRDefault="00007942" w:rsidP="004E1AE2">
      <w:pPr>
        <w:jc w:val="both"/>
        <w:rPr>
          <w:rFonts w:ascii="Book Antiqua" w:eastAsia="Times New Roman" w:hAnsi="Book Antiqua" w:cs="Times New Roman"/>
          <w:b/>
          <w:bCs/>
          <w:i/>
          <w:iCs/>
          <w:color w:val="000000"/>
          <w:lang w:eastAsia="es-GT"/>
        </w:rPr>
      </w:pPr>
    </w:p>
    <w:p w14:paraId="005E638C" w14:textId="401D9740" w:rsidR="00007942" w:rsidRDefault="00007942" w:rsidP="004E1AE2">
      <w:pPr>
        <w:jc w:val="both"/>
        <w:rPr>
          <w:rFonts w:ascii="Book Antiqua" w:eastAsia="Times New Roman" w:hAnsi="Book Antiqua" w:cs="Times New Roman"/>
          <w:b/>
          <w:bCs/>
          <w:i/>
          <w:iCs/>
          <w:color w:val="000000"/>
          <w:lang w:eastAsia="es-GT"/>
        </w:rPr>
      </w:pPr>
    </w:p>
    <w:p w14:paraId="4A403E3A" w14:textId="1DA02657" w:rsidR="00007942" w:rsidRDefault="00007942" w:rsidP="004E1AE2">
      <w:pPr>
        <w:jc w:val="both"/>
        <w:rPr>
          <w:rFonts w:ascii="Book Antiqua" w:eastAsia="Times New Roman" w:hAnsi="Book Antiqua" w:cs="Times New Roman"/>
          <w:b/>
          <w:bCs/>
          <w:i/>
          <w:iCs/>
          <w:color w:val="000000"/>
          <w:lang w:eastAsia="es-GT"/>
        </w:rPr>
      </w:pPr>
    </w:p>
    <w:p w14:paraId="23EBA755" w14:textId="227F258C" w:rsidR="00007942" w:rsidRDefault="00007942" w:rsidP="004E1AE2">
      <w:pPr>
        <w:jc w:val="both"/>
        <w:rPr>
          <w:rFonts w:ascii="Book Antiqua" w:eastAsia="Times New Roman" w:hAnsi="Book Antiqua" w:cs="Times New Roman"/>
          <w:b/>
          <w:bCs/>
          <w:i/>
          <w:iCs/>
          <w:color w:val="000000"/>
          <w:lang w:eastAsia="es-GT"/>
        </w:rPr>
      </w:pPr>
    </w:p>
    <w:p w14:paraId="02D03225" w14:textId="08207775" w:rsidR="00007942" w:rsidRDefault="00007942" w:rsidP="004E1AE2">
      <w:pPr>
        <w:jc w:val="both"/>
        <w:rPr>
          <w:rFonts w:ascii="Book Antiqua" w:eastAsia="Times New Roman" w:hAnsi="Book Antiqua" w:cs="Times New Roman"/>
          <w:b/>
          <w:bCs/>
          <w:i/>
          <w:iCs/>
          <w:color w:val="000000"/>
          <w:lang w:eastAsia="es-GT"/>
        </w:rPr>
      </w:pPr>
    </w:p>
    <w:p w14:paraId="326C8D3E" w14:textId="77777777" w:rsidR="00007942" w:rsidRPr="00164333" w:rsidRDefault="00007942" w:rsidP="004E1AE2">
      <w:pPr>
        <w:jc w:val="both"/>
        <w:rPr>
          <w:rFonts w:ascii="Book Antiqua" w:eastAsia="Times New Roman" w:hAnsi="Book Antiqua" w:cs="Times New Roman"/>
          <w:b/>
          <w:bCs/>
          <w:i/>
          <w:iCs/>
          <w:color w:val="000000"/>
          <w:lang w:eastAsia="es-GT"/>
        </w:rPr>
      </w:pPr>
    </w:p>
    <w:p w14:paraId="23C434F5" w14:textId="77777777" w:rsidR="00007942" w:rsidRPr="00007942" w:rsidRDefault="00007942" w:rsidP="00007942">
      <w:pPr>
        <w:jc w:val="center"/>
        <w:rPr>
          <w:rFonts w:ascii="Book Antiqua" w:eastAsia="Times New Roman" w:hAnsi="Book Antiqua" w:cs="Arial"/>
          <w:b/>
          <w:bCs/>
          <w:i/>
          <w:iCs/>
          <w:color w:val="000000"/>
          <w:sz w:val="22"/>
          <w:szCs w:val="22"/>
          <w:lang w:eastAsia="es-GT"/>
        </w:rPr>
      </w:pPr>
      <w:r w:rsidRPr="00007942">
        <w:rPr>
          <w:rFonts w:ascii="Book Antiqua" w:eastAsia="Times New Roman" w:hAnsi="Book Antiqua" w:cs="Arial"/>
          <w:b/>
          <w:bCs/>
          <w:i/>
          <w:iCs/>
          <w:color w:val="000000"/>
          <w:sz w:val="22"/>
          <w:szCs w:val="22"/>
          <w:lang w:eastAsia="es-GT"/>
        </w:rPr>
        <w:lastRenderedPageBreak/>
        <w:t>Presentación</w:t>
      </w:r>
    </w:p>
    <w:p w14:paraId="39304FAE" w14:textId="77777777" w:rsidR="00007942" w:rsidRPr="00007942" w:rsidRDefault="00007942" w:rsidP="00007942">
      <w:pPr>
        <w:jc w:val="both"/>
        <w:rPr>
          <w:rFonts w:ascii="Book Antiqua" w:eastAsia="Times New Roman" w:hAnsi="Book Antiqua" w:cs="Arial"/>
          <w:i/>
          <w:iCs/>
          <w:color w:val="000000"/>
          <w:sz w:val="22"/>
          <w:szCs w:val="22"/>
          <w:lang w:eastAsia="es-GT"/>
        </w:rPr>
      </w:pPr>
    </w:p>
    <w:p w14:paraId="0D6D944A" w14:textId="77777777" w:rsidR="00007942" w:rsidRPr="00007942" w:rsidRDefault="00007942" w:rsidP="00007942">
      <w:pPr>
        <w:jc w:val="both"/>
        <w:rPr>
          <w:rFonts w:ascii="Book Antiqua" w:eastAsia="Times New Roman" w:hAnsi="Book Antiqua" w:cs="Arial"/>
          <w:i/>
          <w:iCs/>
          <w:color w:val="000000"/>
          <w:sz w:val="22"/>
          <w:szCs w:val="22"/>
          <w:lang w:eastAsia="es-GT"/>
        </w:rPr>
      </w:pPr>
      <w:r w:rsidRPr="00007942">
        <w:rPr>
          <w:rFonts w:ascii="Book Antiqua" w:eastAsia="Times New Roman" w:hAnsi="Book Antiqua" w:cs="Arial"/>
          <w:i/>
          <w:iCs/>
          <w:color w:val="000000"/>
          <w:sz w:val="22"/>
          <w:szCs w:val="22"/>
          <w:lang w:eastAsia="es-GT"/>
        </w:rPr>
        <w:t>La Secretaría Presidencial de la Mujer -Seprem- inició desde el 2016 un proceso de reestructura, que permitió reorientar su gestión de cara al mandato que la creó, como entidad al más alto nivel del Estado, para la asesoría y coordinación de políticas públicas para el desarrollo integral de las mujeres.</w:t>
      </w:r>
    </w:p>
    <w:p w14:paraId="3FDE98B3" w14:textId="77777777" w:rsidR="00007942" w:rsidRPr="00007942" w:rsidRDefault="00007942" w:rsidP="00007942">
      <w:pPr>
        <w:jc w:val="both"/>
        <w:rPr>
          <w:rFonts w:ascii="Book Antiqua" w:eastAsia="Times New Roman" w:hAnsi="Book Antiqua" w:cs="Arial"/>
          <w:i/>
          <w:iCs/>
          <w:color w:val="000000"/>
          <w:sz w:val="22"/>
          <w:szCs w:val="22"/>
          <w:lang w:eastAsia="es-GT"/>
        </w:rPr>
      </w:pPr>
    </w:p>
    <w:p w14:paraId="5994DF3F" w14:textId="77777777" w:rsidR="00007942" w:rsidRPr="00007942" w:rsidRDefault="00007942" w:rsidP="00007942">
      <w:pPr>
        <w:jc w:val="both"/>
        <w:rPr>
          <w:rFonts w:ascii="Book Antiqua" w:eastAsia="Times New Roman" w:hAnsi="Book Antiqua" w:cs="Arial"/>
          <w:i/>
          <w:iCs/>
          <w:color w:val="000000"/>
          <w:sz w:val="22"/>
          <w:szCs w:val="22"/>
          <w:lang w:eastAsia="es-GT"/>
        </w:rPr>
      </w:pPr>
      <w:r w:rsidRPr="00007942">
        <w:rPr>
          <w:rFonts w:ascii="Book Antiqua" w:eastAsia="Times New Roman" w:hAnsi="Book Antiqua" w:cs="Arial"/>
          <w:i/>
          <w:iCs/>
          <w:color w:val="000000"/>
          <w:sz w:val="22"/>
          <w:szCs w:val="22"/>
          <w:lang w:eastAsia="es-GT"/>
        </w:rPr>
        <w:t xml:space="preserve">Fue así como en el período 2016-2020 la Secretaría logró importantes avances, principalmente respecto de su posicionamiento estratégico, la reorientación de la oferta programática institucional, para calificar y hacer eficientes los procesos de asesoría y asistencia técnica y metodológica para la implementación y seguimiento de políticas públicas para la equidad entre hombres y mujeres, articulando este desempeño al sistema de planificación y presupuesto público. Esta tarea se encuentra orientada a atender de una manera diferenciada la problemática de las mujeres, a incorporar gradualmente el enfoque de interseccionalidad de derechos y el control de convencionalidad en materia de derechos humanos de las mujeres en la gestión pública. </w:t>
      </w:r>
    </w:p>
    <w:p w14:paraId="3F455405" w14:textId="77777777" w:rsidR="00007942" w:rsidRPr="00007942" w:rsidRDefault="00007942" w:rsidP="00007942">
      <w:pPr>
        <w:jc w:val="both"/>
        <w:rPr>
          <w:rFonts w:ascii="Book Antiqua" w:eastAsia="Times New Roman" w:hAnsi="Book Antiqua" w:cs="Arial"/>
          <w:i/>
          <w:iCs/>
          <w:color w:val="000000"/>
          <w:sz w:val="22"/>
          <w:szCs w:val="22"/>
          <w:lang w:eastAsia="es-GT"/>
        </w:rPr>
      </w:pPr>
    </w:p>
    <w:p w14:paraId="61B51F61" w14:textId="77777777" w:rsidR="00007942" w:rsidRPr="00007942" w:rsidRDefault="00007942" w:rsidP="00007942">
      <w:pPr>
        <w:jc w:val="both"/>
        <w:rPr>
          <w:rFonts w:ascii="Book Antiqua" w:eastAsia="Times New Roman" w:hAnsi="Book Antiqua" w:cs="Arial"/>
          <w:i/>
          <w:iCs/>
          <w:color w:val="000000"/>
          <w:sz w:val="22"/>
          <w:szCs w:val="22"/>
          <w:lang w:eastAsia="es-GT"/>
        </w:rPr>
      </w:pPr>
      <w:r w:rsidRPr="00007942">
        <w:rPr>
          <w:rFonts w:ascii="Book Antiqua" w:eastAsia="Times New Roman" w:hAnsi="Book Antiqua" w:cs="Arial"/>
          <w:i/>
          <w:iCs/>
          <w:color w:val="000000"/>
          <w:sz w:val="22"/>
          <w:szCs w:val="22"/>
          <w:lang w:eastAsia="es-GT"/>
        </w:rPr>
        <w:t xml:space="preserve">Este documento refleja los esfuerzos que la Seprem está retomando en esta dirección, de manera particular desde julio del año 2021, momento en el cual, el Presidente Alejandro </w:t>
      </w:r>
      <w:proofErr w:type="spellStart"/>
      <w:r w:rsidRPr="00007942">
        <w:rPr>
          <w:rFonts w:ascii="Book Antiqua" w:eastAsia="Times New Roman" w:hAnsi="Book Antiqua" w:cs="Arial"/>
          <w:i/>
          <w:iCs/>
          <w:color w:val="000000"/>
          <w:sz w:val="22"/>
          <w:szCs w:val="22"/>
          <w:lang w:eastAsia="es-GT"/>
        </w:rPr>
        <w:t>Giammattei</w:t>
      </w:r>
      <w:proofErr w:type="spellEnd"/>
      <w:r w:rsidRPr="00007942">
        <w:rPr>
          <w:rFonts w:ascii="Book Antiqua" w:eastAsia="Times New Roman" w:hAnsi="Book Antiqua" w:cs="Arial"/>
          <w:i/>
          <w:iCs/>
          <w:color w:val="000000"/>
          <w:sz w:val="22"/>
          <w:szCs w:val="22"/>
          <w:lang w:eastAsia="es-GT"/>
        </w:rPr>
        <w:t>, toma la decisión de nombrar autoridades dentro de la institución,  y orienta a retomar los distintos procesos estratégicos, en estrecha alineación con las prioridades establecidas en la Política General de Gobierno 2020-2024, la cual esta articulada al Plan Nacional de Desarrollo K´atun Nuestra Guatemala 2032 y a los Objetivos de Desarrollo Sostenible.</w:t>
      </w:r>
    </w:p>
    <w:p w14:paraId="7C81A4BA" w14:textId="77777777" w:rsidR="00007942" w:rsidRPr="00007942" w:rsidRDefault="00007942" w:rsidP="00007942">
      <w:pPr>
        <w:jc w:val="both"/>
        <w:rPr>
          <w:rFonts w:ascii="Book Antiqua" w:eastAsia="Times New Roman" w:hAnsi="Book Antiqua" w:cs="Arial"/>
          <w:i/>
          <w:iCs/>
          <w:color w:val="000000"/>
          <w:sz w:val="22"/>
          <w:szCs w:val="22"/>
          <w:lang w:eastAsia="es-GT"/>
        </w:rPr>
      </w:pPr>
    </w:p>
    <w:p w14:paraId="14996145" w14:textId="77777777" w:rsidR="00007942" w:rsidRPr="00007942" w:rsidRDefault="00007942" w:rsidP="00007942">
      <w:pPr>
        <w:jc w:val="both"/>
        <w:rPr>
          <w:rFonts w:ascii="Book Antiqua" w:eastAsia="Times New Roman" w:hAnsi="Book Antiqua" w:cs="Arial"/>
          <w:i/>
          <w:iCs/>
          <w:color w:val="000000"/>
          <w:sz w:val="22"/>
          <w:szCs w:val="22"/>
          <w:lang w:eastAsia="es-GT"/>
        </w:rPr>
      </w:pPr>
      <w:r w:rsidRPr="00007942">
        <w:rPr>
          <w:rFonts w:ascii="Book Antiqua" w:eastAsia="Times New Roman" w:hAnsi="Book Antiqua" w:cs="Arial"/>
          <w:i/>
          <w:iCs/>
          <w:color w:val="000000"/>
          <w:sz w:val="22"/>
          <w:szCs w:val="22"/>
          <w:lang w:eastAsia="es-GT"/>
        </w:rPr>
        <w:t>Estos planteamientos están orientados a avanzar en el reposicionamiento de la Seprem en espacios estratégicos, como la instancia encargada de orientar y reorientar el enfoque de gestión, a partir de la definición de macroprocesos y procesos, para que la institucionalidad pública defina e implemente intervenciones costo efectivas, que permitan el cierre de brechas de inequidad entre hombres y mujeres en todos los planos del desarrollo social y a todo nivel.</w:t>
      </w:r>
    </w:p>
    <w:p w14:paraId="5B35448B" w14:textId="77777777" w:rsidR="00007942" w:rsidRPr="00007942" w:rsidRDefault="00007942" w:rsidP="00007942">
      <w:pPr>
        <w:jc w:val="both"/>
        <w:rPr>
          <w:rFonts w:ascii="Book Antiqua" w:eastAsia="Times New Roman" w:hAnsi="Book Antiqua" w:cs="Arial"/>
          <w:i/>
          <w:iCs/>
          <w:color w:val="000000"/>
          <w:sz w:val="22"/>
          <w:szCs w:val="22"/>
          <w:lang w:eastAsia="es-GT"/>
        </w:rPr>
      </w:pPr>
    </w:p>
    <w:p w14:paraId="25937658" w14:textId="77777777" w:rsidR="00007942" w:rsidRPr="00007942" w:rsidRDefault="00007942" w:rsidP="00007942">
      <w:pPr>
        <w:jc w:val="both"/>
        <w:rPr>
          <w:rFonts w:ascii="Book Antiqua" w:eastAsia="Times New Roman" w:hAnsi="Book Antiqua" w:cs="Arial"/>
          <w:i/>
          <w:iCs/>
          <w:color w:val="000000"/>
          <w:sz w:val="22"/>
          <w:szCs w:val="22"/>
          <w:lang w:eastAsia="es-GT"/>
        </w:rPr>
      </w:pPr>
      <w:r w:rsidRPr="00007942">
        <w:rPr>
          <w:rFonts w:ascii="Book Antiqua" w:eastAsia="Times New Roman" w:hAnsi="Book Antiqua" w:cs="Arial"/>
          <w:i/>
          <w:iCs/>
          <w:color w:val="000000"/>
          <w:sz w:val="22"/>
          <w:szCs w:val="22"/>
          <w:lang w:eastAsia="es-GT"/>
        </w:rPr>
        <w:t>La presente memoria de labores da cuenta de los principales logros y avances realizados por la Secretaría Presidencial de la Mujer en el año 2021, los cuales han sido posibles a través del compromiso de todo el personal de la institución y el trabajo en equipo.</w:t>
      </w:r>
    </w:p>
    <w:p w14:paraId="252FCC63" w14:textId="77777777" w:rsidR="00007942" w:rsidRPr="00007942" w:rsidRDefault="00007942" w:rsidP="00007942">
      <w:pPr>
        <w:jc w:val="both"/>
        <w:rPr>
          <w:rFonts w:ascii="Book Antiqua" w:eastAsia="Times New Roman" w:hAnsi="Book Antiqua" w:cs="Arial"/>
          <w:i/>
          <w:iCs/>
          <w:color w:val="000000"/>
          <w:sz w:val="22"/>
          <w:szCs w:val="22"/>
          <w:lang w:eastAsia="es-GT"/>
        </w:rPr>
      </w:pPr>
    </w:p>
    <w:p w14:paraId="35C0B135" w14:textId="77777777" w:rsidR="00007942" w:rsidRPr="00007942" w:rsidRDefault="00007942" w:rsidP="00007942">
      <w:pPr>
        <w:jc w:val="both"/>
        <w:rPr>
          <w:rFonts w:ascii="Book Antiqua" w:eastAsia="Times New Roman" w:hAnsi="Book Antiqua" w:cs="Arial"/>
          <w:i/>
          <w:iCs/>
          <w:color w:val="000000"/>
          <w:sz w:val="22"/>
          <w:szCs w:val="22"/>
          <w:lang w:eastAsia="es-GT"/>
        </w:rPr>
      </w:pPr>
    </w:p>
    <w:p w14:paraId="3C5AFD6B" w14:textId="77777777" w:rsidR="00007942" w:rsidRPr="00007942" w:rsidRDefault="00007942" w:rsidP="00007942">
      <w:pPr>
        <w:jc w:val="center"/>
        <w:rPr>
          <w:rFonts w:ascii="Book Antiqua" w:eastAsia="Times New Roman" w:hAnsi="Book Antiqua" w:cs="Arial"/>
          <w:i/>
          <w:iCs/>
          <w:color w:val="000000"/>
          <w:sz w:val="22"/>
          <w:szCs w:val="22"/>
          <w:lang w:eastAsia="es-GT"/>
        </w:rPr>
      </w:pPr>
    </w:p>
    <w:p w14:paraId="09B8D06F" w14:textId="77777777" w:rsidR="00007942" w:rsidRPr="00007942" w:rsidRDefault="00007942" w:rsidP="00007942">
      <w:pPr>
        <w:jc w:val="center"/>
        <w:rPr>
          <w:rFonts w:ascii="Book Antiqua" w:eastAsia="Times New Roman" w:hAnsi="Book Antiqua" w:cs="Arial"/>
          <w:i/>
          <w:iCs/>
          <w:color w:val="000000"/>
          <w:sz w:val="22"/>
          <w:szCs w:val="22"/>
          <w:lang w:eastAsia="es-GT"/>
        </w:rPr>
      </w:pPr>
    </w:p>
    <w:p w14:paraId="1220EEA5" w14:textId="77777777" w:rsidR="00007942" w:rsidRPr="00007942" w:rsidRDefault="00007942" w:rsidP="00007942">
      <w:pPr>
        <w:jc w:val="center"/>
        <w:rPr>
          <w:rFonts w:ascii="Book Antiqua" w:eastAsia="Times New Roman" w:hAnsi="Book Antiqua" w:cs="Arial"/>
          <w:i/>
          <w:iCs/>
          <w:color w:val="000000"/>
          <w:sz w:val="22"/>
          <w:szCs w:val="22"/>
          <w:lang w:eastAsia="es-GT"/>
        </w:rPr>
      </w:pPr>
    </w:p>
    <w:p w14:paraId="146FEBE3" w14:textId="77777777" w:rsidR="00007942" w:rsidRPr="00007942" w:rsidRDefault="00007942" w:rsidP="00007942">
      <w:pPr>
        <w:jc w:val="center"/>
        <w:rPr>
          <w:rFonts w:ascii="Book Antiqua" w:eastAsia="Times New Roman" w:hAnsi="Book Antiqua" w:cs="Arial"/>
          <w:i/>
          <w:iCs/>
          <w:color w:val="000000"/>
          <w:sz w:val="22"/>
          <w:szCs w:val="22"/>
          <w:lang w:eastAsia="es-GT"/>
        </w:rPr>
      </w:pPr>
    </w:p>
    <w:p w14:paraId="24B922EE" w14:textId="77777777" w:rsidR="00007942" w:rsidRPr="00007942" w:rsidRDefault="00007942" w:rsidP="00007942">
      <w:pPr>
        <w:jc w:val="center"/>
        <w:rPr>
          <w:rFonts w:ascii="Book Antiqua" w:eastAsia="Times New Roman" w:hAnsi="Book Antiqua" w:cs="Arial"/>
          <w:i/>
          <w:iCs/>
          <w:color w:val="000000"/>
          <w:sz w:val="22"/>
          <w:szCs w:val="22"/>
          <w:lang w:eastAsia="es-GT"/>
        </w:rPr>
      </w:pPr>
      <w:r w:rsidRPr="00007942">
        <w:rPr>
          <w:rFonts w:ascii="Book Antiqua" w:eastAsia="Times New Roman" w:hAnsi="Book Antiqua" w:cs="Arial"/>
          <w:i/>
          <w:iCs/>
          <w:color w:val="000000"/>
          <w:sz w:val="22"/>
          <w:szCs w:val="22"/>
          <w:lang w:eastAsia="es-GT"/>
        </w:rPr>
        <w:t xml:space="preserve">Ana Leticia Aguilar </w:t>
      </w:r>
      <w:proofErr w:type="spellStart"/>
      <w:r w:rsidRPr="00007942">
        <w:rPr>
          <w:rFonts w:ascii="Book Antiqua" w:eastAsia="Times New Roman" w:hAnsi="Book Antiqua" w:cs="Arial"/>
          <w:i/>
          <w:iCs/>
          <w:color w:val="000000"/>
          <w:sz w:val="22"/>
          <w:szCs w:val="22"/>
          <w:lang w:eastAsia="es-GT"/>
        </w:rPr>
        <w:t>Theissen</w:t>
      </w:r>
      <w:proofErr w:type="spellEnd"/>
    </w:p>
    <w:p w14:paraId="6D7DD887" w14:textId="77777777" w:rsidR="00007942" w:rsidRPr="00007942" w:rsidRDefault="00007942" w:rsidP="00007942">
      <w:pPr>
        <w:jc w:val="center"/>
        <w:rPr>
          <w:rFonts w:ascii="Book Antiqua" w:eastAsia="Times New Roman" w:hAnsi="Book Antiqua" w:cs="Arial"/>
          <w:i/>
          <w:iCs/>
          <w:color w:val="000000"/>
          <w:sz w:val="22"/>
          <w:szCs w:val="22"/>
          <w:lang w:eastAsia="es-GT"/>
        </w:rPr>
      </w:pPr>
      <w:r w:rsidRPr="00007942">
        <w:rPr>
          <w:rFonts w:ascii="Book Antiqua" w:eastAsia="Times New Roman" w:hAnsi="Book Antiqua" w:cs="Arial"/>
          <w:i/>
          <w:iCs/>
          <w:color w:val="000000"/>
          <w:sz w:val="22"/>
          <w:szCs w:val="22"/>
          <w:lang w:eastAsia="es-GT"/>
        </w:rPr>
        <w:t>Secretaria Presidencial de la Mujer</w:t>
      </w:r>
    </w:p>
    <w:p w14:paraId="0D40B0E5" w14:textId="77777777" w:rsidR="00164333" w:rsidRDefault="00164333" w:rsidP="004E1AE2">
      <w:pPr>
        <w:jc w:val="both"/>
        <w:rPr>
          <w:rFonts w:ascii="Book Antiqua" w:eastAsia="Times New Roman" w:hAnsi="Book Antiqua" w:cs="Times New Roman"/>
          <w:b/>
          <w:bCs/>
          <w:i/>
          <w:iCs/>
          <w:color w:val="000000"/>
          <w:lang w:eastAsia="es-GT"/>
        </w:rPr>
        <w:sectPr w:rsidR="00164333" w:rsidSect="00164333">
          <w:headerReference w:type="default" r:id="rId8"/>
          <w:footerReference w:type="default" r:id="rId9"/>
          <w:pgSz w:w="12240" w:h="15840"/>
          <w:pgMar w:top="1417" w:right="1701" w:bottom="1417" w:left="1701" w:header="708" w:footer="708" w:gutter="0"/>
          <w:pgNumType w:fmt="lowerRoman"/>
          <w:cols w:space="708"/>
          <w:docGrid w:linePitch="360"/>
        </w:sectPr>
      </w:pPr>
    </w:p>
    <w:p w14:paraId="5CA92A29" w14:textId="7248AE13" w:rsidR="00935479" w:rsidRPr="004B7FF0" w:rsidRDefault="00935479" w:rsidP="00164333">
      <w:pPr>
        <w:pStyle w:val="Ttulo1"/>
        <w:numPr>
          <w:ilvl w:val="0"/>
          <w:numId w:val="0"/>
        </w:numPr>
        <w:ind w:left="432"/>
        <w:jc w:val="center"/>
        <w:rPr>
          <w:rFonts w:eastAsia="Times New Roman"/>
          <w:lang w:eastAsia="es-GT"/>
        </w:rPr>
      </w:pPr>
      <w:bookmarkStart w:id="0" w:name="_Toc95287255"/>
      <w:r w:rsidRPr="004B7FF0">
        <w:rPr>
          <w:rFonts w:eastAsia="Times New Roman"/>
          <w:lang w:eastAsia="es-GT"/>
        </w:rPr>
        <w:lastRenderedPageBreak/>
        <w:t>Introducción</w:t>
      </w:r>
      <w:bookmarkEnd w:id="0"/>
    </w:p>
    <w:p w14:paraId="510BF1E6" w14:textId="77777777" w:rsidR="00935479" w:rsidRDefault="00935479" w:rsidP="004E1AE2">
      <w:pPr>
        <w:jc w:val="both"/>
        <w:rPr>
          <w:rFonts w:ascii="Book Antiqua" w:eastAsia="Times New Roman" w:hAnsi="Book Antiqua" w:cs="Times New Roman"/>
          <w:i/>
          <w:iCs/>
          <w:color w:val="000000"/>
          <w:lang w:eastAsia="es-GT"/>
        </w:rPr>
      </w:pPr>
    </w:p>
    <w:p w14:paraId="296DCC0E" w14:textId="6A07C228" w:rsidR="00ED2DA4" w:rsidRDefault="004E1AE2" w:rsidP="004E1AE2">
      <w:pPr>
        <w:jc w:val="both"/>
        <w:rPr>
          <w:rFonts w:ascii="Book Antiqua" w:eastAsia="Times New Roman" w:hAnsi="Book Antiqua" w:cs="Times New Roman"/>
          <w:i/>
          <w:iCs/>
          <w:color w:val="000000"/>
          <w:lang w:eastAsia="es-GT"/>
        </w:rPr>
      </w:pPr>
      <w:r w:rsidRPr="00880B5A">
        <w:rPr>
          <w:rFonts w:ascii="Book Antiqua" w:eastAsia="Times New Roman" w:hAnsi="Book Antiqua" w:cs="Times New Roman"/>
          <w:i/>
          <w:iCs/>
          <w:color w:val="000000"/>
          <w:lang w:eastAsia="es-GT"/>
        </w:rPr>
        <w:t xml:space="preserve">La Secretaría Presidencial de la Mujer -Seprem- es la entidad de Gobierno </w:t>
      </w:r>
      <w:r w:rsidR="003F1B55" w:rsidRPr="00880B5A">
        <w:rPr>
          <w:rFonts w:ascii="Book Antiqua" w:eastAsia="Times New Roman" w:hAnsi="Book Antiqua" w:cs="Times New Roman"/>
          <w:i/>
          <w:iCs/>
          <w:color w:val="000000"/>
          <w:lang w:eastAsia="es-GT"/>
        </w:rPr>
        <w:t xml:space="preserve">que representa al </w:t>
      </w:r>
      <w:r w:rsidRPr="00880B5A">
        <w:rPr>
          <w:rFonts w:ascii="Book Antiqua" w:eastAsia="Times New Roman" w:hAnsi="Book Antiqua" w:cs="Times New Roman"/>
          <w:i/>
          <w:iCs/>
          <w:color w:val="000000"/>
          <w:lang w:eastAsia="es-GT"/>
        </w:rPr>
        <w:t xml:space="preserve">Estado de Guatemala al más alto nivel, tanto nacional, como internacionalmente. Tiene dentro de sus funciones la de asesorar y coordinar la gestión de políticas públicas para promover el desarrollo integral de las mujeres guatemaltecas y el fomento de una cultura democrática, así como la rendición de cuentas, en materia de compromisos de Estado respecto de los Derechos Humanos de las </w:t>
      </w:r>
      <w:r w:rsidR="00B92AF4" w:rsidRPr="00880B5A">
        <w:rPr>
          <w:rFonts w:ascii="Book Antiqua" w:eastAsia="Times New Roman" w:hAnsi="Book Antiqua" w:cs="Times New Roman"/>
          <w:i/>
          <w:iCs/>
          <w:color w:val="000000"/>
          <w:lang w:eastAsia="es-GT"/>
        </w:rPr>
        <w:t>m</w:t>
      </w:r>
      <w:r w:rsidRPr="00880B5A">
        <w:rPr>
          <w:rFonts w:ascii="Book Antiqua" w:eastAsia="Times New Roman" w:hAnsi="Book Antiqua" w:cs="Times New Roman"/>
          <w:i/>
          <w:iCs/>
          <w:color w:val="000000"/>
          <w:lang w:eastAsia="es-GT"/>
        </w:rPr>
        <w:t>ujeres</w:t>
      </w:r>
      <w:r w:rsidR="00846814">
        <w:rPr>
          <w:rFonts w:ascii="Book Antiqua" w:eastAsia="Times New Roman" w:hAnsi="Book Antiqua" w:cs="Times New Roman"/>
          <w:i/>
          <w:iCs/>
          <w:color w:val="000000"/>
          <w:lang w:eastAsia="es-GT"/>
        </w:rPr>
        <w:t>.</w:t>
      </w:r>
      <w:r w:rsidRPr="00662D4D">
        <w:rPr>
          <w:rFonts w:ascii="Book Antiqua" w:eastAsia="Times New Roman" w:hAnsi="Book Antiqua" w:cs="Times New Roman"/>
          <w:i/>
          <w:iCs/>
          <w:color w:val="000000"/>
          <w:lang w:eastAsia="es-GT"/>
        </w:rPr>
        <w:t xml:space="preserve"> </w:t>
      </w:r>
    </w:p>
    <w:p w14:paraId="3C826A08" w14:textId="722A98D2" w:rsidR="00EF7C47" w:rsidRDefault="00EF7C47" w:rsidP="004E1AE2">
      <w:pPr>
        <w:jc w:val="both"/>
        <w:rPr>
          <w:rFonts w:ascii="Book Antiqua" w:eastAsia="Times New Roman" w:hAnsi="Book Antiqua" w:cs="Times New Roman"/>
          <w:i/>
          <w:iCs/>
          <w:color w:val="000000"/>
          <w:lang w:eastAsia="es-GT"/>
        </w:rPr>
      </w:pPr>
    </w:p>
    <w:p w14:paraId="6735A5A0" w14:textId="40BEA473" w:rsidR="00EF7C47" w:rsidRDefault="00EF7C47" w:rsidP="004E1AE2">
      <w:pPr>
        <w:jc w:val="both"/>
        <w:rPr>
          <w:rFonts w:ascii="Book Antiqua" w:eastAsia="Times New Roman" w:hAnsi="Book Antiqua"/>
          <w:i/>
          <w:iCs/>
          <w:color w:val="000000"/>
          <w:lang w:eastAsia="es-ES"/>
        </w:rPr>
      </w:pPr>
      <w:r w:rsidRPr="00EF7C47">
        <w:rPr>
          <w:rFonts w:ascii="Book Antiqua" w:eastAsia="Times New Roman" w:hAnsi="Book Antiqua"/>
          <w:i/>
          <w:iCs/>
          <w:color w:val="000000"/>
          <w:lang w:eastAsia="es-ES"/>
        </w:rPr>
        <w:t xml:space="preserve">De esa cuenta, su rol se centra en brindar acompañamiento técnico y metodológico para la implementación y seguimiento de políticas públicas para la equidad entre hombres y mujeres, por lo que, no brinda servicios directos a la población guatemalteca, específicamente a mujeres, niñas y adolescentes. </w:t>
      </w:r>
    </w:p>
    <w:p w14:paraId="6CB79EAD" w14:textId="5B4F36F3" w:rsidR="004C361C" w:rsidRDefault="004C361C" w:rsidP="004E1AE2">
      <w:pPr>
        <w:jc w:val="both"/>
        <w:rPr>
          <w:rFonts w:ascii="Book Antiqua" w:eastAsia="Times New Roman" w:hAnsi="Book Antiqua"/>
          <w:i/>
          <w:iCs/>
          <w:color w:val="000000"/>
          <w:lang w:eastAsia="es-ES"/>
        </w:rPr>
      </w:pPr>
    </w:p>
    <w:p w14:paraId="08FBFBE5" w14:textId="6A02B40F" w:rsidR="004C361C" w:rsidRPr="00EF7C47" w:rsidRDefault="004C361C" w:rsidP="004E1AE2">
      <w:pPr>
        <w:jc w:val="both"/>
        <w:rPr>
          <w:rFonts w:ascii="Book Antiqua" w:eastAsia="Times New Roman" w:hAnsi="Book Antiqua"/>
          <w:i/>
          <w:iCs/>
          <w:color w:val="000000"/>
          <w:lang w:eastAsia="es-ES"/>
        </w:rPr>
      </w:pPr>
      <w:r>
        <w:rPr>
          <w:rFonts w:ascii="Book Antiqua" w:eastAsia="Times New Roman" w:hAnsi="Book Antiqua"/>
          <w:i/>
          <w:iCs/>
          <w:color w:val="000000"/>
          <w:lang w:eastAsia="es-ES"/>
        </w:rPr>
        <w:t>El accionar de la Secretaría</w:t>
      </w:r>
      <w:r w:rsidR="00846814">
        <w:rPr>
          <w:rFonts w:ascii="Book Antiqua" w:eastAsia="Times New Roman" w:hAnsi="Book Antiqua"/>
          <w:i/>
          <w:iCs/>
          <w:color w:val="000000"/>
          <w:lang w:eastAsia="es-ES"/>
        </w:rPr>
        <w:t xml:space="preserve"> Presidencial de la Mujer</w:t>
      </w:r>
      <w:r>
        <w:rPr>
          <w:rFonts w:ascii="Book Antiqua" w:eastAsia="Times New Roman" w:hAnsi="Book Antiqua"/>
          <w:i/>
          <w:iCs/>
          <w:color w:val="000000"/>
          <w:lang w:eastAsia="es-ES"/>
        </w:rPr>
        <w:t xml:space="preserve"> está </w:t>
      </w:r>
      <w:r w:rsidR="00846814">
        <w:rPr>
          <w:rFonts w:ascii="Book Antiqua" w:eastAsia="Times New Roman" w:hAnsi="Book Antiqua"/>
          <w:i/>
          <w:iCs/>
          <w:color w:val="000000"/>
          <w:lang w:eastAsia="es-ES"/>
        </w:rPr>
        <w:t>definido en el Acuerdo Gubernativo 200-2000 que la creó y en el Reglamento Orgánico Interno -ROI-, aprobado mediante Acuerdo Gubernativo 189-2018, que define su estructura y funciones.</w:t>
      </w:r>
    </w:p>
    <w:p w14:paraId="714147AF" w14:textId="7067F903" w:rsidR="00B92AF4" w:rsidRPr="00EF7C47" w:rsidRDefault="00B92AF4" w:rsidP="004E1AE2">
      <w:pPr>
        <w:jc w:val="both"/>
        <w:rPr>
          <w:rFonts w:ascii="Book Antiqua" w:eastAsia="Times New Roman" w:hAnsi="Book Antiqua"/>
          <w:i/>
          <w:iCs/>
          <w:color w:val="000000"/>
          <w:lang w:eastAsia="es-ES"/>
        </w:rPr>
      </w:pPr>
    </w:p>
    <w:p w14:paraId="6F4EC5E0" w14:textId="22BD5BF1" w:rsidR="00B92AF4" w:rsidRDefault="00880B5A" w:rsidP="00B92AF4">
      <w:pPr>
        <w:jc w:val="both"/>
        <w:rPr>
          <w:rFonts w:ascii="Book Antiqua" w:eastAsia="Times New Roman" w:hAnsi="Book Antiqua"/>
          <w:i/>
          <w:iCs/>
          <w:color w:val="000000"/>
          <w:lang w:eastAsia="es-ES"/>
        </w:rPr>
      </w:pPr>
      <w:r>
        <w:rPr>
          <w:rFonts w:ascii="Book Antiqua" w:eastAsia="Times New Roman" w:hAnsi="Book Antiqua"/>
          <w:i/>
          <w:iCs/>
          <w:color w:val="000000"/>
          <w:lang w:eastAsia="es-ES"/>
        </w:rPr>
        <w:t>En ese marco, e</w:t>
      </w:r>
      <w:r w:rsidR="00AA26D5">
        <w:rPr>
          <w:rFonts w:ascii="Book Antiqua" w:eastAsia="Times New Roman" w:hAnsi="Book Antiqua"/>
          <w:i/>
          <w:iCs/>
          <w:color w:val="000000"/>
          <w:lang w:eastAsia="es-ES"/>
        </w:rPr>
        <w:t xml:space="preserve">s importante </w:t>
      </w:r>
      <w:r w:rsidR="00AF6D79">
        <w:rPr>
          <w:rFonts w:ascii="Book Antiqua" w:eastAsia="Times New Roman" w:hAnsi="Book Antiqua"/>
          <w:i/>
          <w:iCs/>
          <w:color w:val="000000"/>
          <w:lang w:eastAsia="es-ES"/>
        </w:rPr>
        <w:t>hacer referencia</w:t>
      </w:r>
      <w:r w:rsidR="00AA26D5">
        <w:rPr>
          <w:rFonts w:ascii="Book Antiqua" w:eastAsia="Times New Roman" w:hAnsi="Book Antiqua"/>
          <w:i/>
          <w:iCs/>
          <w:color w:val="000000"/>
          <w:lang w:eastAsia="es-ES"/>
        </w:rPr>
        <w:t xml:space="preserve"> que</w:t>
      </w:r>
      <w:r w:rsidR="00AF6D79">
        <w:rPr>
          <w:rFonts w:ascii="Book Antiqua" w:eastAsia="Times New Roman" w:hAnsi="Book Antiqua"/>
          <w:i/>
          <w:iCs/>
          <w:color w:val="000000"/>
          <w:lang w:eastAsia="es-ES"/>
        </w:rPr>
        <w:t>,</w:t>
      </w:r>
      <w:r w:rsidR="00AA26D5">
        <w:rPr>
          <w:rFonts w:ascii="Book Antiqua" w:eastAsia="Times New Roman" w:hAnsi="Book Antiqua"/>
          <w:i/>
          <w:iCs/>
          <w:color w:val="000000"/>
          <w:lang w:eastAsia="es-ES"/>
        </w:rPr>
        <w:t xml:space="preserve"> c</w:t>
      </w:r>
      <w:r w:rsidR="00B92AF4" w:rsidRPr="00B92AF4">
        <w:rPr>
          <w:rFonts w:ascii="Book Antiqua" w:eastAsia="Times New Roman" w:hAnsi="Book Antiqua"/>
          <w:i/>
          <w:iCs/>
          <w:color w:val="000000"/>
          <w:lang w:eastAsia="es-ES"/>
        </w:rPr>
        <w:t xml:space="preserve">omo parte del fortalecimiento de la Seprem, en el mes de marzo del año 2021, el Presidente Alejandro </w:t>
      </w:r>
      <w:proofErr w:type="spellStart"/>
      <w:r w:rsidR="00B92AF4" w:rsidRPr="00B92AF4">
        <w:rPr>
          <w:rFonts w:ascii="Book Antiqua" w:eastAsia="Times New Roman" w:hAnsi="Book Antiqua"/>
          <w:i/>
          <w:iCs/>
          <w:color w:val="000000"/>
          <w:lang w:eastAsia="es-ES"/>
        </w:rPr>
        <w:t>Giamattei</w:t>
      </w:r>
      <w:proofErr w:type="spellEnd"/>
      <w:r w:rsidR="00B92AF4" w:rsidRPr="00B92AF4">
        <w:rPr>
          <w:rFonts w:ascii="Book Antiqua" w:eastAsia="Times New Roman" w:hAnsi="Book Antiqua"/>
          <w:i/>
          <w:iCs/>
          <w:color w:val="000000"/>
          <w:lang w:eastAsia="es-ES"/>
        </w:rPr>
        <w:t xml:space="preserve"> retomó el mecanismo de selección de la titular de la Seprem y convocó a las organizaciones de mujeres legalmente constituidas, para que presentaran su propuesta de candidatas idóneas para ocupar el cargo de Secretaria Presidencial de la Muje</w:t>
      </w:r>
      <w:r w:rsidR="00AF6D79">
        <w:rPr>
          <w:rFonts w:ascii="Book Antiqua" w:eastAsia="Times New Roman" w:hAnsi="Book Antiqua"/>
          <w:i/>
          <w:iCs/>
          <w:color w:val="000000"/>
          <w:lang w:eastAsia="es-ES"/>
        </w:rPr>
        <w:t>r, y c</w:t>
      </w:r>
      <w:r w:rsidR="00B92AF4" w:rsidRPr="00B92AF4">
        <w:rPr>
          <w:rFonts w:ascii="Book Antiqua" w:eastAsia="Times New Roman" w:hAnsi="Book Antiqua"/>
          <w:i/>
          <w:iCs/>
          <w:color w:val="000000"/>
          <w:lang w:eastAsia="es-ES"/>
        </w:rPr>
        <w:t xml:space="preserve">omo resultado de un proceso de evaluación de capacidades técnicas y los criterios establecidos en la convocatoria, </w:t>
      </w:r>
      <w:r w:rsidR="00AF6D79">
        <w:rPr>
          <w:rFonts w:ascii="Book Antiqua" w:eastAsia="Times New Roman" w:hAnsi="Book Antiqua"/>
          <w:i/>
          <w:iCs/>
          <w:color w:val="000000"/>
          <w:lang w:eastAsia="es-ES"/>
        </w:rPr>
        <w:t xml:space="preserve">en julio 2021 </w:t>
      </w:r>
      <w:r w:rsidR="00B92AF4" w:rsidRPr="00B92AF4">
        <w:rPr>
          <w:rFonts w:ascii="Book Antiqua" w:eastAsia="Times New Roman" w:hAnsi="Book Antiqua"/>
          <w:i/>
          <w:iCs/>
          <w:color w:val="000000"/>
          <w:lang w:eastAsia="es-ES"/>
        </w:rPr>
        <w:t>nombró a la Secretaria Presidencial de la Mujer, a partir de la terna propuesta</w:t>
      </w:r>
      <w:r w:rsidR="00AF5357">
        <w:rPr>
          <w:rFonts w:ascii="Book Antiqua" w:eastAsia="Times New Roman" w:hAnsi="Book Antiqua"/>
          <w:i/>
          <w:iCs/>
          <w:color w:val="000000"/>
          <w:lang w:eastAsia="es-ES"/>
        </w:rPr>
        <w:t>.</w:t>
      </w:r>
      <w:r w:rsidR="00B92AF4" w:rsidRPr="00B92AF4">
        <w:rPr>
          <w:rFonts w:ascii="Book Antiqua" w:eastAsia="Times New Roman" w:hAnsi="Book Antiqua"/>
          <w:i/>
          <w:iCs/>
          <w:color w:val="000000"/>
          <w:lang w:eastAsia="es-ES"/>
        </w:rPr>
        <w:t xml:space="preserve">. </w:t>
      </w:r>
    </w:p>
    <w:p w14:paraId="516C6A1A" w14:textId="472F487A" w:rsidR="00AA26D5" w:rsidRDefault="00AA26D5" w:rsidP="00B92AF4">
      <w:pPr>
        <w:jc w:val="both"/>
        <w:rPr>
          <w:rFonts w:ascii="Book Antiqua" w:eastAsia="Times New Roman" w:hAnsi="Book Antiqua"/>
          <w:i/>
          <w:iCs/>
          <w:color w:val="000000"/>
          <w:lang w:eastAsia="es-ES"/>
        </w:rPr>
      </w:pPr>
    </w:p>
    <w:p w14:paraId="30487811" w14:textId="00F6C7AE" w:rsidR="00145DA5" w:rsidRDefault="0056713B" w:rsidP="007F3D34">
      <w:pPr>
        <w:jc w:val="both"/>
        <w:rPr>
          <w:rFonts w:ascii="Book Antiqua" w:eastAsia="Times New Roman" w:hAnsi="Book Antiqua"/>
          <w:i/>
          <w:iCs/>
          <w:color w:val="000000"/>
          <w:lang w:eastAsia="es-ES"/>
        </w:rPr>
      </w:pPr>
      <w:r>
        <w:rPr>
          <w:rFonts w:ascii="Book Antiqua" w:eastAsia="Times New Roman" w:hAnsi="Book Antiqua"/>
          <w:i/>
          <w:iCs/>
          <w:color w:val="000000"/>
          <w:lang w:eastAsia="es-ES"/>
        </w:rPr>
        <w:t>Es así como la Secretarí</w:t>
      </w:r>
      <w:r w:rsidR="00880B5A">
        <w:rPr>
          <w:rFonts w:ascii="Book Antiqua" w:eastAsia="Times New Roman" w:hAnsi="Book Antiqua"/>
          <w:i/>
          <w:iCs/>
          <w:color w:val="000000"/>
          <w:lang w:eastAsia="es-ES"/>
        </w:rPr>
        <w:t>a, en el marco de sus funciones,</w:t>
      </w:r>
      <w:r w:rsidR="00E459F3">
        <w:rPr>
          <w:rFonts w:ascii="Book Antiqua" w:eastAsia="Times New Roman" w:hAnsi="Book Antiqua"/>
          <w:i/>
          <w:iCs/>
          <w:color w:val="000000"/>
          <w:lang w:eastAsia="es-ES"/>
        </w:rPr>
        <w:t xml:space="preserve"> a partir de julio 2021,</w:t>
      </w:r>
      <w:r w:rsidR="00880B5A">
        <w:rPr>
          <w:rFonts w:ascii="Book Antiqua" w:eastAsia="Times New Roman" w:hAnsi="Book Antiqua"/>
          <w:i/>
          <w:iCs/>
          <w:color w:val="000000"/>
          <w:lang w:eastAsia="es-ES"/>
        </w:rPr>
        <w:t xml:space="preserve"> </w:t>
      </w:r>
      <w:r>
        <w:rPr>
          <w:rFonts w:ascii="Book Antiqua" w:eastAsia="Times New Roman" w:hAnsi="Book Antiqua"/>
          <w:i/>
          <w:iCs/>
          <w:color w:val="000000"/>
          <w:lang w:eastAsia="es-ES"/>
        </w:rPr>
        <w:t>retomó</w:t>
      </w:r>
      <w:r w:rsidR="00880B5A">
        <w:rPr>
          <w:rFonts w:ascii="Book Antiqua" w:eastAsia="Times New Roman" w:hAnsi="Book Antiqua"/>
          <w:i/>
          <w:iCs/>
          <w:color w:val="000000"/>
          <w:lang w:eastAsia="es-ES"/>
        </w:rPr>
        <w:t xml:space="preserve"> la revisión y replanteamiento de la oferta programática </w:t>
      </w:r>
      <w:r w:rsidR="00BD569D">
        <w:rPr>
          <w:rFonts w:ascii="Book Antiqua" w:hAnsi="Book Antiqua"/>
          <w:i/>
          <w:iCs/>
        </w:rPr>
        <w:t xml:space="preserve">y la </w:t>
      </w:r>
      <w:r w:rsidR="00BD569D" w:rsidRPr="00662D4D">
        <w:rPr>
          <w:rFonts w:ascii="Book Antiqua" w:hAnsi="Book Antiqua"/>
          <w:i/>
          <w:iCs/>
        </w:rPr>
        <w:t>actualización de instrumentos de política pública para la transversalización del enfoque de equidad en las normas y lineamientos de elaboración de políticas públicas, la planificación y el presupuesto</w:t>
      </w:r>
      <w:r w:rsidR="00BD569D">
        <w:rPr>
          <w:rFonts w:ascii="Book Antiqua" w:hAnsi="Book Antiqua"/>
          <w:i/>
          <w:iCs/>
        </w:rPr>
        <w:t>, a la luz del</w:t>
      </w:r>
      <w:r w:rsidR="00880B5A">
        <w:rPr>
          <w:rFonts w:ascii="Book Antiqua" w:eastAsia="Times New Roman" w:hAnsi="Book Antiqua"/>
          <w:i/>
          <w:iCs/>
          <w:color w:val="000000"/>
          <w:lang w:eastAsia="es-ES"/>
        </w:rPr>
        <w:t xml:space="preserve"> Sistema Nacional para la Equidad entre Hombres y Mujeres, </w:t>
      </w:r>
      <w:r w:rsidR="00145DA5" w:rsidRPr="00145DA5">
        <w:rPr>
          <w:rFonts w:ascii="Book Antiqua" w:eastAsia="Times New Roman" w:hAnsi="Book Antiqua"/>
          <w:i/>
          <w:iCs/>
          <w:color w:val="000000"/>
          <w:lang w:eastAsia="es-ES"/>
        </w:rPr>
        <w:t>mecanismo de gestión política y coordinación técnica enfocado en estructurar el quehacer público en acciones sistemáticas y de largo plazo, mediante el instrumental conceptual, técnico y orientativo para llevar a cabo intervenciones para el desarrollo integral de las mujeres, niñas y adolescentes, en condiciones de equidad y de igualdad.</w:t>
      </w:r>
    </w:p>
    <w:p w14:paraId="2961BB79" w14:textId="77777777" w:rsidR="00145DA5" w:rsidRDefault="00145DA5" w:rsidP="007F3D34">
      <w:pPr>
        <w:jc w:val="both"/>
        <w:rPr>
          <w:rFonts w:ascii="Book Antiqua" w:eastAsia="Times New Roman" w:hAnsi="Book Antiqua"/>
          <w:i/>
          <w:iCs/>
          <w:color w:val="000000"/>
          <w:lang w:eastAsia="es-ES"/>
        </w:rPr>
      </w:pPr>
    </w:p>
    <w:p w14:paraId="5F40EFF7" w14:textId="01327C23" w:rsidR="003E4DA0" w:rsidRDefault="00145DA5" w:rsidP="007F3D34">
      <w:pPr>
        <w:jc w:val="both"/>
        <w:rPr>
          <w:rFonts w:ascii="Book Antiqua" w:eastAsia="Times New Roman" w:hAnsi="Book Antiqua"/>
          <w:i/>
          <w:iCs/>
          <w:color w:val="000000"/>
          <w:lang w:eastAsia="es-ES"/>
        </w:rPr>
      </w:pPr>
      <w:r>
        <w:rPr>
          <w:rFonts w:ascii="Book Antiqua" w:eastAsia="Times New Roman" w:hAnsi="Book Antiqua"/>
          <w:i/>
          <w:iCs/>
          <w:color w:val="000000"/>
          <w:lang w:eastAsia="es-ES"/>
        </w:rPr>
        <w:t>En ese sentido,</w:t>
      </w:r>
      <w:r w:rsidR="00947E20">
        <w:rPr>
          <w:rFonts w:ascii="Book Antiqua" w:eastAsia="Times New Roman" w:hAnsi="Book Antiqua"/>
          <w:i/>
          <w:iCs/>
          <w:color w:val="000000"/>
          <w:lang w:eastAsia="es-ES"/>
        </w:rPr>
        <w:t xml:space="preserve"> </w:t>
      </w:r>
      <w:r w:rsidR="00D54B4A">
        <w:rPr>
          <w:rFonts w:ascii="Book Antiqua" w:eastAsia="Times New Roman" w:hAnsi="Book Antiqua"/>
          <w:i/>
          <w:iCs/>
          <w:color w:val="000000"/>
          <w:lang w:eastAsia="es-ES"/>
        </w:rPr>
        <w:t xml:space="preserve">se </w:t>
      </w:r>
      <w:r w:rsidR="00445D5C">
        <w:rPr>
          <w:rFonts w:ascii="Book Antiqua" w:eastAsia="Times New Roman" w:hAnsi="Book Antiqua"/>
          <w:i/>
          <w:iCs/>
          <w:color w:val="000000"/>
          <w:lang w:eastAsia="es-ES"/>
        </w:rPr>
        <w:t>han definido</w:t>
      </w:r>
      <w:r w:rsidR="00D54B4A">
        <w:rPr>
          <w:rFonts w:ascii="Book Antiqua" w:eastAsia="Times New Roman" w:hAnsi="Book Antiqua"/>
          <w:i/>
          <w:iCs/>
          <w:color w:val="000000"/>
          <w:lang w:eastAsia="es-ES"/>
        </w:rPr>
        <w:t xml:space="preserve"> marcos de orientación a través de </w:t>
      </w:r>
      <w:r w:rsidR="002D69D8">
        <w:rPr>
          <w:rFonts w:ascii="Book Antiqua" w:eastAsia="Times New Roman" w:hAnsi="Book Antiqua"/>
          <w:i/>
          <w:iCs/>
          <w:color w:val="000000"/>
          <w:lang w:eastAsia="es-ES"/>
        </w:rPr>
        <w:t>revisión y macroprocesos de los que Seprem hace parte y que orientan los procesos internos</w:t>
      </w:r>
      <w:r w:rsidR="00B42F26">
        <w:rPr>
          <w:rFonts w:ascii="Book Antiqua" w:eastAsia="Times New Roman" w:hAnsi="Book Antiqua"/>
          <w:i/>
          <w:iCs/>
          <w:color w:val="000000"/>
          <w:lang w:eastAsia="es-ES"/>
        </w:rPr>
        <w:t xml:space="preserve">; </w:t>
      </w:r>
      <w:r w:rsidR="009C2D3C">
        <w:rPr>
          <w:rFonts w:ascii="Book Antiqua" w:eastAsia="Times New Roman" w:hAnsi="Book Antiqua"/>
          <w:i/>
          <w:iCs/>
          <w:color w:val="000000"/>
          <w:lang w:eastAsia="es-ES"/>
        </w:rPr>
        <w:t xml:space="preserve">siendo </w:t>
      </w:r>
      <w:r w:rsidR="00B42F26">
        <w:rPr>
          <w:rFonts w:ascii="Book Antiqua" w:eastAsia="Times New Roman" w:hAnsi="Book Antiqua"/>
          <w:i/>
          <w:iCs/>
          <w:color w:val="000000"/>
          <w:lang w:eastAsia="es-ES"/>
        </w:rPr>
        <w:t>los macroprocesos</w:t>
      </w:r>
      <w:r w:rsidR="005A011F">
        <w:rPr>
          <w:rFonts w:ascii="Book Antiqua" w:eastAsia="Times New Roman" w:hAnsi="Book Antiqua"/>
          <w:i/>
          <w:iCs/>
          <w:color w:val="000000"/>
          <w:lang w:eastAsia="es-ES"/>
        </w:rPr>
        <w:t>:</w:t>
      </w:r>
      <w:r w:rsidR="00947E20">
        <w:rPr>
          <w:rFonts w:ascii="Book Antiqua" w:eastAsia="Times New Roman" w:hAnsi="Book Antiqua"/>
          <w:i/>
          <w:iCs/>
          <w:color w:val="000000"/>
          <w:lang w:eastAsia="es-ES"/>
        </w:rPr>
        <w:t xml:space="preserve"> </w:t>
      </w:r>
      <w:r w:rsidR="00947E20" w:rsidRPr="00947E20">
        <w:rPr>
          <w:rFonts w:ascii="Book Antiqua" w:eastAsia="Times New Roman" w:hAnsi="Book Antiqua"/>
          <w:i/>
          <w:iCs/>
          <w:color w:val="000000"/>
          <w:lang w:eastAsia="es-ES"/>
        </w:rPr>
        <w:t>equidad integrada en el desarrollo y la protección social</w:t>
      </w:r>
      <w:r w:rsidR="00947E20">
        <w:rPr>
          <w:rFonts w:ascii="Book Antiqua" w:eastAsia="Times New Roman" w:hAnsi="Book Antiqua"/>
          <w:i/>
          <w:iCs/>
          <w:color w:val="000000"/>
          <w:lang w:eastAsia="es-ES"/>
        </w:rPr>
        <w:t xml:space="preserve">; </w:t>
      </w:r>
      <w:r w:rsidR="00947E20" w:rsidRPr="00947E20">
        <w:rPr>
          <w:rFonts w:ascii="Book Antiqua" w:eastAsia="Times New Roman" w:hAnsi="Book Antiqua"/>
          <w:i/>
          <w:iCs/>
          <w:color w:val="000000"/>
          <w:lang w:eastAsia="es-ES"/>
        </w:rPr>
        <w:t xml:space="preserve">Derechos </w:t>
      </w:r>
      <w:r w:rsidR="00947E20">
        <w:rPr>
          <w:rFonts w:ascii="Book Antiqua" w:eastAsia="Times New Roman" w:hAnsi="Book Antiqua"/>
          <w:i/>
          <w:iCs/>
          <w:color w:val="000000"/>
          <w:lang w:eastAsia="es-ES"/>
        </w:rPr>
        <w:t>H</w:t>
      </w:r>
      <w:r w:rsidR="00947E20" w:rsidRPr="00947E20">
        <w:rPr>
          <w:rFonts w:ascii="Book Antiqua" w:eastAsia="Times New Roman" w:hAnsi="Book Antiqua"/>
          <w:i/>
          <w:iCs/>
          <w:color w:val="000000"/>
          <w:lang w:eastAsia="es-ES"/>
        </w:rPr>
        <w:t>umanos de las mujeres</w:t>
      </w:r>
      <w:r w:rsidR="00947E20">
        <w:rPr>
          <w:rFonts w:ascii="Book Antiqua" w:eastAsia="Times New Roman" w:hAnsi="Book Antiqua"/>
          <w:i/>
          <w:iCs/>
          <w:color w:val="000000"/>
          <w:lang w:eastAsia="es-ES"/>
        </w:rPr>
        <w:t xml:space="preserve"> e </w:t>
      </w:r>
      <w:r w:rsidR="00947E20" w:rsidRPr="00947E20">
        <w:rPr>
          <w:rFonts w:ascii="Book Antiqua" w:eastAsia="Times New Roman" w:hAnsi="Book Antiqua"/>
          <w:i/>
          <w:iCs/>
          <w:color w:val="000000"/>
          <w:lang w:eastAsia="es-ES"/>
        </w:rPr>
        <w:t>Interseccionalidad</w:t>
      </w:r>
      <w:r w:rsidR="00926BA0">
        <w:rPr>
          <w:rFonts w:ascii="Book Antiqua" w:eastAsia="Times New Roman" w:hAnsi="Book Antiqua"/>
          <w:i/>
          <w:iCs/>
          <w:color w:val="000000"/>
          <w:lang w:eastAsia="es-ES"/>
        </w:rPr>
        <w:t>; e</w:t>
      </w:r>
      <w:r w:rsidR="009C2D3C">
        <w:rPr>
          <w:rFonts w:ascii="Book Antiqua" w:eastAsia="Times New Roman" w:hAnsi="Book Antiqua"/>
          <w:i/>
          <w:iCs/>
          <w:color w:val="000000"/>
          <w:lang w:eastAsia="es-ES"/>
        </w:rPr>
        <w:t>n los mismos se inscriben los procesos institucionales, que permitirán a la Seprem contribuir con los resultados nacionales,</w:t>
      </w:r>
      <w:r w:rsidR="00E459F3">
        <w:rPr>
          <w:rFonts w:ascii="Book Antiqua" w:eastAsia="Times New Roman" w:hAnsi="Book Antiqua"/>
          <w:i/>
          <w:iCs/>
          <w:color w:val="000000"/>
          <w:lang w:eastAsia="es-ES"/>
        </w:rPr>
        <w:t xml:space="preserve"> siendo ellos</w:t>
      </w:r>
      <w:r w:rsidR="009C2D3C">
        <w:rPr>
          <w:rFonts w:ascii="Book Antiqua" w:eastAsia="Times New Roman" w:hAnsi="Book Antiqua"/>
          <w:i/>
          <w:iCs/>
          <w:color w:val="000000"/>
          <w:lang w:eastAsia="es-ES"/>
        </w:rPr>
        <w:t xml:space="preserve">:  gestión de políticas públicas; gestión sectorial; gestión territorial; gestión de la información y seguimiento y </w:t>
      </w:r>
      <w:r w:rsidR="009C2D3C">
        <w:rPr>
          <w:rFonts w:ascii="Book Antiqua" w:eastAsia="Times New Roman" w:hAnsi="Book Antiqua"/>
          <w:i/>
          <w:iCs/>
          <w:color w:val="000000"/>
          <w:lang w:eastAsia="es-ES"/>
        </w:rPr>
        <w:lastRenderedPageBreak/>
        <w:t>evaluación de políticas públicas para la equidad entre hombres y mujeres; convencionalidad y apoyo y desarrollo institucional.</w:t>
      </w:r>
    </w:p>
    <w:p w14:paraId="70C14896" w14:textId="77777777" w:rsidR="003E4DA0" w:rsidRDefault="003E4DA0" w:rsidP="007F3D34">
      <w:pPr>
        <w:jc w:val="both"/>
        <w:rPr>
          <w:rFonts w:ascii="Book Antiqua" w:eastAsia="Times New Roman" w:hAnsi="Book Antiqua"/>
          <w:i/>
          <w:iCs/>
          <w:color w:val="000000"/>
          <w:lang w:eastAsia="es-ES"/>
        </w:rPr>
      </w:pPr>
    </w:p>
    <w:p w14:paraId="3C0A1B29" w14:textId="1C48450C" w:rsidR="00B92AF4" w:rsidRPr="001C0C49" w:rsidRDefault="007F3D34" w:rsidP="001C0C49">
      <w:pPr>
        <w:jc w:val="both"/>
        <w:rPr>
          <w:rFonts w:ascii="Book Antiqua" w:eastAsia="Times New Roman" w:hAnsi="Book Antiqua"/>
          <w:i/>
          <w:iCs/>
          <w:color w:val="000000"/>
          <w:lang w:eastAsia="es-ES"/>
        </w:rPr>
      </w:pPr>
      <w:r w:rsidRPr="00EF7C47">
        <w:rPr>
          <w:rFonts w:ascii="Book Antiqua" w:eastAsia="Times New Roman" w:hAnsi="Book Antiqua"/>
          <w:i/>
          <w:iCs/>
          <w:color w:val="000000"/>
          <w:lang w:eastAsia="es-ES"/>
        </w:rPr>
        <w:t>En es</w:t>
      </w:r>
      <w:r w:rsidR="00095646">
        <w:rPr>
          <w:rFonts w:ascii="Book Antiqua" w:eastAsia="Times New Roman" w:hAnsi="Book Antiqua"/>
          <w:i/>
          <w:iCs/>
          <w:color w:val="000000"/>
          <w:lang w:eastAsia="es-ES"/>
        </w:rPr>
        <w:t>e contexto</w:t>
      </w:r>
      <w:r w:rsidRPr="00EF7C47">
        <w:rPr>
          <w:rFonts w:ascii="Book Antiqua" w:eastAsia="Times New Roman" w:hAnsi="Book Antiqua"/>
          <w:i/>
          <w:iCs/>
          <w:color w:val="000000"/>
          <w:lang w:eastAsia="es-ES"/>
        </w:rPr>
        <w:t xml:space="preserve">, </w:t>
      </w:r>
      <w:r>
        <w:rPr>
          <w:rFonts w:ascii="Book Antiqua" w:eastAsia="Times New Roman" w:hAnsi="Book Antiqua"/>
          <w:i/>
          <w:iCs/>
          <w:color w:val="000000"/>
          <w:lang w:eastAsia="es-ES"/>
        </w:rPr>
        <w:t xml:space="preserve">la presente </w:t>
      </w:r>
      <w:r w:rsidR="003E4DA0">
        <w:rPr>
          <w:rFonts w:ascii="Book Antiqua" w:eastAsia="Times New Roman" w:hAnsi="Book Antiqua"/>
          <w:i/>
          <w:iCs/>
          <w:color w:val="000000"/>
          <w:lang w:eastAsia="es-ES"/>
        </w:rPr>
        <w:t>M</w:t>
      </w:r>
      <w:r>
        <w:rPr>
          <w:rFonts w:ascii="Book Antiqua" w:eastAsia="Times New Roman" w:hAnsi="Book Antiqua"/>
          <w:i/>
          <w:iCs/>
          <w:color w:val="000000"/>
          <w:lang w:eastAsia="es-ES"/>
        </w:rPr>
        <w:t xml:space="preserve">emoria de </w:t>
      </w:r>
      <w:r w:rsidR="003E4DA0">
        <w:rPr>
          <w:rFonts w:ascii="Book Antiqua" w:eastAsia="Times New Roman" w:hAnsi="Book Antiqua"/>
          <w:i/>
          <w:iCs/>
          <w:color w:val="000000"/>
          <w:lang w:eastAsia="es-ES"/>
        </w:rPr>
        <w:t>L</w:t>
      </w:r>
      <w:r>
        <w:rPr>
          <w:rFonts w:ascii="Book Antiqua" w:eastAsia="Times New Roman" w:hAnsi="Book Antiqua"/>
          <w:i/>
          <w:iCs/>
          <w:color w:val="000000"/>
          <w:lang w:eastAsia="es-ES"/>
        </w:rPr>
        <w:t xml:space="preserve">abores </w:t>
      </w:r>
      <w:r w:rsidRPr="00EF7C47">
        <w:rPr>
          <w:rFonts w:ascii="Book Antiqua" w:eastAsia="Times New Roman" w:hAnsi="Book Antiqua"/>
          <w:i/>
          <w:iCs/>
          <w:color w:val="000000"/>
          <w:lang w:eastAsia="es-ES"/>
        </w:rPr>
        <w:t xml:space="preserve">da cuenta de los </w:t>
      </w:r>
      <w:r w:rsidR="00DA5D68">
        <w:rPr>
          <w:rFonts w:ascii="Book Antiqua" w:eastAsia="Times New Roman" w:hAnsi="Book Antiqua"/>
          <w:i/>
          <w:iCs/>
          <w:color w:val="000000"/>
          <w:lang w:eastAsia="es-ES"/>
        </w:rPr>
        <w:t>principales logros</w:t>
      </w:r>
      <w:r w:rsidRPr="00EF7C47">
        <w:rPr>
          <w:rFonts w:ascii="Book Antiqua" w:eastAsia="Times New Roman" w:hAnsi="Book Antiqua"/>
          <w:i/>
          <w:iCs/>
          <w:color w:val="000000"/>
          <w:lang w:eastAsia="es-ES"/>
        </w:rPr>
        <w:t xml:space="preserve"> </w:t>
      </w:r>
      <w:r w:rsidR="00DA5D68">
        <w:rPr>
          <w:rFonts w:ascii="Book Antiqua" w:eastAsia="Times New Roman" w:hAnsi="Book Antiqua"/>
          <w:i/>
          <w:iCs/>
          <w:color w:val="000000"/>
          <w:lang w:eastAsia="es-ES"/>
        </w:rPr>
        <w:t>de la</w:t>
      </w:r>
      <w:r w:rsidRPr="00EF7C47">
        <w:rPr>
          <w:rFonts w:ascii="Book Antiqua" w:eastAsia="Times New Roman" w:hAnsi="Book Antiqua"/>
          <w:i/>
          <w:iCs/>
          <w:color w:val="000000"/>
          <w:lang w:eastAsia="es-ES"/>
        </w:rPr>
        <w:t xml:space="preserve"> Secretaría</w:t>
      </w:r>
      <w:r>
        <w:rPr>
          <w:rFonts w:ascii="Book Antiqua" w:eastAsia="Times New Roman" w:hAnsi="Book Antiqua"/>
          <w:i/>
          <w:iCs/>
          <w:color w:val="000000"/>
          <w:lang w:eastAsia="es-ES"/>
        </w:rPr>
        <w:t xml:space="preserve"> durante el año 2021</w:t>
      </w:r>
      <w:r w:rsidR="0056713B">
        <w:rPr>
          <w:rFonts w:ascii="Book Antiqua" w:eastAsia="Times New Roman" w:hAnsi="Book Antiqua"/>
          <w:i/>
          <w:iCs/>
          <w:color w:val="000000"/>
          <w:lang w:eastAsia="es-ES"/>
        </w:rPr>
        <w:t>,</w:t>
      </w:r>
      <w:r w:rsidR="00095646">
        <w:rPr>
          <w:rFonts w:ascii="Book Antiqua" w:eastAsia="Times New Roman" w:hAnsi="Book Antiqua"/>
          <w:i/>
          <w:iCs/>
          <w:color w:val="000000"/>
          <w:lang w:eastAsia="es-ES"/>
        </w:rPr>
        <w:t xml:space="preserve"> presentando</w:t>
      </w:r>
      <w:r w:rsidR="00445D5C">
        <w:rPr>
          <w:rFonts w:ascii="Book Antiqua" w:eastAsia="Times New Roman" w:hAnsi="Book Antiqua"/>
          <w:i/>
          <w:iCs/>
          <w:color w:val="000000"/>
          <w:lang w:eastAsia="es-ES"/>
        </w:rPr>
        <w:t xml:space="preserve"> los</w:t>
      </w:r>
      <w:r w:rsidR="00095646">
        <w:rPr>
          <w:rFonts w:ascii="Book Antiqua" w:eastAsia="Times New Roman" w:hAnsi="Book Antiqua"/>
          <w:i/>
          <w:iCs/>
          <w:color w:val="000000"/>
          <w:lang w:eastAsia="es-ES"/>
        </w:rPr>
        <w:t xml:space="preserve"> avances en relación a las prioridades establecidas por la Seprem</w:t>
      </w:r>
      <w:r w:rsidR="00E459F3">
        <w:rPr>
          <w:rFonts w:ascii="Book Antiqua" w:eastAsia="Times New Roman" w:hAnsi="Book Antiqua"/>
          <w:i/>
          <w:iCs/>
          <w:color w:val="000000"/>
          <w:lang w:eastAsia="es-ES"/>
        </w:rPr>
        <w:t xml:space="preserve"> </w:t>
      </w:r>
      <w:r w:rsidR="001C0C49">
        <w:rPr>
          <w:rFonts w:ascii="Book Antiqua" w:eastAsia="Times New Roman" w:hAnsi="Book Antiqua"/>
          <w:i/>
          <w:iCs/>
          <w:color w:val="000000"/>
          <w:lang w:eastAsia="es-ES"/>
        </w:rPr>
        <w:t xml:space="preserve">desde la Política Nacional de Promoción y Desarrollo Integral de las Mujeres -PNPDIM-, en </w:t>
      </w:r>
      <w:r w:rsidR="00DA5D68">
        <w:rPr>
          <w:rFonts w:ascii="Book Antiqua" w:eastAsia="Times New Roman" w:hAnsi="Book Antiqua"/>
          <w:i/>
          <w:iCs/>
          <w:color w:val="000000"/>
          <w:lang w:eastAsia="es-ES"/>
        </w:rPr>
        <w:t xml:space="preserve">respuesta a la Política General de Gobierno </w:t>
      </w:r>
      <w:r w:rsidR="003E4DA0">
        <w:rPr>
          <w:rFonts w:ascii="Book Antiqua" w:eastAsia="Times New Roman" w:hAnsi="Book Antiqua"/>
          <w:i/>
          <w:iCs/>
          <w:color w:val="000000"/>
          <w:lang w:eastAsia="es-ES"/>
        </w:rPr>
        <w:t xml:space="preserve">-PGG- </w:t>
      </w:r>
      <w:r w:rsidR="00DA5D68">
        <w:rPr>
          <w:rFonts w:ascii="Book Antiqua" w:eastAsia="Times New Roman" w:hAnsi="Book Antiqua"/>
          <w:i/>
          <w:iCs/>
          <w:color w:val="000000"/>
          <w:lang w:eastAsia="es-ES"/>
        </w:rPr>
        <w:t>2020-2024,</w:t>
      </w:r>
      <w:r w:rsidR="003E4DA0">
        <w:rPr>
          <w:rFonts w:ascii="Book Antiqua" w:eastAsia="Times New Roman" w:hAnsi="Book Antiqua"/>
          <w:i/>
          <w:iCs/>
          <w:color w:val="000000"/>
          <w:lang w:eastAsia="es-ES"/>
        </w:rPr>
        <w:t xml:space="preserve"> el Plan Nacional de Innovación y Desarrollo -</w:t>
      </w:r>
      <w:proofErr w:type="spellStart"/>
      <w:r w:rsidR="003E4DA0">
        <w:rPr>
          <w:rFonts w:ascii="Book Antiqua" w:eastAsia="Times New Roman" w:hAnsi="Book Antiqua"/>
          <w:i/>
          <w:iCs/>
          <w:color w:val="000000"/>
          <w:lang w:eastAsia="es-ES"/>
        </w:rPr>
        <w:t>Planid</w:t>
      </w:r>
      <w:proofErr w:type="spellEnd"/>
      <w:r w:rsidR="003E4DA0">
        <w:rPr>
          <w:rFonts w:ascii="Book Antiqua" w:eastAsia="Times New Roman" w:hAnsi="Book Antiqua"/>
          <w:i/>
          <w:iCs/>
          <w:color w:val="000000"/>
          <w:lang w:eastAsia="es-ES"/>
        </w:rPr>
        <w:t xml:space="preserve">-, instrumentos que se articulan al Plan Nacional de Desarrollo K´atun Nuestra Guatemala 2032 y a los </w:t>
      </w:r>
      <w:r w:rsidR="00445D5C">
        <w:rPr>
          <w:rFonts w:ascii="Book Antiqua" w:eastAsia="Times New Roman" w:hAnsi="Book Antiqua"/>
          <w:i/>
          <w:iCs/>
          <w:color w:val="000000"/>
          <w:lang w:eastAsia="es-ES"/>
        </w:rPr>
        <w:t>O</w:t>
      </w:r>
      <w:r w:rsidR="003E4DA0">
        <w:rPr>
          <w:rFonts w:ascii="Book Antiqua" w:eastAsia="Times New Roman" w:hAnsi="Book Antiqua"/>
          <w:i/>
          <w:iCs/>
          <w:color w:val="000000"/>
          <w:lang w:eastAsia="es-ES"/>
        </w:rPr>
        <w:t xml:space="preserve">bjetivos de </w:t>
      </w:r>
      <w:r w:rsidR="00445D5C">
        <w:rPr>
          <w:rFonts w:ascii="Book Antiqua" w:eastAsia="Times New Roman" w:hAnsi="Book Antiqua"/>
          <w:i/>
          <w:iCs/>
          <w:color w:val="000000"/>
          <w:lang w:eastAsia="es-ES"/>
        </w:rPr>
        <w:t>D</w:t>
      </w:r>
      <w:r w:rsidR="003E4DA0">
        <w:rPr>
          <w:rFonts w:ascii="Book Antiqua" w:eastAsia="Times New Roman" w:hAnsi="Book Antiqua"/>
          <w:i/>
          <w:iCs/>
          <w:color w:val="000000"/>
          <w:lang w:eastAsia="es-ES"/>
        </w:rPr>
        <w:t xml:space="preserve">esarrollo </w:t>
      </w:r>
      <w:r w:rsidR="00445D5C">
        <w:rPr>
          <w:rFonts w:ascii="Book Antiqua" w:eastAsia="Times New Roman" w:hAnsi="Book Antiqua"/>
          <w:i/>
          <w:iCs/>
          <w:color w:val="000000"/>
          <w:lang w:eastAsia="es-ES"/>
        </w:rPr>
        <w:t>S</w:t>
      </w:r>
      <w:r w:rsidR="003E4DA0">
        <w:rPr>
          <w:rFonts w:ascii="Book Antiqua" w:eastAsia="Times New Roman" w:hAnsi="Book Antiqua"/>
          <w:i/>
          <w:iCs/>
          <w:color w:val="000000"/>
          <w:lang w:eastAsia="es-ES"/>
        </w:rPr>
        <w:t>ostenible -ODS-</w:t>
      </w:r>
      <w:r w:rsidR="001C0C49">
        <w:rPr>
          <w:rFonts w:ascii="Book Antiqua" w:eastAsia="Times New Roman" w:hAnsi="Book Antiqua"/>
          <w:i/>
          <w:iCs/>
          <w:color w:val="000000"/>
          <w:lang w:eastAsia="es-ES"/>
        </w:rPr>
        <w:t xml:space="preserve">, además </w:t>
      </w:r>
      <w:r w:rsidR="00926BA0">
        <w:rPr>
          <w:rFonts w:ascii="Book Antiqua" w:eastAsia="Times New Roman" w:hAnsi="Book Antiqua"/>
          <w:i/>
          <w:iCs/>
          <w:color w:val="000000"/>
          <w:lang w:eastAsia="es-ES"/>
        </w:rPr>
        <w:t xml:space="preserve">informa a cerca </w:t>
      </w:r>
      <w:r w:rsidR="001C0C49">
        <w:rPr>
          <w:rFonts w:ascii="Book Antiqua" w:eastAsia="Times New Roman" w:hAnsi="Book Antiqua"/>
          <w:i/>
          <w:iCs/>
          <w:color w:val="000000"/>
          <w:lang w:eastAsia="es-ES"/>
        </w:rPr>
        <w:t>de los avances en las acciones ejecutadas en el marco de los procesos institucionales</w:t>
      </w:r>
      <w:r w:rsidR="00926BA0">
        <w:rPr>
          <w:rFonts w:ascii="Book Antiqua" w:eastAsia="Times New Roman" w:hAnsi="Book Antiqua"/>
          <w:i/>
          <w:iCs/>
          <w:color w:val="000000"/>
          <w:lang w:eastAsia="es-ES"/>
        </w:rPr>
        <w:t xml:space="preserve"> referidos.</w:t>
      </w:r>
    </w:p>
    <w:p w14:paraId="33F6CDA8" w14:textId="44F25B62" w:rsidR="00333EC0" w:rsidRDefault="00333EC0" w:rsidP="004E1AE2">
      <w:pPr>
        <w:jc w:val="both"/>
        <w:rPr>
          <w:rFonts w:ascii="Book Antiqua" w:eastAsia="Times New Roman" w:hAnsi="Book Antiqua" w:cs="Times New Roman"/>
          <w:i/>
          <w:iCs/>
          <w:color w:val="000000"/>
          <w:lang w:eastAsia="es-GT"/>
        </w:rPr>
      </w:pPr>
    </w:p>
    <w:p w14:paraId="0DA431FF" w14:textId="6F1EAE7E" w:rsidR="00333EC0" w:rsidRDefault="00333EC0" w:rsidP="004E1AE2">
      <w:pPr>
        <w:jc w:val="both"/>
        <w:rPr>
          <w:rFonts w:ascii="Book Antiqua" w:eastAsia="Times New Roman" w:hAnsi="Book Antiqua" w:cs="Times New Roman"/>
          <w:i/>
          <w:iCs/>
          <w:color w:val="000000"/>
          <w:lang w:eastAsia="es-GT"/>
        </w:rPr>
      </w:pPr>
    </w:p>
    <w:p w14:paraId="07191415" w14:textId="68242A4A" w:rsidR="00333EC0" w:rsidRDefault="00333EC0" w:rsidP="004E1AE2">
      <w:pPr>
        <w:jc w:val="both"/>
        <w:rPr>
          <w:rFonts w:ascii="Book Antiqua" w:eastAsia="Times New Roman" w:hAnsi="Book Antiqua" w:cs="Times New Roman"/>
          <w:i/>
          <w:iCs/>
          <w:color w:val="000000"/>
          <w:lang w:eastAsia="es-GT"/>
        </w:rPr>
      </w:pPr>
    </w:p>
    <w:p w14:paraId="4E774FB8" w14:textId="523A22D4" w:rsidR="00333EC0" w:rsidRDefault="00333EC0" w:rsidP="004E1AE2">
      <w:pPr>
        <w:jc w:val="both"/>
        <w:rPr>
          <w:rFonts w:ascii="Book Antiqua" w:eastAsia="Times New Roman" w:hAnsi="Book Antiqua" w:cs="Times New Roman"/>
          <w:i/>
          <w:iCs/>
          <w:color w:val="000000"/>
          <w:lang w:eastAsia="es-GT"/>
        </w:rPr>
      </w:pPr>
    </w:p>
    <w:p w14:paraId="1B5708D1" w14:textId="74F9FFAE" w:rsidR="00333EC0" w:rsidRDefault="00333EC0" w:rsidP="004E1AE2">
      <w:pPr>
        <w:jc w:val="both"/>
        <w:rPr>
          <w:rFonts w:ascii="Book Antiqua" w:eastAsia="Times New Roman" w:hAnsi="Book Antiqua" w:cs="Times New Roman"/>
          <w:i/>
          <w:iCs/>
          <w:color w:val="000000"/>
          <w:lang w:eastAsia="es-GT"/>
        </w:rPr>
      </w:pPr>
    </w:p>
    <w:p w14:paraId="35D2BA89" w14:textId="704AEB37" w:rsidR="00333EC0" w:rsidRDefault="00333EC0" w:rsidP="004E1AE2">
      <w:pPr>
        <w:jc w:val="both"/>
        <w:rPr>
          <w:rFonts w:ascii="Book Antiqua" w:eastAsia="Times New Roman" w:hAnsi="Book Antiqua" w:cs="Times New Roman"/>
          <w:i/>
          <w:iCs/>
          <w:color w:val="000000"/>
          <w:lang w:eastAsia="es-GT"/>
        </w:rPr>
      </w:pPr>
    </w:p>
    <w:p w14:paraId="052E87D5" w14:textId="651DAAC0" w:rsidR="00333EC0" w:rsidRDefault="00333EC0" w:rsidP="004E1AE2">
      <w:pPr>
        <w:jc w:val="both"/>
        <w:rPr>
          <w:rFonts w:ascii="Book Antiqua" w:eastAsia="Times New Roman" w:hAnsi="Book Antiqua" w:cs="Times New Roman"/>
          <w:i/>
          <w:iCs/>
          <w:color w:val="000000"/>
          <w:lang w:eastAsia="es-GT"/>
        </w:rPr>
      </w:pPr>
    </w:p>
    <w:p w14:paraId="3E2C86AE" w14:textId="4D378F83" w:rsidR="00333EC0" w:rsidRDefault="00333EC0" w:rsidP="004E1AE2">
      <w:pPr>
        <w:jc w:val="both"/>
        <w:rPr>
          <w:rFonts w:ascii="Book Antiqua" w:eastAsia="Times New Roman" w:hAnsi="Book Antiqua" w:cs="Times New Roman"/>
          <w:i/>
          <w:iCs/>
          <w:color w:val="000000"/>
          <w:lang w:eastAsia="es-GT"/>
        </w:rPr>
      </w:pPr>
    </w:p>
    <w:p w14:paraId="6789674F" w14:textId="1D4D2FEC" w:rsidR="00333EC0" w:rsidRDefault="00333EC0" w:rsidP="004E1AE2">
      <w:pPr>
        <w:jc w:val="both"/>
        <w:rPr>
          <w:rFonts w:ascii="Book Antiqua" w:eastAsia="Times New Roman" w:hAnsi="Book Antiqua" w:cs="Times New Roman"/>
          <w:i/>
          <w:iCs/>
          <w:color w:val="000000"/>
          <w:lang w:eastAsia="es-GT"/>
        </w:rPr>
      </w:pPr>
    </w:p>
    <w:p w14:paraId="35342BA1" w14:textId="2D7A907D" w:rsidR="00333EC0" w:rsidRDefault="00333EC0" w:rsidP="004E1AE2">
      <w:pPr>
        <w:jc w:val="both"/>
        <w:rPr>
          <w:rFonts w:ascii="Book Antiqua" w:eastAsia="Times New Roman" w:hAnsi="Book Antiqua" w:cs="Times New Roman"/>
          <w:i/>
          <w:iCs/>
          <w:color w:val="000000"/>
          <w:lang w:eastAsia="es-GT"/>
        </w:rPr>
      </w:pPr>
    </w:p>
    <w:p w14:paraId="5205CC72" w14:textId="438124BB" w:rsidR="00333EC0" w:rsidRDefault="00333EC0" w:rsidP="004E1AE2">
      <w:pPr>
        <w:jc w:val="both"/>
        <w:rPr>
          <w:rFonts w:ascii="Book Antiqua" w:eastAsia="Times New Roman" w:hAnsi="Book Antiqua" w:cs="Times New Roman"/>
          <w:i/>
          <w:iCs/>
          <w:color w:val="000000"/>
          <w:lang w:eastAsia="es-GT"/>
        </w:rPr>
      </w:pPr>
    </w:p>
    <w:p w14:paraId="4C6AE250" w14:textId="3B7902BC" w:rsidR="00333EC0" w:rsidRDefault="00333EC0" w:rsidP="004E1AE2">
      <w:pPr>
        <w:jc w:val="both"/>
        <w:rPr>
          <w:rFonts w:ascii="Book Antiqua" w:eastAsia="Times New Roman" w:hAnsi="Book Antiqua" w:cs="Times New Roman"/>
          <w:i/>
          <w:iCs/>
          <w:color w:val="000000"/>
          <w:lang w:eastAsia="es-GT"/>
        </w:rPr>
      </w:pPr>
    </w:p>
    <w:p w14:paraId="2C6AC0D0" w14:textId="1673AF3A" w:rsidR="00333EC0" w:rsidRDefault="00333EC0" w:rsidP="004E1AE2">
      <w:pPr>
        <w:jc w:val="both"/>
        <w:rPr>
          <w:rFonts w:ascii="Book Antiqua" w:eastAsia="Times New Roman" w:hAnsi="Book Antiqua" w:cs="Times New Roman"/>
          <w:i/>
          <w:iCs/>
          <w:color w:val="000000"/>
          <w:lang w:eastAsia="es-GT"/>
        </w:rPr>
      </w:pPr>
    </w:p>
    <w:p w14:paraId="6F15F85E" w14:textId="38E6261C" w:rsidR="00333EC0" w:rsidRDefault="00333EC0" w:rsidP="004E1AE2">
      <w:pPr>
        <w:jc w:val="both"/>
        <w:rPr>
          <w:rFonts w:ascii="Book Antiqua" w:eastAsia="Times New Roman" w:hAnsi="Book Antiqua" w:cs="Times New Roman"/>
          <w:i/>
          <w:iCs/>
          <w:color w:val="000000"/>
          <w:lang w:eastAsia="es-GT"/>
        </w:rPr>
      </w:pPr>
    </w:p>
    <w:p w14:paraId="7050D2AA" w14:textId="67AEC36F" w:rsidR="00333EC0" w:rsidRDefault="00333EC0" w:rsidP="004E1AE2">
      <w:pPr>
        <w:jc w:val="both"/>
        <w:rPr>
          <w:rFonts w:ascii="Book Antiqua" w:eastAsia="Times New Roman" w:hAnsi="Book Antiqua" w:cs="Times New Roman"/>
          <w:i/>
          <w:iCs/>
          <w:color w:val="000000"/>
          <w:lang w:eastAsia="es-GT"/>
        </w:rPr>
      </w:pPr>
    </w:p>
    <w:p w14:paraId="368C66F2" w14:textId="435621CA" w:rsidR="00333EC0" w:rsidRDefault="00333EC0" w:rsidP="004E1AE2">
      <w:pPr>
        <w:jc w:val="both"/>
        <w:rPr>
          <w:rFonts w:ascii="Book Antiqua" w:eastAsia="Times New Roman" w:hAnsi="Book Antiqua" w:cs="Times New Roman"/>
          <w:i/>
          <w:iCs/>
          <w:color w:val="000000"/>
          <w:lang w:eastAsia="es-GT"/>
        </w:rPr>
      </w:pPr>
    </w:p>
    <w:p w14:paraId="5A5B0DFC" w14:textId="723460F3" w:rsidR="00333EC0" w:rsidRDefault="00333EC0" w:rsidP="004E1AE2">
      <w:pPr>
        <w:jc w:val="both"/>
        <w:rPr>
          <w:rFonts w:ascii="Book Antiqua" w:eastAsia="Times New Roman" w:hAnsi="Book Antiqua" w:cs="Times New Roman"/>
          <w:i/>
          <w:iCs/>
          <w:color w:val="000000"/>
          <w:lang w:eastAsia="es-GT"/>
        </w:rPr>
      </w:pPr>
    </w:p>
    <w:p w14:paraId="5E783366" w14:textId="4458CA43" w:rsidR="00333EC0" w:rsidRDefault="00333EC0" w:rsidP="004E1AE2">
      <w:pPr>
        <w:jc w:val="both"/>
        <w:rPr>
          <w:rFonts w:ascii="Book Antiqua" w:eastAsia="Times New Roman" w:hAnsi="Book Antiqua" w:cs="Times New Roman"/>
          <w:i/>
          <w:iCs/>
          <w:color w:val="000000"/>
          <w:lang w:eastAsia="es-GT"/>
        </w:rPr>
      </w:pPr>
    </w:p>
    <w:p w14:paraId="1D544FFF" w14:textId="468DB371" w:rsidR="00333EC0" w:rsidRDefault="00333EC0" w:rsidP="004E1AE2">
      <w:pPr>
        <w:jc w:val="both"/>
        <w:rPr>
          <w:rFonts w:ascii="Book Antiqua" w:eastAsia="Times New Roman" w:hAnsi="Book Antiqua" w:cs="Times New Roman"/>
          <w:i/>
          <w:iCs/>
          <w:color w:val="000000"/>
          <w:lang w:eastAsia="es-GT"/>
        </w:rPr>
      </w:pPr>
    </w:p>
    <w:p w14:paraId="4529CCAB" w14:textId="6F9D950F" w:rsidR="00333EC0" w:rsidRDefault="00333EC0" w:rsidP="004E1AE2">
      <w:pPr>
        <w:jc w:val="both"/>
        <w:rPr>
          <w:rFonts w:ascii="Book Antiqua" w:eastAsia="Times New Roman" w:hAnsi="Book Antiqua" w:cs="Times New Roman"/>
          <w:i/>
          <w:iCs/>
          <w:color w:val="000000"/>
          <w:lang w:eastAsia="es-GT"/>
        </w:rPr>
      </w:pPr>
    </w:p>
    <w:p w14:paraId="0B6C5198" w14:textId="5582F27C" w:rsidR="00333EC0" w:rsidRDefault="00333EC0" w:rsidP="004E1AE2">
      <w:pPr>
        <w:jc w:val="both"/>
        <w:rPr>
          <w:rFonts w:ascii="Book Antiqua" w:eastAsia="Times New Roman" w:hAnsi="Book Antiqua" w:cs="Times New Roman"/>
          <w:i/>
          <w:iCs/>
          <w:color w:val="000000"/>
          <w:lang w:eastAsia="es-GT"/>
        </w:rPr>
      </w:pPr>
    </w:p>
    <w:p w14:paraId="1B9D56B7" w14:textId="7E1471E2" w:rsidR="00333EC0" w:rsidRDefault="00333EC0" w:rsidP="004E1AE2">
      <w:pPr>
        <w:jc w:val="both"/>
        <w:rPr>
          <w:rFonts w:ascii="Book Antiqua" w:eastAsia="Times New Roman" w:hAnsi="Book Antiqua" w:cs="Times New Roman"/>
          <w:i/>
          <w:iCs/>
          <w:color w:val="000000"/>
          <w:lang w:eastAsia="es-GT"/>
        </w:rPr>
      </w:pPr>
    </w:p>
    <w:p w14:paraId="7161EF46" w14:textId="55253A27" w:rsidR="00333EC0" w:rsidRDefault="00333EC0" w:rsidP="004E1AE2">
      <w:pPr>
        <w:jc w:val="both"/>
        <w:rPr>
          <w:rFonts w:ascii="Book Antiqua" w:eastAsia="Times New Roman" w:hAnsi="Book Antiqua" w:cs="Times New Roman"/>
          <w:i/>
          <w:iCs/>
          <w:color w:val="000000"/>
          <w:lang w:eastAsia="es-GT"/>
        </w:rPr>
      </w:pPr>
    </w:p>
    <w:p w14:paraId="1034CF66" w14:textId="55053EBD" w:rsidR="00333EC0" w:rsidRDefault="00333EC0" w:rsidP="004E1AE2">
      <w:pPr>
        <w:jc w:val="both"/>
        <w:rPr>
          <w:rFonts w:ascii="Book Antiqua" w:eastAsia="Times New Roman" w:hAnsi="Book Antiqua" w:cs="Times New Roman"/>
          <w:i/>
          <w:iCs/>
          <w:color w:val="000000"/>
          <w:lang w:eastAsia="es-GT"/>
        </w:rPr>
      </w:pPr>
    </w:p>
    <w:p w14:paraId="4544CBD3" w14:textId="7B4C3E75" w:rsidR="00333EC0" w:rsidRDefault="00333EC0" w:rsidP="004E1AE2">
      <w:pPr>
        <w:jc w:val="both"/>
        <w:rPr>
          <w:rFonts w:ascii="Book Antiqua" w:eastAsia="Times New Roman" w:hAnsi="Book Antiqua" w:cs="Times New Roman"/>
          <w:i/>
          <w:iCs/>
          <w:color w:val="000000"/>
          <w:lang w:eastAsia="es-GT"/>
        </w:rPr>
      </w:pPr>
    </w:p>
    <w:p w14:paraId="3705026B" w14:textId="563A9CB6" w:rsidR="00333EC0" w:rsidRDefault="00333EC0" w:rsidP="004E1AE2">
      <w:pPr>
        <w:jc w:val="both"/>
        <w:rPr>
          <w:rFonts w:ascii="Book Antiqua" w:eastAsia="Times New Roman" w:hAnsi="Book Antiqua" w:cs="Times New Roman"/>
          <w:i/>
          <w:iCs/>
          <w:color w:val="000000"/>
          <w:lang w:eastAsia="es-GT"/>
        </w:rPr>
      </w:pPr>
    </w:p>
    <w:p w14:paraId="219AC3CB" w14:textId="4955F5C6" w:rsidR="00333EC0" w:rsidRDefault="00333EC0" w:rsidP="004E1AE2">
      <w:pPr>
        <w:jc w:val="both"/>
        <w:rPr>
          <w:rFonts w:ascii="Book Antiqua" w:eastAsia="Times New Roman" w:hAnsi="Book Antiqua" w:cs="Times New Roman"/>
          <w:i/>
          <w:iCs/>
          <w:color w:val="000000"/>
          <w:lang w:eastAsia="es-GT"/>
        </w:rPr>
      </w:pPr>
    </w:p>
    <w:p w14:paraId="01C27B29" w14:textId="1CFB7949" w:rsidR="00333EC0" w:rsidRDefault="00333EC0" w:rsidP="004E1AE2">
      <w:pPr>
        <w:jc w:val="both"/>
        <w:rPr>
          <w:rFonts w:ascii="Book Antiqua" w:eastAsia="Times New Roman" w:hAnsi="Book Antiqua" w:cs="Times New Roman"/>
          <w:i/>
          <w:iCs/>
          <w:color w:val="000000"/>
          <w:lang w:eastAsia="es-GT"/>
        </w:rPr>
      </w:pPr>
    </w:p>
    <w:p w14:paraId="30019722" w14:textId="77777777" w:rsidR="00333EC0" w:rsidRDefault="00333EC0" w:rsidP="004E1AE2">
      <w:pPr>
        <w:jc w:val="both"/>
        <w:rPr>
          <w:rFonts w:ascii="Book Antiqua" w:eastAsia="Times New Roman" w:hAnsi="Book Antiqua" w:cs="Times New Roman"/>
          <w:i/>
          <w:iCs/>
          <w:color w:val="000000"/>
          <w:lang w:eastAsia="es-GT"/>
        </w:rPr>
      </w:pPr>
    </w:p>
    <w:p w14:paraId="078DAAA3" w14:textId="60D7DF51" w:rsidR="00333EC0" w:rsidRDefault="00333EC0" w:rsidP="004E1AE2">
      <w:pPr>
        <w:jc w:val="both"/>
        <w:rPr>
          <w:rFonts w:ascii="Book Antiqua" w:eastAsia="Times New Roman" w:hAnsi="Book Antiqua" w:cs="Times New Roman"/>
          <w:i/>
          <w:iCs/>
          <w:color w:val="000000"/>
          <w:lang w:eastAsia="es-GT"/>
        </w:rPr>
      </w:pPr>
    </w:p>
    <w:p w14:paraId="76A2DA37" w14:textId="77777777" w:rsidR="00164333" w:rsidRDefault="00164333" w:rsidP="004E1AE2">
      <w:pPr>
        <w:jc w:val="both"/>
        <w:rPr>
          <w:rFonts w:ascii="Book Antiqua" w:eastAsia="Times New Roman" w:hAnsi="Book Antiqua" w:cs="Times New Roman"/>
          <w:i/>
          <w:iCs/>
          <w:color w:val="000000"/>
          <w:lang w:eastAsia="es-GT"/>
        </w:rPr>
        <w:sectPr w:rsidR="00164333" w:rsidSect="00164333">
          <w:headerReference w:type="default" r:id="rId10"/>
          <w:footerReference w:type="default" r:id="rId11"/>
          <w:pgSz w:w="12240" w:h="15840"/>
          <w:pgMar w:top="1417" w:right="1701" w:bottom="1417" w:left="1701" w:header="708" w:footer="708" w:gutter="0"/>
          <w:pgNumType w:fmt="lowerRoman" w:start="1"/>
          <w:cols w:space="708"/>
          <w:docGrid w:linePitch="360"/>
        </w:sectPr>
      </w:pPr>
    </w:p>
    <w:p w14:paraId="056505C5" w14:textId="0F9AFF1B" w:rsidR="00E108D6" w:rsidRDefault="00E108D6" w:rsidP="00E108D6">
      <w:pPr>
        <w:tabs>
          <w:tab w:val="left" w:pos="3144"/>
        </w:tabs>
        <w:jc w:val="both"/>
        <w:rPr>
          <w:rFonts w:ascii="Book Antiqua" w:hAnsi="Book Antiqua"/>
          <w:b/>
          <w:bCs/>
          <w:i/>
          <w:iCs/>
        </w:rPr>
      </w:pPr>
    </w:p>
    <w:p w14:paraId="1709A5AC" w14:textId="418AD047" w:rsidR="004B7FF0" w:rsidRPr="00E108D6" w:rsidRDefault="004B7FF0" w:rsidP="00E97DF3">
      <w:pPr>
        <w:pStyle w:val="Ttulo1"/>
      </w:pPr>
      <w:bookmarkStart w:id="1" w:name="_Toc95287256"/>
      <w:r w:rsidRPr="00E108D6">
        <w:t>Principales Logros Institucionales 2021</w:t>
      </w:r>
      <w:bookmarkEnd w:id="1"/>
    </w:p>
    <w:p w14:paraId="2E26C612" w14:textId="77777777" w:rsidR="006B7400" w:rsidRDefault="006B7400" w:rsidP="006B7400">
      <w:pPr>
        <w:jc w:val="both"/>
        <w:rPr>
          <w:rFonts w:ascii="Book Antiqua" w:hAnsi="Book Antiqua"/>
          <w:i/>
          <w:iCs/>
        </w:rPr>
      </w:pPr>
    </w:p>
    <w:p w14:paraId="2031F4BF" w14:textId="3BF9B6DE" w:rsidR="005C3439" w:rsidRPr="004C1646" w:rsidRDefault="003E6FCB" w:rsidP="00E97DF3">
      <w:pPr>
        <w:pStyle w:val="Ttulo2"/>
      </w:pPr>
      <w:bookmarkStart w:id="2" w:name="_Toc95287257"/>
      <w:r w:rsidRPr="004C1646">
        <w:t>Avances en las prioridades institucionales</w:t>
      </w:r>
      <w:bookmarkEnd w:id="2"/>
      <w:r w:rsidR="00A66CFD" w:rsidRPr="004C1646">
        <w:t xml:space="preserve"> </w:t>
      </w:r>
    </w:p>
    <w:p w14:paraId="7A7E393E" w14:textId="5A66B0F8" w:rsidR="007F7829" w:rsidRPr="001C2C7A" w:rsidRDefault="007F7829" w:rsidP="007F7829">
      <w:pPr>
        <w:jc w:val="both"/>
        <w:rPr>
          <w:rFonts w:ascii="Book Antiqua" w:hAnsi="Book Antiqua"/>
          <w:b/>
          <w:bCs/>
          <w:i/>
          <w:iCs/>
        </w:rPr>
      </w:pPr>
    </w:p>
    <w:p w14:paraId="604577D3" w14:textId="37BD2638" w:rsidR="00910E09" w:rsidRPr="001C2C7A" w:rsidRDefault="00910E09" w:rsidP="00910E09">
      <w:pPr>
        <w:jc w:val="both"/>
        <w:rPr>
          <w:rFonts w:ascii="Book Antiqua" w:eastAsia="Times New Roman" w:hAnsi="Book Antiqua" w:cs="Times New Roman"/>
          <w:i/>
          <w:iCs/>
          <w:color w:val="000000"/>
          <w:lang w:eastAsia="es-GT"/>
        </w:rPr>
      </w:pPr>
      <w:r w:rsidRPr="001C2C7A">
        <w:rPr>
          <w:rFonts w:ascii="Book Antiqua" w:eastAsia="Times New Roman" w:hAnsi="Book Antiqua" w:cs="Times New Roman"/>
          <w:i/>
          <w:iCs/>
          <w:color w:val="000000"/>
          <w:lang w:eastAsia="es-GT"/>
        </w:rPr>
        <w:t>Para el periodo 2021-2024, la S</w:t>
      </w:r>
      <w:r w:rsidR="001C2C7A" w:rsidRPr="001C2C7A">
        <w:rPr>
          <w:rFonts w:ascii="Book Antiqua" w:eastAsia="Times New Roman" w:hAnsi="Book Antiqua" w:cs="Times New Roman"/>
          <w:i/>
          <w:iCs/>
          <w:color w:val="000000"/>
          <w:lang w:eastAsia="es-GT"/>
        </w:rPr>
        <w:t>ecretaría Presidencial de la Mujer</w:t>
      </w:r>
      <w:r w:rsidRPr="001C2C7A">
        <w:rPr>
          <w:rFonts w:ascii="Book Antiqua" w:eastAsia="Times New Roman" w:hAnsi="Book Antiqua" w:cs="Times New Roman"/>
          <w:i/>
          <w:iCs/>
          <w:color w:val="000000"/>
          <w:lang w:eastAsia="es-GT"/>
        </w:rPr>
        <w:t xml:space="preserve"> definió tres prioridades de la Política Nacional de Promoción y Desarrollo Integral de las Mujeres -PNPDIM- (instrumento medular </w:t>
      </w:r>
      <w:r w:rsidR="00571789" w:rsidRPr="001C2C7A">
        <w:rPr>
          <w:rFonts w:ascii="Book Antiqua" w:eastAsia="Times New Roman" w:hAnsi="Book Antiqua" w:cs="Times New Roman"/>
          <w:i/>
          <w:iCs/>
          <w:color w:val="000000"/>
          <w:lang w:eastAsia="es-GT"/>
        </w:rPr>
        <w:t xml:space="preserve">del quehacer de la Seprem), las cuales se articulan con el </w:t>
      </w:r>
      <w:r w:rsidRPr="001C2C7A">
        <w:rPr>
          <w:rFonts w:ascii="Book Antiqua" w:eastAsia="Times New Roman" w:hAnsi="Book Antiqua" w:cs="Times New Roman"/>
          <w:i/>
          <w:iCs/>
          <w:color w:val="000000"/>
          <w:lang w:eastAsia="es-GT"/>
        </w:rPr>
        <w:t>Plan y Política Nacional de Desarrollo, la Política General de Gobierno -PGG-</w:t>
      </w:r>
      <w:r w:rsidR="00571789" w:rsidRPr="001C2C7A">
        <w:rPr>
          <w:rFonts w:ascii="Book Antiqua" w:eastAsia="Times New Roman" w:hAnsi="Book Antiqua" w:cs="Times New Roman"/>
          <w:i/>
          <w:iCs/>
          <w:color w:val="000000"/>
          <w:lang w:eastAsia="es-GT"/>
        </w:rPr>
        <w:t xml:space="preserve"> </w:t>
      </w:r>
      <w:r w:rsidRPr="001C2C7A">
        <w:rPr>
          <w:rFonts w:ascii="Book Antiqua" w:eastAsia="Times New Roman" w:hAnsi="Book Antiqua" w:cs="Times New Roman"/>
          <w:i/>
          <w:iCs/>
          <w:color w:val="000000"/>
          <w:lang w:eastAsia="es-GT"/>
        </w:rPr>
        <w:t xml:space="preserve">y </w:t>
      </w:r>
      <w:r w:rsidR="0090656D" w:rsidRPr="001C2C7A">
        <w:rPr>
          <w:rFonts w:ascii="Book Antiqua" w:eastAsia="Times New Roman" w:hAnsi="Book Antiqua" w:cs="Times New Roman"/>
          <w:i/>
          <w:iCs/>
          <w:color w:val="000000"/>
          <w:lang w:eastAsia="es-GT"/>
        </w:rPr>
        <w:t xml:space="preserve">el </w:t>
      </w:r>
      <w:r w:rsidRPr="001C2C7A">
        <w:rPr>
          <w:rFonts w:ascii="Book Antiqua" w:eastAsia="Times New Roman" w:hAnsi="Book Antiqua" w:cs="Times New Roman"/>
          <w:i/>
          <w:iCs/>
          <w:color w:val="000000"/>
          <w:lang w:eastAsia="es-GT"/>
        </w:rPr>
        <w:t>Plan Nacional de</w:t>
      </w:r>
      <w:r w:rsidR="00571789" w:rsidRPr="001C2C7A">
        <w:rPr>
          <w:rFonts w:ascii="Book Antiqua" w:eastAsia="Times New Roman" w:hAnsi="Book Antiqua" w:cs="Times New Roman"/>
          <w:i/>
          <w:iCs/>
          <w:color w:val="000000"/>
          <w:lang w:eastAsia="es-GT"/>
        </w:rPr>
        <w:t xml:space="preserve"> </w:t>
      </w:r>
      <w:r w:rsidRPr="001C2C7A">
        <w:rPr>
          <w:rFonts w:ascii="Book Antiqua" w:eastAsia="Times New Roman" w:hAnsi="Book Antiqua" w:cs="Times New Roman"/>
          <w:i/>
          <w:iCs/>
          <w:color w:val="000000"/>
          <w:lang w:eastAsia="es-GT"/>
        </w:rPr>
        <w:t>Innovación y Desarrollo</w:t>
      </w:r>
      <w:r w:rsidR="001C2C7A" w:rsidRPr="001C2C7A">
        <w:rPr>
          <w:rFonts w:ascii="Book Antiqua" w:eastAsia="Times New Roman" w:hAnsi="Book Antiqua" w:cs="Times New Roman"/>
          <w:i/>
          <w:iCs/>
          <w:color w:val="000000"/>
          <w:lang w:eastAsia="es-GT"/>
        </w:rPr>
        <w:t xml:space="preserve"> </w:t>
      </w:r>
      <w:r w:rsidRPr="001C2C7A">
        <w:rPr>
          <w:rFonts w:ascii="Book Antiqua" w:eastAsia="Times New Roman" w:hAnsi="Book Antiqua" w:cs="Times New Roman"/>
          <w:i/>
          <w:iCs/>
          <w:color w:val="000000"/>
          <w:lang w:eastAsia="es-GT"/>
        </w:rPr>
        <w:t>-</w:t>
      </w:r>
      <w:proofErr w:type="spellStart"/>
      <w:r w:rsidRPr="001C2C7A">
        <w:rPr>
          <w:rFonts w:ascii="Book Antiqua" w:eastAsia="Times New Roman" w:hAnsi="Book Antiqua" w:cs="Times New Roman"/>
          <w:i/>
          <w:iCs/>
          <w:color w:val="000000"/>
          <w:lang w:eastAsia="es-GT"/>
        </w:rPr>
        <w:t>Planid</w:t>
      </w:r>
      <w:proofErr w:type="spellEnd"/>
      <w:r w:rsidRPr="001C2C7A">
        <w:rPr>
          <w:rFonts w:ascii="Book Antiqua" w:eastAsia="Times New Roman" w:hAnsi="Book Antiqua" w:cs="Times New Roman"/>
          <w:i/>
          <w:iCs/>
          <w:color w:val="000000"/>
          <w:lang w:eastAsia="es-GT"/>
        </w:rPr>
        <w:t>-</w:t>
      </w:r>
      <w:r w:rsidR="00212554" w:rsidRPr="001C2C7A">
        <w:rPr>
          <w:rFonts w:ascii="Book Antiqua" w:eastAsia="Times New Roman" w:hAnsi="Book Antiqua" w:cs="Times New Roman"/>
          <w:i/>
          <w:iCs/>
          <w:color w:val="000000"/>
          <w:lang w:eastAsia="es-GT"/>
        </w:rPr>
        <w:t>.</w:t>
      </w:r>
      <w:r w:rsidRPr="001C2C7A">
        <w:rPr>
          <w:rFonts w:ascii="Book Antiqua" w:eastAsia="Times New Roman" w:hAnsi="Book Antiqua" w:cs="Times New Roman"/>
          <w:i/>
          <w:iCs/>
          <w:color w:val="000000"/>
          <w:lang w:eastAsia="es-GT"/>
        </w:rPr>
        <w:t xml:space="preserve"> Estas temáticas son educación, erradicación de la violencia contra las mujeres y desarrollo económico de las mujeres</w:t>
      </w:r>
      <w:r w:rsidR="003C01E0" w:rsidRPr="001C2C7A">
        <w:rPr>
          <w:rFonts w:ascii="Book Antiqua" w:eastAsia="Times New Roman" w:hAnsi="Book Antiqua" w:cs="Times New Roman"/>
          <w:i/>
          <w:iCs/>
          <w:color w:val="000000"/>
          <w:lang w:eastAsia="es-GT"/>
        </w:rPr>
        <w:t xml:space="preserve">, temáticas que corresponden a problemáticas de tipo estructural que históricamente han afectado a las mujeres guatemaltecas y que </w:t>
      </w:r>
      <w:r w:rsidR="00571789" w:rsidRPr="001C2C7A">
        <w:rPr>
          <w:rFonts w:ascii="Book Antiqua" w:eastAsia="Times New Roman" w:hAnsi="Book Antiqua" w:cs="Times New Roman"/>
          <w:i/>
          <w:iCs/>
          <w:color w:val="000000"/>
          <w:lang w:eastAsia="es-GT"/>
        </w:rPr>
        <w:t xml:space="preserve">prioritariamente </w:t>
      </w:r>
      <w:r w:rsidR="003C01E0" w:rsidRPr="001C2C7A">
        <w:rPr>
          <w:rFonts w:ascii="Book Antiqua" w:eastAsia="Times New Roman" w:hAnsi="Book Antiqua" w:cs="Times New Roman"/>
          <w:i/>
          <w:iCs/>
          <w:color w:val="000000"/>
          <w:lang w:eastAsia="es-GT"/>
        </w:rPr>
        <w:t xml:space="preserve">deben atenderse para incidir en la mejora de las condiciones de vida de las </w:t>
      </w:r>
      <w:r w:rsidR="00020F48">
        <w:rPr>
          <w:rFonts w:ascii="Book Antiqua" w:eastAsia="Times New Roman" w:hAnsi="Book Antiqua" w:cs="Times New Roman"/>
          <w:i/>
          <w:iCs/>
          <w:color w:val="000000"/>
          <w:lang w:eastAsia="es-GT"/>
        </w:rPr>
        <w:t>guatemaltecas</w:t>
      </w:r>
      <w:r w:rsidR="003C01E0" w:rsidRPr="001C2C7A">
        <w:rPr>
          <w:rFonts w:ascii="Book Antiqua" w:eastAsia="Times New Roman" w:hAnsi="Book Antiqua" w:cs="Times New Roman"/>
          <w:i/>
          <w:iCs/>
          <w:color w:val="000000"/>
          <w:lang w:eastAsia="es-GT"/>
        </w:rPr>
        <w:t>. Se presenta</w:t>
      </w:r>
      <w:r w:rsidR="00BD3EF2">
        <w:rPr>
          <w:rFonts w:ascii="Book Antiqua" w:eastAsia="Times New Roman" w:hAnsi="Book Antiqua" w:cs="Times New Roman"/>
          <w:i/>
          <w:iCs/>
          <w:color w:val="000000"/>
          <w:lang w:eastAsia="es-GT"/>
        </w:rPr>
        <w:t>n</w:t>
      </w:r>
      <w:r w:rsidR="003C01E0" w:rsidRPr="001C2C7A">
        <w:rPr>
          <w:rFonts w:ascii="Book Antiqua" w:eastAsia="Times New Roman" w:hAnsi="Book Antiqua" w:cs="Times New Roman"/>
          <w:i/>
          <w:iCs/>
          <w:color w:val="000000"/>
          <w:lang w:eastAsia="es-GT"/>
        </w:rPr>
        <w:t xml:space="preserve"> a continuación los avances en </w:t>
      </w:r>
      <w:r w:rsidR="00571789" w:rsidRPr="001C2C7A">
        <w:rPr>
          <w:rFonts w:ascii="Book Antiqua" w:eastAsia="Times New Roman" w:hAnsi="Book Antiqua" w:cs="Times New Roman"/>
          <w:i/>
          <w:iCs/>
          <w:color w:val="000000"/>
          <w:lang w:eastAsia="es-GT"/>
        </w:rPr>
        <w:t>estas temáticas.</w:t>
      </w:r>
    </w:p>
    <w:p w14:paraId="6412CADF" w14:textId="418397A7" w:rsidR="00910E09" w:rsidRPr="001C2C7A" w:rsidRDefault="00910E09" w:rsidP="00910E09">
      <w:pPr>
        <w:rPr>
          <w:rFonts w:ascii="Book Antiqua" w:eastAsia="Times New Roman" w:hAnsi="Book Antiqua" w:cs="Times New Roman"/>
          <w:i/>
          <w:iCs/>
          <w:color w:val="000000"/>
          <w:lang w:eastAsia="es-GT"/>
        </w:rPr>
      </w:pPr>
    </w:p>
    <w:p w14:paraId="705DBE20" w14:textId="43262613" w:rsidR="003D7B52" w:rsidRPr="00713F30" w:rsidRDefault="003D7B52" w:rsidP="00E97DF3">
      <w:pPr>
        <w:pStyle w:val="Ttulo2"/>
        <w:rPr>
          <w:rFonts w:eastAsia="Times New Roman"/>
          <w:lang w:eastAsia="es-GT"/>
        </w:rPr>
      </w:pPr>
      <w:bookmarkStart w:id="3" w:name="_Toc95287258"/>
      <w:r w:rsidRPr="00713F30">
        <w:rPr>
          <w:rFonts w:eastAsia="Times New Roman"/>
          <w:lang w:eastAsia="es-GT"/>
        </w:rPr>
        <w:t>Avances en materia de erradicación de la violencia contra la mujer</w:t>
      </w:r>
      <w:bookmarkEnd w:id="3"/>
    </w:p>
    <w:p w14:paraId="1F3078EE" w14:textId="77777777" w:rsidR="003D7B52" w:rsidRPr="00713F30" w:rsidRDefault="003D7B52" w:rsidP="00910E09">
      <w:pPr>
        <w:rPr>
          <w:rFonts w:ascii="Book Antiqua" w:eastAsia="Times New Roman" w:hAnsi="Book Antiqua" w:cs="Times New Roman"/>
          <w:i/>
          <w:iCs/>
          <w:color w:val="000000"/>
          <w:lang w:eastAsia="es-GT"/>
        </w:rPr>
      </w:pPr>
    </w:p>
    <w:p w14:paraId="3FFDA919" w14:textId="7F95D941" w:rsidR="00910E09" w:rsidRPr="00713F30" w:rsidRDefault="00B937D4" w:rsidP="00910E09">
      <w:pPr>
        <w:jc w:val="both"/>
        <w:rPr>
          <w:rFonts w:ascii="Book Antiqua" w:eastAsia="Times New Roman" w:hAnsi="Book Antiqua" w:cs="Times New Roman"/>
          <w:i/>
          <w:iCs/>
          <w:color w:val="000000"/>
          <w:lang w:eastAsia="es-GT"/>
        </w:rPr>
      </w:pPr>
      <w:r>
        <w:rPr>
          <w:rFonts w:ascii="Book Antiqua" w:eastAsia="Times New Roman" w:hAnsi="Book Antiqua" w:cs="Times New Roman"/>
          <w:i/>
          <w:iCs/>
          <w:color w:val="000000"/>
          <w:lang w:eastAsia="es-GT"/>
        </w:rPr>
        <w:t xml:space="preserve">La </w:t>
      </w:r>
      <w:r w:rsidR="00910E09" w:rsidRPr="00713F30">
        <w:rPr>
          <w:rFonts w:ascii="Book Antiqua" w:eastAsia="Times New Roman" w:hAnsi="Book Antiqua" w:cs="Times New Roman"/>
          <w:i/>
          <w:iCs/>
          <w:color w:val="000000"/>
          <w:lang w:eastAsia="es-GT"/>
        </w:rPr>
        <w:t>Seprem</w:t>
      </w:r>
      <w:r w:rsidR="003F1B55">
        <w:rPr>
          <w:rFonts w:ascii="Book Antiqua" w:eastAsia="Times New Roman" w:hAnsi="Book Antiqua" w:cs="Times New Roman"/>
          <w:i/>
          <w:iCs/>
          <w:color w:val="000000"/>
          <w:lang w:eastAsia="es-GT"/>
        </w:rPr>
        <w:t xml:space="preserve"> dio continuidad durante el 2021 a la elaboración de la e</w:t>
      </w:r>
      <w:r w:rsidR="00910E09" w:rsidRPr="00713F30">
        <w:rPr>
          <w:rFonts w:ascii="Book Antiqua" w:eastAsia="Times New Roman" w:hAnsi="Book Antiqua" w:cs="Times New Roman"/>
          <w:i/>
          <w:iCs/>
          <w:color w:val="000000"/>
          <w:lang w:eastAsia="es-GT"/>
        </w:rPr>
        <w:t>strategia</w:t>
      </w:r>
      <w:r w:rsidR="00527365">
        <w:rPr>
          <w:rFonts w:ascii="Book Antiqua" w:eastAsia="Times New Roman" w:hAnsi="Book Antiqua" w:cs="Times New Roman"/>
          <w:i/>
          <w:iCs/>
          <w:color w:val="000000"/>
          <w:lang w:eastAsia="es-GT"/>
        </w:rPr>
        <w:t xml:space="preserve"> de</w:t>
      </w:r>
      <w:r w:rsidR="00910E09" w:rsidRPr="00713F30">
        <w:rPr>
          <w:rFonts w:ascii="Book Antiqua" w:eastAsia="Times New Roman" w:hAnsi="Book Antiqua" w:cs="Times New Roman"/>
          <w:i/>
          <w:iCs/>
          <w:color w:val="000000"/>
          <w:lang w:eastAsia="es-GT"/>
        </w:rPr>
        <w:t xml:space="preserve"> Implementación del </w:t>
      </w:r>
      <w:bookmarkStart w:id="4" w:name="_Hlk86737896"/>
      <w:r w:rsidR="00910E09" w:rsidRPr="00713F30">
        <w:rPr>
          <w:rFonts w:ascii="Book Antiqua" w:eastAsia="Times New Roman" w:hAnsi="Book Antiqua" w:cs="Times New Roman"/>
          <w:i/>
          <w:iCs/>
          <w:color w:val="000000"/>
          <w:lang w:eastAsia="es-GT"/>
        </w:rPr>
        <w:t>Plan Nacional para la Prevención y Erradicación de la Violencia contra las Mujeres -</w:t>
      </w:r>
      <w:proofErr w:type="spellStart"/>
      <w:r w:rsidR="00910E09" w:rsidRPr="00713F30">
        <w:rPr>
          <w:rFonts w:ascii="Book Antiqua" w:eastAsia="Times New Roman" w:hAnsi="Book Antiqua" w:cs="Times New Roman"/>
          <w:i/>
          <w:iCs/>
          <w:color w:val="000000"/>
          <w:lang w:eastAsia="es-GT"/>
        </w:rPr>
        <w:t>Planovi</w:t>
      </w:r>
      <w:proofErr w:type="spellEnd"/>
      <w:r w:rsidR="00910E09" w:rsidRPr="00713F30">
        <w:rPr>
          <w:rFonts w:ascii="Book Antiqua" w:eastAsia="Times New Roman" w:hAnsi="Book Antiqua" w:cs="Times New Roman"/>
          <w:i/>
          <w:iCs/>
          <w:color w:val="000000"/>
          <w:lang w:eastAsia="es-GT"/>
        </w:rPr>
        <w:t>- 2020-202</w:t>
      </w:r>
      <w:bookmarkEnd w:id="4"/>
      <w:r w:rsidR="00527365">
        <w:rPr>
          <w:rFonts w:ascii="Book Antiqua" w:eastAsia="Times New Roman" w:hAnsi="Book Antiqua" w:cs="Times New Roman"/>
          <w:i/>
          <w:iCs/>
          <w:color w:val="000000"/>
          <w:lang w:eastAsia="es-GT"/>
        </w:rPr>
        <w:t>9</w:t>
      </w:r>
      <w:r>
        <w:rPr>
          <w:rFonts w:ascii="Book Antiqua" w:eastAsia="Times New Roman" w:hAnsi="Book Antiqua" w:cs="Times New Roman"/>
          <w:i/>
          <w:iCs/>
          <w:color w:val="000000"/>
          <w:lang w:eastAsia="es-GT"/>
        </w:rPr>
        <w:t>.</w:t>
      </w:r>
      <w:r w:rsidR="00527365">
        <w:rPr>
          <w:rFonts w:ascii="Book Antiqua" w:eastAsia="Times New Roman" w:hAnsi="Book Antiqua" w:cs="Times New Roman"/>
          <w:i/>
          <w:iCs/>
          <w:color w:val="000000"/>
          <w:lang w:eastAsia="es-GT"/>
        </w:rPr>
        <w:t xml:space="preserve">  Como producto de ello, se retomó la participación activa en la Coordinadora Nacional para la Prevención</w:t>
      </w:r>
      <w:r w:rsidR="00B91812">
        <w:rPr>
          <w:rFonts w:ascii="Book Antiqua" w:eastAsia="Times New Roman" w:hAnsi="Book Antiqua" w:cs="Times New Roman"/>
          <w:i/>
          <w:iCs/>
          <w:color w:val="000000"/>
          <w:lang w:eastAsia="es-GT"/>
        </w:rPr>
        <w:t xml:space="preserve"> de la Violencia </w:t>
      </w:r>
      <w:r w:rsidR="00910E09" w:rsidRPr="00713F30">
        <w:rPr>
          <w:rFonts w:ascii="Book Antiqua" w:eastAsia="Times New Roman" w:hAnsi="Book Antiqua" w:cs="Times New Roman"/>
          <w:i/>
          <w:iCs/>
          <w:color w:val="000000"/>
          <w:lang w:eastAsia="es-GT"/>
        </w:rPr>
        <w:t>Intrafamiliar y contra la Mujer</w:t>
      </w:r>
      <w:r w:rsidR="00527365">
        <w:rPr>
          <w:rFonts w:ascii="Book Antiqua" w:eastAsia="Times New Roman" w:hAnsi="Book Antiqua" w:cs="Times New Roman"/>
          <w:i/>
          <w:iCs/>
          <w:color w:val="000000"/>
          <w:lang w:eastAsia="es-GT"/>
        </w:rPr>
        <w:t xml:space="preserve"> </w:t>
      </w:r>
      <w:r w:rsidR="00910E09" w:rsidRPr="00713F30">
        <w:rPr>
          <w:rFonts w:ascii="Book Antiqua" w:eastAsia="Times New Roman" w:hAnsi="Book Antiqua" w:cs="Times New Roman"/>
          <w:i/>
          <w:iCs/>
          <w:color w:val="000000"/>
          <w:lang w:eastAsia="es-GT"/>
        </w:rPr>
        <w:t>-</w:t>
      </w:r>
      <w:proofErr w:type="spellStart"/>
      <w:r w:rsidR="00910E09" w:rsidRPr="00713F30">
        <w:rPr>
          <w:rFonts w:ascii="Book Antiqua" w:eastAsia="Times New Roman" w:hAnsi="Book Antiqua" w:cs="Times New Roman"/>
          <w:i/>
          <w:iCs/>
          <w:color w:val="000000"/>
          <w:lang w:eastAsia="es-GT"/>
        </w:rPr>
        <w:t>Conaprevi</w:t>
      </w:r>
      <w:proofErr w:type="spellEnd"/>
      <w:r w:rsidR="00910E09" w:rsidRPr="00713F30">
        <w:rPr>
          <w:rFonts w:ascii="Book Antiqua" w:eastAsia="Times New Roman" w:hAnsi="Book Antiqua" w:cs="Times New Roman"/>
          <w:i/>
          <w:iCs/>
          <w:color w:val="000000"/>
          <w:lang w:eastAsia="es-GT"/>
        </w:rPr>
        <w:t>-</w:t>
      </w:r>
      <w:r w:rsidR="00B91812">
        <w:rPr>
          <w:rFonts w:ascii="Book Antiqua" w:eastAsia="Times New Roman" w:hAnsi="Book Antiqua" w:cs="Times New Roman"/>
          <w:i/>
          <w:iCs/>
          <w:color w:val="000000"/>
          <w:lang w:eastAsia="es-GT"/>
        </w:rPr>
        <w:t xml:space="preserve">, instancia en la cual participa como representante del </w:t>
      </w:r>
      <w:proofErr w:type="gramStart"/>
      <w:r w:rsidR="00B91812">
        <w:rPr>
          <w:rFonts w:ascii="Book Antiqua" w:eastAsia="Times New Roman" w:hAnsi="Book Antiqua" w:cs="Times New Roman"/>
          <w:i/>
          <w:iCs/>
          <w:color w:val="000000"/>
          <w:lang w:eastAsia="es-GT"/>
        </w:rPr>
        <w:t>Presidente</w:t>
      </w:r>
      <w:proofErr w:type="gramEnd"/>
      <w:r w:rsidR="00B91812">
        <w:rPr>
          <w:rFonts w:ascii="Book Antiqua" w:eastAsia="Times New Roman" w:hAnsi="Book Antiqua" w:cs="Times New Roman"/>
          <w:i/>
          <w:iCs/>
          <w:color w:val="000000"/>
          <w:lang w:eastAsia="es-GT"/>
        </w:rPr>
        <w:t xml:space="preserve">. </w:t>
      </w:r>
      <w:r w:rsidR="00910E09" w:rsidRPr="00713F30">
        <w:rPr>
          <w:rFonts w:ascii="Book Antiqua" w:eastAsia="Times New Roman" w:hAnsi="Book Antiqua" w:cs="Times New Roman"/>
          <w:i/>
          <w:iCs/>
          <w:color w:val="000000"/>
          <w:lang w:eastAsia="es-GT"/>
        </w:rPr>
        <w:t xml:space="preserve"> Como parte de su seguimiento, la Seprem estará agotando un proceso de difusión del contenido del Plan a nivel local y desarrollando e implementando la estrategia territorial. Además, está trabajando en las líneas basales y metas de los indicadores del Plan. </w:t>
      </w:r>
    </w:p>
    <w:p w14:paraId="014D06FE" w14:textId="1F8F9D1E" w:rsidR="00910E09" w:rsidRDefault="00910E09" w:rsidP="00910E09">
      <w:pPr>
        <w:rPr>
          <w:rFonts w:ascii="Book Antiqua" w:eastAsia="Times New Roman" w:hAnsi="Book Antiqua" w:cs="Times New Roman"/>
          <w:i/>
          <w:iCs/>
          <w:color w:val="000000"/>
          <w:lang w:eastAsia="es-GT"/>
        </w:rPr>
      </w:pPr>
    </w:p>
    <w:p w14:paraId="508DA40D" w14:textId="7D82BE8F" w:rsidR="00B91812" w:rsidRDefault="00B91812" w:rsidP="00910E09">
      <w:pPr>
        <w:rPr>
          <w:rFonts w:ascii="Book Antiqua" w:eastAsia="Times New Roman" w:hAnsi="Book Antiqua" w:cs="Times New Roman"/>
          <w:i/>
          <w:iCs/>
          <w:color w:val="000000"/>
          <w:lang w:eastAsia="es-GT"/>
        </w:rPr>
      </w:pPr>
      <w:r>
        <w:rPr>
          <w:rFonts w:ascii="Book Antiqua" w:eastAsia="Times New Roman" w:hAnsi="Book Antiqua" w:cs="Times New Roman"/>
          <w:i/>
          <w:iCs/>
          <w:color w:val="000000"/>
          <w:lang w:eastAsia="es-GT"/>
        </w:rPr>
        <w:t>Se logró la elaboración de la Gu</w:t>
      </w:r>
      <w:r w:rsidR="0071505C">
        <w:rPr>
          <w:rFonts w:ascii="Book Antiqua" w:eastAsia="Times New Roman" w:hAnsi="Book Antiqua" w:cs="Times New Roman"/>
          <w:i/>
          <w:iCs/>
          <w:color w:val="000000"/>
          <w:lang w:eastAsia="es-GT"/>
        </w:rPr>
        <w:t>í</w:t>
      </w:r>
      <w:r>
        <w:rPr>
          <w:rFonts w:ascii="Book Antiqua" w:eastAsia="Times New Roman" w:hAnsi="Book Antiqua" w:cs="Times New Roman"/>
          <w:i/>
          <w:iCs/>
          <w:color w:val="000000"/>
          <w:lang w:eastAsia="es-GT"/>
        </w:rPr>
        <w:t>a Metodológica para el cálculo cuantitativo del Eje 5 de la PNPDIM, en el marco del Sistema de Seguimiento y Evaluación; a ser socializado con las diferentes instancias que tienen corresponsabilidad en su implementación.</w:t>
      </w:r>
    </w:p>
    <w:p w14:paraId="13E27775" w14:textId="1A0C0232" w:rsidR="00B91812" w:rsidRDefault="00B91812" w:rsidP="00910E09">
      <w:pPr>
        <w:rPr>
          <w:rFonts w:ascii="Book Antiqua" w:eastAsia="Times New Roman" w:hAnsi="Book Antiqua" w:cs="Times New Roman"/>
          <w:i/>
          <w:iCs/>
          <w:color w:val="000000"/>
          <w:lang w:eastAsia="es-GT"/>
        </w:rPr>
      </w:pPr>
    </w:p>
    <w:p w14:paraId="53E8147F" w14:textId="187AAD34" w:rsidR="0023467B" w:rsidRPr="00713F30" w:rsidRDefault="0023467B" w:rsidP="00713F30">
      <w:pPr>
        <w:jc w:val="both"/>
        <w:rPr>
          <w:rFonts w:ascii="Book Antiqua" w:eastAsia="Times New Roman" w:hAnsi="Book Antiqua" w:cs="Times New Roman"/>
          <w:i/>
          <w:iCs/>
          <w:color w:val="000000"/>
          <w:lang w:eastAsia="es-GT"/>
        </w:rPr>
      </w:pPr>
      <w:r w:rsidRPr="00713F30">
        <w:rPr>
          <w:rFonts w:ascii="Book Antiqua" w:eastAsia="Times New Roman" w:hAnsi="Book Antiqua" w:cs="Times New Roman"/>
          <w:i/>
          <w:iCs/>
          <w:color w:val="000000"/>
          <w:lang w:eastAsia="es-GT"/>
        </w:rPr>
        <w:t>Como parte de las acciones en materia de la erradicación de la violencia contra las mujeres</w:t>
      </w:r>
      <w:r w:rsidR="00B937D4">
        <w:rPr>
          <w:rFonts w:ascii="Book Antiqua" w:eastAsia="Times New Roman" w:hAnsi="Book Antiqua" w:cs="Times New Roman"/>
          <w:i/>
          <w:iCs/>
          <w:color w:val="000000"/>
          <w:lang w:eastAsia="es-GT"/>
        </w:rPr>
        <w:t xml:space="preserve">       </w:t>
      </w:r>
      <w:r w:rsidRPr="00713F30">
        <w:rPr>
          <w:rFonts w:ascii="Book Antiqua" w:eastAsia="Times New Roman" w:hAnsi="Book Antiqua" w:cs="Times New Roman"/>
          <w:i/>
          <w:iCs/>
          <w:color w:val="000000"/>
          <w:lang w:eastAsia="es-GT"/>
        </w:rPr>
        <w:t xml:space="preserve"> -VC</w:t>
      </w:r>
      <w:r w:rsidR="00FF1375">
        <w:rPr>
          <w:rFonts w:ascii="Book Antiqua" w:eastAsia="Times New Roman" w:hAnsi="Book Antiqua" w:cs="Times New Roman"/>
          <w:i/>
          <w:iCs/>
          <w:color w:val="000000"/>
          <w:lang w:eastAsia="es-GT"/>
        </w:rPr>
        <w:t>M</w:t>
      </w:r>
      <w:r w:rsidRPr="00713F30">
        <w:rPr>
          <w:rFonts w:ascii="Book Antiqua" w:eastAsia="Times New Roman" w:hAnsi="Book Antiqua" w:cs="Times New Roman"/>
          <w:i/>
          <w:iCs/>
          <w:color w:val="000000"/>
          <w:lang w:eastAsia="es-GT"/>
        </w:rPr>
        <w:t xml:space="preserve">-, Seprem participó en el </w:t>
      </w:r>
      <w:proofErr w:type="spellStart"/>
      <w:r w:rsidRPr="00713F30">
        <w:rPr>
          <w:rFonts w:ascii="Book Antiqua" w:eastAsia="Times New Roman" w:hAnsi="Book Antiqua" w:cs="Times New Roman"/>
          <w:i/>
          <w:iCs/>
          <w:color w:val="000000"/>
          <w:lang w:eastAsia="es-GT"/>
        </w:rPr>
        <w:t>Webinar</w:t>
      </w:r>
      <w:proofErr w:type="spellEnd"/>
      <w:r w:rsidR="00020F48">
        <w:rPr>
          <w:rFonts w:ascii="Book Antiqua" w:eastAsia="Times New Roman" w:hAnsi="Book Antiqua" w:cs="Times New Roman"/>
          <w:i/>
          <w:iCs/>
          <w:color w:val="000000"/>
          <w:lang w:eastAsia="es-GT"/>
        </w:rPr>
        <w:t xml:space="preserve"> </w:t>
      </w:r>
      <w:r w:rsidRPr="00713F30">
        <w:rPr>
          <w:rFonts w:ascii="Book Antiqua" w:eastAsia="Times New Roman" w:hAnsi="Book Antiqua" w:cs="Times New Roman"/>
          <w:i/>
          <w:iCs/>
          <w:color w:val="000000"/>
          <w:lang w:eastAsia="es-GT"/>
        </w:rPr>
        <w:t>de presentación de la Guía de actualización para la Atención y Derivación de Casos de Violen</w:t>
      </w:r>
      <w:r w:rsidR="009A49F9">
        <w:rPr>
          <w:rFonts w:ascii="Book Antiqua" w:eastAsia="Times New Roman" w:hAnsi="Book Antiqua" w:cs="Times New Roman"/>
          <w:i/>
          <w:iCs/>
          <w:color w:val="000000"/>
          <w:lang w:eastAsia="es-GT"/>
        </w:rPr>
        <w:t>c</w:t>
      </w:r>
      <w:r w:rsidRPr="00713F30">
        <w:rPr>
          <w:rFonts w:ascii="Book Antiqua" w:eastAsia="Times New Roman" w:hAnsi="Book Antiqua" w:cs="Times New Roman"/>
          <w:i/>
          <w:iCs/>
          <w:color w:val="000000"/>
          <w:lang w:eastAsia="es-GT"/>
        </w:rPr>
        <w:t>ia</w:t>
      </w:r>
      <w:r w:rsidR="009A49F9">
        <w:rPr>
          <w:rFonts w:ascii="Book Antiqua" w:eastAsia="Times New Roman" w:hAnsi="Book Antiqua" w:cs="Times New Roman"/>
          <w:i/>
          <w:iCs/>
          <w:color w:val="000000"/>
          <w:lang w:eastAsia="es-GT"/>
        </w:rPr>
        <w:t xml:space="preserve"> </w:t>
      </w:r>
      <w:r w:rsidRPr="00713F30">
        <w:rPr>
          <w:rFonts w:ascii="Book Antiqua" w:eastAsia="Times New Roman" w:hAnsi="Book Antiqua" w:cs="Times New Roman"/>
          <w:i/>
          <w:iCs/>
          <w:color w:val="000000"/>
          <w:lang w:eastAsia="es-GT"/>
        </w:rPr>
        <w:t>contra la Mujer desde las Direcciones Municipales de la Mujer -DMM-.  En tal sentido, la Secretaría Presidencial de la Mujer, partici</w:t>
      </w:r>
      <w:r w:rsidR="00020F48">
        <w:rPr>
          <w:rFonts w:ascii="Book Antiqua" w:eastAsia="Times New Roman" w:hAnsi="Book Antiqua" w:cs="Times New Roman"/>
          <w:i/>
          <w:iCs/>
          <w:color w:val="000000"/>
          <w:lang w:eastAsia="es-GT"/>
        </w:rPr>
        <w:t>p</w:t>
      </w:r>
      <w:r w:rsidRPr="00713F30">
        <w:rPr>
          <w:rFonts w:ascii="Book Antiqua" w:eastAsia="Times New Roman" w:hAnsi="Book Antiqua" w:cs="Times New Roman"/>
          <w:i/>
          <w:iCs/>
          <w:color w:val="000000"/>
          <w:lang w:eastAsia="es-GT"/>
        </w:rPr>
        <w:t>ó como panelista en el marco de la campaña #Na</w:t>
      </w:r>
      <w:r w:rsidR="00371370">
        <w:rPr>
          <w:rFonts w:ascii="Book Antiqua" w:eastAsia="Times New Roman" w:hAnsi="Book Antiqua" w:cs="Times New Roman"/>
          <w:i/>
          <w:iCs/>
          <w:color w:val="000000"/>
          <w:lang w:eastAsia="es-GT"/>
        </w:rPr>
        <w:t>d</w:t>
      </w:r>
      <w:r w:rsidRPr="00713F30">
        <w:rPr>
          <w:rFonts w:ascii="Book Antiqua" w:eastAsia="Times New Roman" w:hAnsi="Book Antiqua" w:cs="Times New Roman"/>
          <w:i/>
          <w:iCs/>
          <w:color w:val="000000"/>
          <w:lang w:eastAsia="es-GT"/>
        </w:rPr>
        <w:t>a</w:t>
      </w:r>
      <w:r w:rsidR="00371370">
        <w:rPr>
          <w:rFonts w:ascii="Book Antiqua" w:eastAsia="Times New Roman" w:hAnsi="Book Antiqua" w:cs="Times New Roman"/>
          <w:i/>
          <w:iCs/>
          <w:color w:val="000000"/>
          <w:lang w:eastAsia="es-GT"/>
        </w:rPr>
        <w:t>J</w:t>
      </w:r>
      <w:r w:rsidRPr="00713F30">
        <w:rPr>
          <w:rFonts w:ascii="Book Antiqua" w:eastAsia="Times New Roman" w:hAnsi="Book Antiqua" w:cs="Times New Roman"/>
          <w:i/>
          <w:iCs/>
          <w:color w:val="000000"/>
          <w:lang w:eastAsia="es-GT"/>
        </w:rPr>
        <w:t xml:space="preserve">ustifica de </w:t>
      </w:r>
      <w:proofErr w:type="spellStart"/>
      <w:r w:rsidRPr="00713F30">
        <w:rPr>
          <w:rFonts w:ascii="Book Antiqua" w:eastAsia="Times New Roman" w:hAnsi="Book Antiqua" w:cs="Times New Roman"/>
          <w:i/>
          <w:iCs/>
          <w:color w:val="000000"/>
          <w:lang w:eastAsia="es-GT"/>
        </w:rPr>
        <w:t>InfoSegura</w:t>
      </w:r>
      <w:proofErr w:type="spellEnd"/>
      <w:r w:rsidRPr="00713F30">
        <w:rPr>
          <w:rFonts w:ascii="Book Antiqua" w:eastAsia="Times New Roman" w:hAnsi="Book Antiqua" w:cs="Times New Roman"/>
          <w:i/>
          <w:iCs/>
          <w:color w:val="000000"/>
          <w:lang w:eastAsia="es-GT"/>
        </w:rPr>
        <w:t xml:space="preserve">/PNUD Guatemala, en donde enfatizó la importancia de las DMM para el fortalecimiento de los gobiernos locales, en el asesoramiento a las mujeres de los municipios sobre Derechos Humanos de las mujeres; así como, la coordinación para la gestión de la cooperación para proyectos de desarrollo, y promover la participación de las mujeres en los </w:t>
      </w:r>
      <w:proofErr w:type="spellStart"/>
      <w:r w:rsidRPr="00713F30">
        <w:rPr>
          <w:rFonts w:ascii="Book Antiqua" w:eastAsia="Times New Roman" w:hAnsi="Book Antiqua" w:cs="Times New Roman"/>
          <w:i/>
          <w:iCs/>
          <w:color w:val="000000"/>
          <w:lang w:eastAsia="es-GT"/>
        </w:rPr>
        <w:t>Cocodes</w:t>
      </w:r>
      <w:proofErr w:type="spellEnd"/>
      <w:r w:rsidRPr="00713F30">
        <w:rPr>
          <w:rFonts w:ascii="Book Antiqua" w:eastAsia="Times New Roman" w:hAnsi="Book Antiqua" w:cs="Times New Roman"/>
          <w:i/>
          <w:iCs/>
          <w:color w:val="000000"/>
          <w:lang w:eastAsia="es-GT"/>
        </w:rPr>
        <w:t xml:space="preserve">, </w:t>
      </w:r>
      <w:proofErr w:type="spellStart"/>
      <w:r w:rsidRPr="00713F30">
        <w:rPr>
          <w:rFonts w:ascii="Book Antiqua" w:eastAsia="Times New Roman" w:hAnsi="Book Antiqua" w:cs="Times New Roman"/>
          <w:i/>
          <w:iCs/>
          <w:color w:val="000000"/>
          <w:lang w:eastAsia="es-GT"/>
        </w:rPr>
        <w:t>Comudes</w:t>
      </w:r>
      <w:proofErr w:type="spellEnd"/>
      <w:r w:rsidRPr="00713F30">
        <w:rPr>
          <w:rFonts w:ascii="Book Antiqua" w:eastAsia="Times New Roman" w:hAnsi="Book Antiqua" w:cs="Times New Roman"/>
          <w:i/>
          <w:iCs/>
          <w:color w:val="000000"/>
          <w:lang w:eastAsia="es-GT"/>
        </w:rPr>
        <w:t xml:space="preserve">, entre otros. </w:t>
      </w:r>
    </w:p>
    <w:p w14:paraId="2C1CBBC0" w14:textId="77777777" w:rsidR="0023467B" w:rsidRDefault="0023467B" w:rsidP="0023467B">
      <w:pPr>
        <w:jc w:val="both"/>
        <w:rPr>
          <w:rFonts w:ascii="Book Antiqua" w:hAnsi="Book Antiqua"/>
          <w:i/>
          <w:iCs/>
        </w:rPr>
      </w:pPr>
    </w:p>
    <w:p w14:paraId="16ACD85E" w14:textId="0DC807C1" w:rsidR="0023467B" w:rsidRPr="00662D4D" w:rsidRDefault="0023467B" w:rsidP="0023467B">
      <w:pPr>
        <w:jc w:val="both"/>
        <w:rPr>
          <w:rFonts w:ascii="Book Antiqua" w:hAnsi="Book Antiqua"/>
          <w:i/>
          <w:iCs/>
        </w:rPr>
      </w:pPr>
      <w:r>
        <w:rPr>
          <w:rFonts w:ascii="Book Antiqua" w:hAnsi="Book Antiqua"/>
          <w:i/>
          <w:iCs/>
        </w:rPr>
        <w:lastRenderedPageBreak/>
        <w:t>Asimismo</w:t>
      </w:r>
      <w:r w:rsidRPr="00F5510C">
        <w:rPr>
          <w:rFonts w:ascii="Book Antiqua" w:hAnsi="Book Antiqua"/>
          <w:i/>
          <w:iCs/>
        </w:rPr>
        <w:t xml:space="preserve">, </w:t>
      </w:r>
      <w:r>
        <w:rPr>
          <w:rFonts w:ascii="Book Antiqua" w:hAnsi="Book Antiqua"/>
          <w:i/>
          <w:iCs/>
        </w:rPr>
        <w:t xml:space="preserve">se </w:t>
      </w:r>
      <w:r w:rsidRPr="00F5510C">
        <w:rPr>
          <w:rFonts w:ascii="Book Antiqua" w:hAnsi="Book Antiqua"/>
          <w:i/>
          <w:iCs/>
        </w:rPr>
        <w:t>participó junto con ONUSIDA LATINA en el “Conversatorio Virtual sobre la situación de las mujeres con VIH” en el que se abordaron las diversas necesidades y las diversas respuestas que se necesitan para el abordaje, llevado a cabo en el marco de la campaña de los 16 días de activismo de ONU Mujeres. En el conversatorio se abordó la necesidad urgente de eliminar la violencia contra las mujeres y las niñas en todas sus formas, que las hace más vulnerables al VIH y los elementos clave para poner fin a la violencia de género. Cómo estos se deben abordar desde la interseccionalidad de derechos y desde un enfoque de control de convencionalidad.</w:t>
      </w:r>
    </w:p>
    <w:p w14:paraId="0B38DDA2" w14:textId="1F9B3DEF" w:rsidR="0023467B" w:rsidRDefault="0023467B" w:rsidP="00910E09">
      <w:pPr>
        <w:rPr>
          <w:rFonts w:ascii="Book Antiqua" w:eastAsia="Times New Roman" w:hAnsi="Book Antiqua" w:cs="Times New Roman"/>
          <w:i/>
          <w:iCs/>
          <w:color w:val="000000"/>
          <w:lang w:eastAsia="es-GT"/>
        </w:rPr>
      </w:pPr>
    </w:p>
    <w:p w14:paraId="0311E8C3" w14:textId="721E37DB" w:rsidR="00910E09" w:rsidRPr="00713F30" w:rsidRDefault="00910E09" w:rsidP="00910E09">
      <w:pPr>
        <w:jc w:val="both"/>
        <w:rPr>
          <w:rFonts w:ascii="Book Antiqua" w:eastAsia="Times New Roman" w:hAnsi="Book Antiqua" w:cs="Times New Roman"/>
          <w:i/>
          <w:iCs/>
          <w:color w:val="000000"/>
          <w:lang w:eastAsia="es-GT"/>
        </w:rPr>
      </w:pPr>
      <w:r w:rsidRPr="006A07C7">
        <w:rPr>
          <w:rFonts w:ascii="Book Antiqua" w:eastAsia="Times New Roman" w:hAnsi="Book Antiqua" w:cs="Times New Roman"/>
          <w:i/>
          <w:iCs/>
          <w:color w:val="000000"/>
          <w:lang w:eastAsia="es-GT"/>
        </w:rPr>
        <w:t xml:space="preserve">Además, ha preparado una </w:t>
      </w:r>
      <w:r w:rsidR="00FF1375">
        <w:rPr>
          <w:rFonts w:ascii="Book Antiqua" w:eastAsia="Times New Roman" w:hAnsi="Book Antiqua" w:cs="Times New Roman"/>
          <w:i/>
          <w:iCs/>
          <w:color w:val="000000"/>
          <w:lang w:eastAsia="es-GT"/>
        </w:rPr>
        <w:t>propuesta de Hoja de Ruta para la</w:t>
      </w:r>
      <w:r w:rsidRPr="006A07C7">
        <w:rPr>
          <w:rFonts w:ascii="Book Antiqua" w:eastAsia="Times New Roman" w:hAnsi="Book Antiqua" w:cs="Times New Roman"/>
          <w:i/>
          <w:iCs/>
          <w:color w:val="000000"/>
          <w:lang w:eastAsia="es-GT"/>
        </w:rPr>
        <w:t xml:space="preserve"> Protección Social </w:t>
      </w:r>
      <w:r w:rsidR="00FF1375">
        <w:rPr>
          <w:rFonts w:ascii="Book Antiqua" w:eastAsia="Times New Roman" w:hAnsi="Book Antiqua" w:cs="Times New Roman"/>
          <w:i/>
          <w:iCs/>
          <w:color w:val="000000"/>
          <w:lang w:eastAsia="es-GT"/>
        </w:rPr>
        <w:t xml:space="preserve">de las </w:t>
      </w:r>
      <w:r w:rsidRPr="006A07C7">
        <w:rPr>
          <w:rFonts w:ascii="Book Antiqua" w:eastAsia="Times New Roman" w:hAnsi="Book Antiqua" w:cs="Times New Roman"/>
          <w:i/>
          <w:iCs/>
          <w:color w:val="000000"/>
          <w:lang w:eastAsia="es-GT"/>
        </w:rPr>
        <w:t xml:space="preserve"> Mujeres y Niñas Víctimas de Violencia, la cual tiene como propósito construir un modelo de protección social orientado a disminuir vulnerabilidades y mejorar las condiciones de vida de las mujeres sobrevivientes y víctimas de violencia, durante todo su ciclo de vida, dándoles el apoyo suficiente y adecuado para salir de la condición de violencia en que viven y garantizándoles el ejercicio pleno de sus derechos. Dicha propuesta fue socializada en la Mesa Temática de Mujeres del Gabinete Específico de Desarrollo Social -GEDS- y actualmente se encuentra en proceso de readecuación de su contenido para alinearla al Sistema Nacional de Planificación -SNP-. La misma será presentada ante la </w:t>
      </w:r>
      <w:proofErr w:type="spellStart"/>
      <w:r w:rsidRPr="006A07C7">
        <w:rPr>
          <w:rFonts w:ascii="Book Antiqua" w:eastAsia="Times New Roman" w:hAnsi="Book Antiqua" w:cs="Times New Roman"/>
          <w:i/>
          <w:iCs/>
          <w:color w:val="000000"/>
          <w:lang w:eastAsia="es-GT"/>
        </w:rPr>
        <w:t>Conaprevi</w:t>
      </w:r>
      <w:proofErr w:type="spellEnd"/>
      <w:r w:rsidRPr="006A07C7">
        <w:rPr>
          <w:rFonts w:ascii="Book Antiqua" w:eastAsia="Times New Roman" w:hAnsi="Book Antiqua" w:cs="Times New Roman"/>
          <w:i/>
          <w:iCs/>
          <w:color w:val="000000"/>
          <w:lang w:eastAsia="es-GT"/>
        </w:rPr>
        <w:t xml:space="preserve">, mecanismo rector de las políticas para la erradicación de la violencia contra las mujeres. Esta </w:t>
      </w:r>
      <w:r w:rsidR="00B63033">
        <w:rPr>
          <w:rFonts w:ascii="Book Antiqua" w:eastAsia="Times New Roman" w:hAnsi="Book Antiqua" w:cs="Times New Roman"/>
          <w:i/>
          <w:iCs/>
          <w:color w:val="000000"/>
          <w:lang w:eastAsia="es-GT"/>
        </w:rPr>
        <w:t>e</w:t>
      </w:r>
      <w:r w:rsidRPr="006A07C7">
        <w:rPr>
          <w:rFonts w:ascii="Book Antiqua" w:eastAsia="Times New Roman" w:hAnsi="Book Antiqua" w:cs="Times New Roman"/>
          <w:i/>
          <w:iCs/>
          <w:color w:val="000000"/>
          <w:lang w:eastAsia="es-GT"/>
        </w:rPr>
        <w:t xml:space="preserve">strategia se constituye como uno de los instrumentos que permitirán operativizar el </w:t>
      </w:r>
      <w:proofErr w:type="spellStart"/>
      <w:r w:rsidRPr="006A07C7">
        <w:rPr>
          <w:rFonts w:ascii="Book Antiqua" w:eastAsia="Times New Roman" w:hAnsi="Book Antiqua" w:cs="Times New Roman"/>
          <w:i/>
          <w:iCs/>
          <w:color w:val="000000"/>
          <w:lang w:eastAsia="es-GT"/>
        </w:rPr>
        <w:t>Planovi</w:t>
      </w:r>
      <w:proofErr w:type="spellEnd"/>
      <w:r w:rsidRPr="006A07C7">
        <w:rPr>
          <w:rFonts w:ascii="Book Antiqua" w:eastAsia="Times New Roman" w:hAnsi="Book Antiqua" w:cs="Times New Roman"/>
          <w:i/>
          <w:iCs/>
          <w:color w:val="000000"/>
          <w:lang w:eastAsia="es-GT"/>
        </w:rPr>
        <w:t xml:space="preserve"> y sentar las bases de un piso mínimo de protección social para mujeres y niñas víctimas de violencia.  Además, se articula con el diseño del Sistema Nacional de Protección Social, conducido por el Ministerio de Desarrollo Social -Mides-.</w:t>
      </w:r>
      <w:r w:rsidRPr="00713F30">
        <w:rPr>
          <w:rFonts w:ascii="Book Antiqua" w:eastAsia="Times New Roman" w:hAnsi="Book Antiqua" w:cs="Times New Roman"/>
          <w:i/>
          <w:iCs/>
          <w:color w:val="000000"/>
          <w:lang w:eastAsia="es-GT"/>
        </w:rPr>
        <w:t> </w:t>
      </w:r>
    </w:p>
    <w:p w14:paraId="611B33F1" w14:textId="77777777" w:rsidR="00910E09" w:rsidRPr="00713F30" w:rsidRDefault="00910E09" w:rsidP="00910E09">
      <w:pPr>
        <w:spacing w:before="240" w:after="240"/>
        <w:jc w:val="both"/>
        <w:rPr>
          <w:rFonts w:ascii="Book Antiqua" w:eastAsia="Times New Roman" w:hAnsi="Book Antiqua" w:cs="Times New Roman"/>
          <w:i/>
          <w:iCs/>
          <w:color w:val="000000"/>
          <w:lang w:eastAsia="es-GT"/>
        </w:rPr>
      </w:pPr>
      <w:r w:rsidRPr="00713F30">
        <w:rPr>
          <w:rFonts w:ascii="Book Antiqua" w:eastAsia="Times New Roman" w:hAnsi="Book Antiqua" w:cs="Times New Roman"/>
          <w:i/>
          <w:iCs/>
          <w:color w:val="000000"/>
          <w:lang w:eastAsia="es-GT"/>
        </w:rPr>
        <w:t>Por otra parte, la Seprem vertió una postura favorable sobre la iniciativa “</w:t>
      </w:r>
      <w:proofErr w:type="spellStart"/>
      <w:r w:rsidRPr="00713F30">
        <w:rPr>
          <w:rFonts w:ascii="Book Antiqua" w:eastAsia="Times New Roman" w:hAnsi="Book Antiqua" w:cs="Times New Roman"/>
          <w:i/>
          <w:iCs/>
          <w:color w:val="000000"/>
          <w:lang w:eastAsia="es-GT"/>
        </w:rPr>
        <w:t>Every</w:t>
      </w:r>
      <w:proofErr w:type="spellEnd"/>
      <w:r w:rsidRPr="00713F30">
        <w:rPr>
          <w:rFonts w:ascii="Book Antiqua" w:eastAsia="Times New Roman" w:hAnsi="Book Antiqua" w:cs="Times New Roman"/>
          <w:i/>
          <w:iCs/>
          <w:color w:val="000000"/>
          <w:lang w:eastAsia="es-GT"/>
        </w:rPr>
        <w:t xml:space="preserve"> </w:t>
      </w:r>
      <w:proofErr w:type="spellStart"/>
      <w:r w:rsidRPr="00713F30">
        <w:rPr>
          <w:rFonts w:ascii="Book Antiqua" w:eastAsia="Times New Roman" w:hAnsi="Book Antiqua" w:cs="Times New Roman"/>
          <w:i/>
          <w:iCs/>
          <w:color w:val="000000"/>
          <w:lang w:eastAsia="es-GT"/>
        </w:rPr>
        <w:t>Woman</w:t>
      </w:r>
      <w:proofErr w:type="spellEnd"/>
      <w:r w:rsidRPr="00713F30">
        <w:rPr>
          <w:rFonts w:ascii="Book Antiqua" w:eastAsia="Times New Roman" w:hAnsi="Book Antiqua" w:cs="Times New Roman"/>
          <w:i/>
          <w:iCs/>
          <w:color w:val="000000"/>
          <w:lang w:eastAsia="es-GT"/>
        </w:rPr>
        <w:t xml:space="preserve"> </w:t>
      </w:r>
      <w:proofErr w:type="spellStart"/>
      <w:r w:rsidRPr="00713F30">
        <w:rPr>
          <w:rFonts w:ascii="Book Antiqua" w:eastAsia="Times New Roman" w:hAnsi="Book Antiqua" w:cs="Times New Roman"/>
          <w:i/>
          <w:iCs/>
          <w:color w:val="000000"/>
          <w:lang w:eastAsia="es-GT"/>
        </w:rPr>
        <w:t>Treaty</w:t>
      </w:r>
      <w:proofErr w:type="spellEnd"/>
      <w:r w:rsidRPr="00713F30">
        <w:rPr>
          <w:rFonts w:ascii="Book Antiqua" w:eastAsia="Times New Roman" w:hAnsi="Book Antiqua" w:cs="Times New Roman"/>
          <w:i/>
          <w:iCs/>
          <w:color w:val="000000"/>
          <w:lang w:eastAsia="es-GT"/>
        </w:rPr>
        <w:t>” con la intención de coadyuvar a la erradicación de la violencia contra las mujeres. Esta iniciativa tiene por objetivo que los Estados que conforman la Organización de Naciones Unidas -ONU- cuenten con un instrumento que permita orientar sus acciones para prevenir la violencia contra las mujeres y niñas.</w:t>
      </w:r>
    </w:p>
    <w:p w14:paraId="2ED7F381" w14:textId="7D875F6D" w:rsidR="003D7B52" w:rsidRDefault="00910E09" w:rsidP="00713F30">
      <w:pPr>
        <w:spacing w:before="240" w:after="240"/>
        <w:jc w:val="both"/>
        <w:rPr>
          <w:rFonts w:ascii="Book Antiqua" w:eastAsia="Times New Roman" w:hAnsi="Book Antiqua" w:cs="Times New Roman"/>
          <w:i/>
          <w:iCs/>
          <w:color w:val="000000"/>
          <w:lang w:eastAsia="es-GT"/>
        </w:rPr>
      </w:pPr>
      <w:r w:rsidRPr="00713F30">
        <w:rPr>
          <w:rFonts w:ascii="Book Antiqua" w:eastAsia="Times New Roman" w:hAnsi="Book Antiqua" w:cs="Times New Roman"/>
          <w:i/>
          <w:iCs/>
          <w:color w:val="000000"/>
          <w:lang w:eastAsia="es-GT"/>
        </w:rPr>
        <w:t>Se llevó a cabo la campaña denominada #PrevenirParaVivir, con una serie de publica</w:t>
      </w:r>
      <w:r w:rsidR="00A02383">
        <w:rPr>
          <w:rFonts w:ascii="Book Antiqua" w:eastAsia="Times New Roman" w:hAnsi="Book Antiqua" w:cs="Times New Roman"/>
          <w:i/>
          <w:iCs/>
          <w:color w:val="000000"/>
          <w:lang w:eastAsia="es-GT"/>
        </w:rPr>
        <w:t>ciones</w:t>
      </w:r>
      <w:r w:rsidRPr="00713F30">
        <w:rPr>
          <w:rFonts w:ascii="Book Antiqua" w:eastAsia="Times New Roman" w:hAnsi="Book Antiqua" w:cs="Times New Roman"/>
          <w:i/>
          <w:iCs/>
          <w:color w:val="000000"/>
          <w:lang w:eastAsia="es-GT"/>
        </w:rPr>
        <w:t xml:space="preserve"> en redes sociales, con el propósito de dar a conocer las diferentes manifestaciones de violencia contra las mujeres, tales como violencia económica, física, política, sexual, cibernética, simbólica, entre otras</w:t>
      </w:r>
      <w:r w:rsidR="00C23FF7">
        <w:rPr>
          <w:rFonts w:ascii="Book Antiqua" w:eastAsia="Times New Roman" w:hAnsi="Book Antiqua" w:cs="Times New Roman"/>
          <w:i/>
          <w:iCs/>
          <w:color w:val="000000"/>
          <w:lang w:eastAsia="es-GT"/>
        </w:rPr>
        <w:t>.</w:t>
      </w:r>
    </w:p>
    <w:p w14:paraId="0C2C2EEA" w14:textId="77777777" w:rsidR="00061235" w:rsidRPr="00713F30" w:rsidRDefault="00061235" w:rsidP="00713F30">
      <w:pPr>
        <w:spacing w:before="240" w:after="240"/>
        <w:jc w:val="both"/>
        <w:rPr>
          <w:rFonts w:ascii="Book Antiqua" w:eastAsia="Times New Roman" w:hAnsi="Book Antiqua" w:cs="Times New Roman"/>
          <w:i/>
          <w:iCs/>
          <w:color w:val="000000"/>
          <w:lang w:eastAsia="es-GT"/>
        </w:rPr>
      </w:pPr>
    </w:p>
    <w:p w14:paraId="6C4759E5" w14:textId="1718E210" w:rsidR="00212554" w:rsidRPr="00713F30" w:rsidRDefault="0023467B" w:rsidP="00E97DF3">
      <w:pPr>
        <w:pStyle w:val="Ttulo2"/>
      </w:pPr>
      <w:bookmarkStart w:id="5" w:name="_Toc95287259"/>
      <w:r w:rsidRPr="00713F30">
        <w:t>Avances para el empoderamiento económico de las mujeres</w:t>
      </w:r>
      <w:bookmarkEnd w:id="5"/>
    </w:p>
    <w:p w14:paraId="3E118B46" w14:textId="77777777" w:rsidR="0023467B" w:rsidRPr="00713F30" w:rsidRDefault="0023467B" w:rsidP="00212554">
      <w:pPr>
        <w:jc w:val="both"/>
        <w:rPr>
          <w:rFonts w:ascii="Book Antiqua" w:hAnsi="Book Antiqua"/>
          <w:i/>
          <w:iCs/>
        </w:rPr>
      </w:pPr>
    </w:p>
    <w:p w14:paraId="21988134" w14:textId="0B6301C8" w:rsidR="00910E09" w:rsidRPr="00713F30" w:rsidRDefault="00910E09" w:rsidP="00910E09">
      <w:pPr>
        <w:jc w:val="both"/>
        <w:rPr>
          <w:rFonts w:ascii="Book Antiqua" w:eastAsia="Times New Roman" w:hAnsi="Book Antiqua" w:cs="Times New Roman"/>
          <w:i/>
          <w:iCs/>
          <w:color w:val="000000"/>
          <w:lang w:eastAsia="es-GT"/>
        </w:rPr>
      </w:pPr>
      <w:r w:rsidRPr="00713F30">
        <w:rPr>
          <w:rFonts w:ascii="Book Antiqua" w:eastAsia="Times New Roman" w:hAnsi="Book Antiqua" w:cs="Times New Roman"/>
          <w:i/>
          <w:iCs/>
          <w:color w:val="000000"/>
          <w:lang w:eastAsia="es-GT"/>
        </w:rPr>
        <w:t xml:space="preserve">Como parte del desarrollo económico de las mujeres, la Seprem se encuentra en un proceso de revisión y actualización de una </w:t>
      </w:r>
      <w:r w:rsidR="00A02383">
        <w:rPr>
          <w:rFonts w:ascii="Book Antiqua" w:eastAsia="Times New Roman" w:hAnsi="Book Antiqua" w:cs="Times New Roman"/>
          <w:i/>
          <w:iCs/>
          <w:color w:val="000000"/>
          <w:lang w:eastAsia="es-GT"/>
        </w:rPr>
        <w:t>Hoja de Ruta</w:t>
      </w:r>
      <w:r w:rsidRPr="00713F30">
        <w:rPr>
          <w:rFonts w:ascii="Book Antiqua" w:eastAsia="Times New Roman" w:hAnsi="Book Antiqua" w:cs="Times New Roman"/>
          <w:i/>
          <w:iCs/>
          <w:color w:val="000000"/>
          <w:lang w:eastAsia="es-GT"/>
        </w:rPr>
        <w:t xml:space="preserve"> para el Desarrollo Económico de las Mujeres, la cual retomará la situación y condición de las mujeres, derivadas de la crisis sanitaria del Covid-19 y en el contexto de la reactivación económica del país. Dentro de este ejercicio, la Seprem definió tres ámbitos de actuación: empleo, emprendimientos y desarrollo de </w:t>
      </w:r>
      <w:r w:rsidRPr="00713F30">
        <w:rPr>
          <w:rFonts w:ascii="Book Antiqua" w:eastAsia="Times New Roman" w:hAnsi="Book Antiqua" w:cs="Times New Roman"/>
          <w:i/>
          <w:iCs/>
          <w:color w:val="000000"/>
          <w:lang w:eastAsia="es-GT"/>
        </w:rPr>
        <w:lastRenderedPageBreak/>
        <w:t xml:space="preserve">competencias para la empleabilidad; y </w:t>
      </w:r>
      <w:r w:rsidR="00A02383">
        <w:rPr>
          <w:rFonts w:ascii="Book Antiqua" w:eastAsia="Times New Roman" w:hAnsi="Book Antiqua" w:cs="Times New Roman"/>
          <w:i/>
          <w:iCs/>
          <w:color w:val="000000"/>
          <w:lang w:eastAsia="es-GT"/>
        </w:rPr>
        <w:t>elaboró</w:t>
      </w:r>
      <w:r w:rsidRPr="00713F30">
        <w:rPr>
          <w:rFonts w:ascii="Book Antiqua" w:eastAsia="Times New Roman" w:hAnsi="Book Antiqua" w:cs="Times New Roman"/>
          <w:i/>
          <w:iCs/>
          <w:color w:val="000000"/>
          <w:lang w:eastAsia="es-GT"/>
        </w:rPr>
        <w:t xml:space="preserve"> una propuesta de lineamientos de política para la inclusión financiera de las mujeres que se centran en el desarrollo de la empresarialidad inclusiva y un sistema de subsidios atemporales para la cuidadora de la familia. Esta propuesta fue presentada ante la Mesa para Fortalecer a las </w:t>
      </w:r>
      <w:proofErr w:type="spellStart"/>
      <w:r w:rsidRPr="00713F30">
        <w:rPr>
          <w:rFonts w:ascii="Book Antiqua" w:eastAsia="Times New Roman" w:hAnsi="Book Antiqua" w:cs="Times New Roman"/>
          <w:i/>
          <w:iCs/>
          <w:color w:val="000000"/>
          <w:lang w:eastAsia="es-GT"/>
        </w:rPr>
        <w:t>Mipymes</w:t>
      </w:r>
      <w:proofErr w:type="spellEnd"/>
      <w:r w:rsidRPr="00713F30">
        <w:rPr>
          <w:rFonts w:ascii="Book Antiqua" w:eastAsia="Times New Roman" w:hAnsi="Book Antiqua" w:cs="Times New Roman"/>
          <w:i/>
          <w:iCs/>
          <w:color w:val="000000"/>
          <w:lang w:eastAsia="es-GT"/>
        </w:rPr>
        <w:t xml:space="preserve"> del Gabinete Específico de Desarrollo Económico -</w:t>
      </w:r>
      <w:proofErr w:type="spellStart"/>
      <w:r w:rsidRPr="00713F30">
        <w:rPr>
          <w:rFonts w:ascii="Book Antiqua" w:eastAsia="Times New Roman" w:hAnsi="Book Antiqua" w:cs="Times New Roman"/>
          <w:i/>
          <w:iCs/>
          <w:color w:val="000000"/>
          <w:lang w:eastAsia="es-GT"/>
        </w:rPr>
        <w:t>Gabeco</w:t>
      </w:r>
      <w:proofErr w:type="spellEnd"/>
      <w:r w:rsidRPr="00713F30">
        <w:rPr>
          <w:rFonts w:ascii="Book Antiqua" w:eastAsia="Times New Roman" w:hAnsi="Book Antiqua" w:cs="Times New Roman"/>
          <w:i/>
          <w:iCs/>
          <w:color w:val="000000"/>
          <w:lang w:eastAsia="es-GT"/>
        </w:rPr>
        <w:t>-, y se ha iniciado un proceso de coordinación con el Ministerio de Economía para su seguimiento. Asimismo, la Secretaría fue incorporada a la Mesa para Reducir la Informalidad, considerando la importancia de visibilizar a las mujeres por su aporte considerable a la economía. </w:t>
      </w:r>
    </w:p>
    <w:p w14:paraId="72A16E18" w14:textId="77777777" w:rsidR="00910E09" w:rsidRPr="00713F30" w:rsidRDefault="00910E09" w:rsidP="00910E09">
      <w:pPr>
        <w:rPr>
          <w:rFonts w:ascii="Book Antiqua" w:eastAsia="Times New Roman" w:hAnsi="Book Antiqua" w:cs="Times New Roman"/>
          <w:i/>
          <w:iCs/>
          <w:color w:val="000000"/>
          <w:lang w:eastAsia="es-GT"/>
        </w:rPr>
      </w:pPr>
    </w:p>
    <w:p w14:paraId="3A2A9159" w14:textId="149FBB17" w:rsidR="001905BC" w:rsidRPr="00123C3A" w:rsidRDefault="001905BC" w:rsidP="00E97DF3">
      <w:pPr>
        <w:pStyle w:val="Ttulo2"/>
        <w:rPr>
          <w:rFonts w:eastAsia="Times New Roman"/>
          <w:lang w:eastAsia="es-GT"/>
        </w:rPr>
      </w:pPr>
      <w:bookmarkStart w:id="6" w:name="_Toc95287260"/>
      <w:r w:rsidRPr="00123C3A">
        <w:rPr>
          <w:rFonts w:eastAsia="Times New Roman"/>
          <w:lang w:eastAsia="es-GT"/>
        </w:rPr>
        <w:t>Avances en materia de educación</w:t>
      </w:r>
      <w:bookmarkEnd w:id="6"/>
    </w:p>
    <w:p w14:paraId="1D2FDE2B" w14:textId="77777777" w:rsidR="001905BC" w:rsidRDefault="001905BC" w:rsidP="00910E09">
      <w:pPr>
        <w:jc w:val="both"/>
        <w:rPr>
          <w:rFonts w:ascii="Book Antiqua" w:eastAsia="Times New Roman" w:hAnsi="Book Antiqua" w:cs="Times New Roman"/>
          <w:i/>
          <w:iCs/>
          <w:color w:val="000000"/>
          <w:lang w:eastAsia="es-GT"/>
        </w:rPr>
      </w:pPr>
    </w:p>
    <w:p w14:paraId="26DEE4EA" w14:textId="11BD26C0" w:rsidR="003C01E0" w:rsidRPr="00713F30" w:rsidRDefault="00910E09" w:rsidP="00910E09">
      <w:pPr>
        <w:jc w:val="both"/>
        <w:rPr>
          <w:rFonts w:ascii="Book Antiqua" w:eastAsia="Times New Roman" w:hAnsi="Book Antiqua" w:cs="Times New Roman"/>
          <w:i/>
          <w:iCs/>
          <w:color w:val="000000"/>
          <w:lang w:eastAsia="es-GT"/>
        </w:rPr>
      </w:pPr>
      <w:r w:rsidRPr="00713F30">
        <w:rPr>
          <w:rFonts w:ascii="Book Antiqua" w:eastAsia="Times New Roman" w:hAnsi="Book Antiqua" w:cs="Times New Roman"/>
          <w:i/>
          <w:iCs/>
          <w:color w:val="000000"/>
          <w:lang w:eastAsia="es-GT"/>
        </w:rPr>
        <w:t xml:space="preserve">Respecto del ámbito de la educación, en 2021 el Consejo de Ministras de la Mujer de Centroamérica y República Dominicana -COMMCA- (del cual es parte la Seprem), en conjunto con el Consejo de Ministros de Educación y Ministros de la Cultura -CECC-, adoptaron el compromiso de  incorporar en el </w:t>
      </w:r>
      <w:proofErr w:type="spellStart"/>
      <w:r w:rsidRPr="00713F30">
        <w:rPr>
          <w:rFonts w:ascii="Book Antiqua" w:eastAsia="Times New Roman" w:hAnsi="Book Antiqua" w:cs="Times New Roman"/>
          <w:i/>
          <w:iCs/>
          <w:color w:val="000000"/>
          <w:lang w:eastAsia="es-GT"/>
        </w:rPr>
        <w:t>Curriculum</w:t>
      </w:r>
      <w:proofErr w:type="spellEnd"/>
      <w:r w:rsidRPr="00713F30">
        <w:rPr>
          <w:rFonts w:ascii="Book Antiqua" w:eastAsia="Times New Roman" w:hAnsi="Book Antiqua" w:cs="Times New Roman"/>
          <w:i/>
          <w:iCs/>
          <w:color w:val="000000"/>
          <w:lang w:eastAsia="es-GT"/>
        </w:rPr>
        <w:t xml:space="preserve"> Nacional Base -CNB- un componente de derechos humanos de las mujeres, con el fin de reconfigurar dinámicas orientadas a permear las actitudes culturales, sociales y económicas existentes, y dotar de herramientas y dispositivos conceptuales a niñas para el ejercicio de sus derechos. Dicha propuesta fue consensuada entre ambos órganos del Sistema de Integración Centroamericana -SICA-. En este marco, la Seprem dará seguimiento a este compromiso regional con el Ministerio de Educación.</w:t>
      </w:r>
    </w:p>
    <w:p w14:paraId="28DF1859" w14:textId="77777777" w:rsidR="00910E09" w:rsidRPr="00713F30" w:rsidRDefault="00910E09" w:rsidP="00E11B33">
      <w:pPr>
        <w:jc w:val="both"/>
        <w:rPr>
          <w:rFonts w:ascii="Book Antiqua" w:eastAsia="Times New Roman" w:hAnsi="Book Antiqua" w:cs="Times New Roman"/>
          <w:i/>
          <w:iCs/>
          <w:color w:val="000000"/>
          <w:lang w:eastAsia="es-GT"/>
        </w:rPr>
      </w:pPr>
    </w:p>
    <w:p w14:paraId="10352AFE" w14:textId="24EA0364" w:rsidR="003B7B76" w:rsidRPr="00E97DF3" w:rsidRDefault="006B7400" w:rsidP="00E97DF3">
      <w:pPr>
        <w:pStyle w:val="Ttulo1"/>
        <w:rPr>
          <w:rFonts w:eastAsia="Times New Roman"/>
          <w:lang w:eastAsia="es-GT"/>
        </w:rPr>
      </w:pPr>
      <w:bookmarkStart w:id="7" w:name="_Toc95287261"/>
      <w:r w:rsidRPr="00E97DF3">
        <w:rPr>
          <w:rFonts w:eastAsia="Times New Roman"/>
          <w:lang w:eastAsia="es-GT"/>
        </w:rPr>
        <w:t>G</w:t>
      </w:r>
      <w:r w:rsidR="00A24761" w:rsidRPr="00E97DF3">
        <w:rPr>
          <w:rFonts w:eastAsia="Times New Roman"/>
          <w:lang w:eastAsia="es-GT"/>
        </w:rPr>
        <w:t>estión de políticas públicas para la equidad entre hombres y mujeres</w:t>
      </w:r>
      <w:r w:rsidR="003B7B76" w:rsidRPr="00E97DF3">
        <w:rPr>
          <w:rFonts w:eastAsia="Times New Roman"/>
          <w:lang w:eastAsia="es-GT"/>
        </w:rPr>
        <w:t>.</w:t>
      </w:r>
      <w:bookmarkEnd w:id="7"/>
      <w:r w:rsidR="003B7B76" w:rsidRPr="00E97DF3">
        <w:rPr>
          <w:rFonts w:eastAsia="Times New Roman"/>
          <w:lang w:eastAsia="es-GT"/>
        </w:rPr>
        <w:t xml:space="preserve"> </w:t>
      </w:r>
    </w:p>
    <w:p w14:paraId="36F793E0" w14:textId="77777777" w:rsidR="0083422F" w:rsidRDefault="0083422F" w:rsidP="008963CA">
      <w:pPr>
        <w:jc w:val="both"/>
        <w:rPr>
          <w:rFonts w:ascii="Book Antiqua" w:eastAsia="Times New Roman" w:hAnsi="Book Antiqua" w:cs="Times New Roman"/>
          <w:i/>
          <w:iCs/>
          <w:color w:val="000000"/>
          <w:lang w:eastAsia="es-GT"/>
        </w:rPr>
      </w:pPr>
    </w:p>
    <w:p w14:paraId="1C87C8DD" w14:textId="7048102C" w:rsidR="0083422F" w:rsidRDefault="0083422F" w:rsidP="0083422F">
      <w:pPr>
        <w:jc w:val="both"/>
        <w:rPr>
          <w:rFonts w:ascii="Book Antiqua" w:hAnsi="Book Antiqua"/>
          <w:i/>
          <w:iCs/>
        </w:rPr>
      </w:pPr>
      <w:r w:rsidRPr="00662D4D">
        <w:rPr>
          <w:rFonts w:ascii="Book Antiqua" w:hAnsi="Book Antiqua"/>
          <w:i/>
          <w:iCs/>
        </w:rPr>
        <w:t xml:space="preserve">Desde 2016, la Seprem inició un proceso de reingeniería institucional para modernizar los procesos que permitieran dar cumplimiento a su mandato, los cuales han sido retomados por a partir de junio de 2021. Estos se enfocan en la </w:t>
      </w:r>
      <w:r w:rsidR="001905BC">
        <w:rPr>
          <w:rFonts w:ascii="Book Antiqua" w:hAnsi="Book Antiqua"/>
          <w:i/>
          <w:iCs/>
        </w:rPr>
        <w:t xml:space="preserve">gestión de políticas públicas, </w:t>
      </w:r>
      <w:r w:rsidRPr="00662D4D">
        <w:rPr>
          <w:rFonts w:ascii="Book Antiqua" w:hAnsi="Book Antiqua"/>
          <w:i/>
          <w:iCs/>
        </w:rPr>
        <w:t xml:space="preserve">gestión </w:t>
      </w:r>
      <w:r w:rsidR="00F570E0">
        <w:rPr>
          <w:rFonts w:ascii="Book Antiqua" w:hAnsi="Book Antiqua"/>
          <w:i/>
          <w:iCs/>
        </w:rPr>
        <w:t>sectorial</w:t>
      </w:r>
      <w:r w:rsidRPr="00662D4D">
        <w:rPr>
          <w:rFonts w:ascii="Book Antiqua" w:hAnsi="Book Antiqua"/>
          <w:i/>
          <w:iCs/>
        </w:rPr>
        <w:t xml:space="preserve">, gestión </w:t>
      </w:r>
      <w:r w:rsidR="00F570E0">
        <w:rPr>
          <w:rFonts w:ascii="Book Antiqua" w:hAnsi="Book Antiqua"/>
          <w:i/>
          <w:iCs/>
        </w:rPr>
        <w:t>territorial</w:t>
      </w:r>
      <w:r w:rsidRPr="00662D4D">
        <w:rPr>
          <w:rFonts w:ascii="Book Antiqua" w:hAnsi="Book Antiqua"/>
          <w:i/>
          <w:iCs/>
        </w:rPr>
        <w:t xml:space="preserve">, </w:t>
      </w:r>
      <w:r w:rsidR="00C97A20">
        <w:rPr>
          <w:rFonts w:ascii="Book Antiqua" w:hAnsi="Book Antiqua"/>
          <w:i/>
          <w:iCs/>
        </w:rPr>
        <w:t xml:space="preserve">gestión de la información, </w:t>
      </w:r>
      <w:r w:rsidRPr="00662D4D">
        <w:rPr>
          <w:rFonts w:ascii="Book Antiqua" w:hAnsi="Book Antiqua"/>
          <w:i/>
          <w:iCs/>
        </w:rPr>
        <w:t>seguimiento y evaluación</w:t>
      </w:r>
      <w:r w:rsidR="004C1646">
        <w:rPr>
          <w:rFonts w:ascii="Book Antiqua" w:hAnsi="Book Antiqua"/>
          <w:i/>
          <w:iCs/>
        </w:rPr>
        <w:t>,</w:t>
      </w:r>
      <w:r w:rsidR="00C97A20">
        <w:rPr>
          <w:rFonts w:ascii="Book Antiqua" w:hAnsi="Book Antiqua"/>
          <w:i/>
          <w:iCs/>
        </w:rPr>
        <w:t xml:space="preserve"> </w:t>
      </w:r>
      <w:r w:rsidRPr="00662D4D">
        <w:rPr>
          <w:rFonts w:ascii="Book Antiqua" w:hAnsi="Book Antiqua"/>
          <w:i/>
          <w:iCs/>
        </w:rPr>
        <w:t>convencionalidad</w:t>
      </w:r>
      <w:r w:rsidR="004C1646">
        <w:rPr>
          <w:rFonts w:ascii="Book Antiqua" w:hAnsi="Book Antiqua"/>
          <w:i/>
          <w:iCs/>
        </w:rPr>
        <w:t xml:space="preserve">, apoyo y desarrollo institucional. </w:t>
      </w:r>
      <w:r w:rsidRPr="00662D4D">
        <w:rPr>
          <w:rFonts w:ascii="Book Antiqua" w:hAnsi="Book Antiqua"/>
          <w:i/>
          <w:iCs/>
        </w:rPr>
        <w:t xml:space="preserve">En este contexto, la Seprem ha iniciado una revisión de su marco programático y de esa cuenta, una actualización de instrumentos de política pública para la transversalización del enfoque de equidad en las normas y lineamientos de elaboración de políticas públicas, la planificación y el presupuesto. Estos se encuentran a nivel de borrador para ser consensuados con los actores vinculados y oficializados ante los mecanismos institucionales correspondientes. </w:t>
      </w:r>
    </w:p>
    <w:p w14:paraId="7B6F7124" w14:textId="77777777" w:rsidR="0083422F" w:rsidRDefault="0083422F" w:rsidP="008963CA">
      <w:pPr>
        <w:jc w:val="both"/>
        <w:rPr>
          <w:rFonts w:ascii="Book Antiqua" w:eastAsia="Times New Roman" w:hAnsi="Book Antiqua" w:cs="Times New Roman"/>
          <w:i/>
          <w:iCs/>
          <w:color w:val="000000"/>
          <w:lang w:eastAsia="es-GT"/>
        </w:rPr>
      </w:pPr>
    </w:p>
    <w:p w14:paraId="2CC6E812" w14:textId="6F347DEE" w:rsidR="00B8239A" w:rsidRPr="007D1E42" w:rsidRDefault="00B8239A" w:rsidP="00B8239A">
      <w:pPr>
        <w:jc w:val="both"/>
        <w:rPr>
          <w:rFonts w:ascii="Book Antiqua" w:hAnsi="Book Antiqua"/>
          <w:i/>
          <w:iCs/>
        </w:rPr>
      </w:pPr>
      <w:r w:rsidRPr="00662D4D">
        <w:rPr>
          <w:rFonts w:ascii="Book Antiqua" w:hAnsi="Book Antiqua"/>
          <w:i/>
          <w:iCs/>
        </w:rPr>
        <w:t xml:space="preserve">En materia de política pública, </w:t>
      </w:r>
      <w:r w:rsidR="00E90E11">
        <w:rPr>
          <w:rFonts w:ascii="Book Antiqua" w:hAnsi="Book Antiqua"/>
          <w:i/>
          <w:iCs/>
        </w:rPr>
        <w:t xml:space="preserve">la </w:t>
      </w:r>
      <w:r w:rsidRPr="00662D4D">
        <w:rPr>
          <w:rFonts w:ascii="Book Antiqua" w:hAnsi="Book Antiqua"/>
          <w:i/>
          <w:iCs/>
        </w:rPr>
        <w:t>Seprem desarrolla acciones estratégicas que se articulan a la Política General de Gobierno y sus cinco pilares:  1) Economía, competitividad y prosperidad; 2) Desarrollo social; 3) Gobernabilidad y seguridad en desarrollo; 4) Estado responsable, transparente y efectivo; y 5) Relaciones con el mundo.</w:t>
      </w:r>
      <w:r w:rsidR="008311B4">
        <w:rPr>
          <w:rFonts w:ascii="Book Antiqua" w:hAnsi="Book Antiqua"/>
          <w:i/>
          <w:iCs/>
        </w:rPr>
        <w:t xml:space="preserve">  </w:t>
      </w:r>
      <w:r w:rsidR="007D1E42">
        <w:rPr>
          <w:rFonts w:ascii="Book Antiqua" w:hAnsi="Book Antiqua"/>
          <w:i/>
          <w:iCs/>
        </w:rPr>
        <w:t xml:space="preserve">  </w:t>
      </w:r>
      <w:r w:rsidRPr="00662D4D">
        <w:rPr>
          <w:rFonts w:ascii="Book Antiqua" w:hAnsi="Book Antiqua"/>
          <w:i/>
          <w:iCs/>
        </w:rPr>
        <w:t>En ese contexto, la Secretaría asesora el seguimiento de acciones de política pública, en particular de la PNPDIM</w:t>
      </w:r>
      <w:r w:rsidR="00C63A36">
        <w:rPr>
          <w:rFonts w:ascii="Book Antiqua" w:hAnsi="Book Antiqua"/>
          <w:i/>
          <w:iCs/>
        </w:rPr>
        <w:t xml:space="preserve">, así como respecto a la implementación de instrumentos como </w:t>
      </w:r>
      <w:r w:rsidRPr="00662D4D">
        <w:rPr>
          <w:rFonts w:ascii="Book Antiqua" w:hAnsi="Book Antiqua"/>
          <w:i/>
          <w:iCs/>
        </w:rPr>
        <w:t xml:space="preserve">el Clasificador </w:t>
      </w:r>
      <w:r w:rsidRPr="00662D4D">
        <w:rPr>
          <w:rFonts w:ascii="Book Antiqua" w:hAnsi="Book Antiqua"/>
          <w:i/>
          <w:iCs/>
        </w:rPr>
        <w:lastRenderedPageBreak/>
        <w:t xml:space="preserve">Presupuestario con Enfoque de Género, desarrollando reuniones y talleres de transferencias metodológicas con entidades de gobierno central, local y consejos de desarrollo, </w:t>
      </w:r>
      <w:r w:rsidR="00C63A36">
        <w:rPr>
          <w:rFonts w:ascii="Book Antiqua" w:hAnsi="Book Antiqua"/>
          <w:i/>
          <w:iCs/>
        </w:rPr>
        <w:t>brindando</w:t>
      </w:r>
      <w:r w:rsidRPr="00662D4D">
        <w:rPr>
          <w:rFonts w:ascii="Book Antiqua" w:hAnsi="Book Antiqua"/>
          <w:i/>
          <w:iCs/>
        </w:rPr>
        <w:t xml:space="preserve"> asistencia técnica para institucionalizar la equidad entre hombres y mujeres.</w:t>
      </w:r>
    </w:p>
    <w:p w14:paraId="60A3580F" w14:textId="6407B961" w:rsidR="00B8239A" w:rsidRDefault="00B8239A" w:rsidP="008963CA">
      <w:pPr>
        <w:jc w:val="both"/>
        <w:rPr>
          <w:rFonts w:ascii="Book Antiqua" w:eastAsia="Times New Roman" w:hAnsi="Book Antiqua" w:cs="Times New Roman"/>
          <w:i/>
          <w:iCs/>
          <w:color w:val="000000"/>
          <w:lang w:eastAsia="es-GT"/>
        </w:rPr>
      </w:pPr>
    </w:p>
    <w:p w14:paraId="38052747" w14:textId="77777777" w:rsidR="007D1E42" w:rsidRPr="00695EF7" w:rsidRDefault="007D1E42" w:rsidP="007D1E42">
      <w:pPr>
        <w:jc w:val="both"/>
        <w:rPr>
          <w:rFonts w:ascii="Book Antiqua" w:hAnsi="Book Antiqua"/>
          <w:i/>
          <w:iCs/>
        </w:rPr>
      </w:pPr>
      <w:r w:rsidRPr="00713F30">
        <w:rPr>
          <w:rFonts w:ascii="Book Antiqua" w:hAnsi="Book Antiqua"/>
          <w:i/>
          <w:iCs/>
        </w:rPr>
        <w:t xml:space="preserve">En correspondencia a su mandato, la Seprem, como </w:t>
      </w:r>
      <w:r w:rsidRPr="00695EF7">
        <w:rPr>
          <w:rFonts w:ascii="Book Antiqua" w:hAnsi="Book Antiqua"/>
          <w:i/>
          <w:iCs/>
        </w:rPr>
        <w:t xml:space="preserve">órgano asesor y coordinador de la Presidencia de la República, tiene definido programáticamente el </w:t>
      </w:r>
      <w:r w:rsidRPr="00713F30">
        <w:rPr>
          <w:rFonts w:ascii="Book Antiqua" w:hAnsi="Book Antiqua"/>
          <w:i/>
          <w:iCs/>
        </w:rPr>
        <w:t>Producto: Entidades de gobierno central, local y consejos de desarrollo con asistencia técnica para institucionalizar la equidad entre hombres y mujeres.</w:t>
      </w:r>
      <w:r w:rsidRPr="00695EF7">
        <w:rPr>
          <w:rFonts w:ascii="Book Antiqua" w:hAnsi="Book Antiqua"/>
          <w:i/>
          <w:iCs/>
        </w:rPr>
        <w:t xml:space="preserve">  </w:t>
      </w:r>
    </w:p>
    <w:p w14:paraId="6054637D" w14:textId="77777777" w:rsidR="007D1E42" w:rsidRDefault="007D1E42" w:rsidP="008963CA">
      <w:pPr>
        <w:jc w:val="both"/>
        <w:rPr>
          <w:rFonts w:ascii="Book Antiqua" w:eastAsia="Times New Roman" w:hAnsi="Book Antiqua" w:cs="Times New Roman"/>
          <w:i/>
          <w:iCs/>
          <w:color w:val="000000"/>
          <w:lang w:eastAsia="es-GT"/>
        </w:rPr>
      </w:pPr>
    </w:p>
    <w:p w14:paraId="16F55412" w14:textId="792BB118" w:rsidR="00D76946" w:rsidRPr="00713F30" w:rsidRDefault="0066416C" w:rsidP="008963CA">
      <w:pPr>
        <w:jc w:val="both"/>
        <w:rPr>
          <w:rFonts w:ascii="Book Antiqua" w:eastAsia="Times New Roman" w:hAnsi="Book Antiqua" w:cs="Times New Roman"/>
          <w:i/>
          <w:iCs/>
          <w:lang w:eastAsia="es-GT"/>
        </w:rPr>
      </w:pPr>
      <w:r w:rsidRPr="00713F30">
        <w:rPr>
          <w:rFonts w:ascii="Book Antiqua" w:eastAsia="Times New Roman" w:hAnsi="Book Antiqua" w:cs="Times New Roman"/>
          <w:i/>
          <w:iCs/>
          <w:lang w:eastAsia="es-GT"/>
        </w:rPr>
        <w:t>Su actuar</w:t>
      </w:r>
      <w:r w:rsidR="00721E65" w:rsidRPr="00713F30">
        <w:rPr>
          <w:rFonts w:ascii="Book Antiqua" w:eastAsia="Times New Roman" w:hAnsi="Book Antiqua" w:cs="Times New Roman"/>
          <w:i/>
          <w:iCs/>
          <w:lang w:eastAsia="es-GT"/>
        </w:rPr>
        <w:t> se sustenta en asesorar y brindar acompañamiento técnico y metodológico a 103 instituciones centralizadas, descentralizadas, autónomas, semiautónomas y a 340 gobiernos locales (municipalidades)</w:t>
      </w:r>
      <w:r w:rsidRPr="00713F30">
        <w:rPr>
          <w:rFonts w:ascii="Book Antiqua" w:eastAsia="Times New Roman" w:hAnsi="Book Antiqua" w:cs="Times New Roman"/>
          <w:i/>
          <w:iCs/>
          <w:lang w:eastAsia="es-GT"/>
        </w:rPr>
        <w:t xml:space="preserve">, así como </w:t>
      </w:r>
      <w:r w:rsidR="00721E65" w:rsidRPr="00713F30">
        <w:rPr>
          <w:rFonts w:ascii="Book Antiqua" w:eastAsia="Times New Roman" w:hAnsi="Book Antiqua" w:cs="Times New Roman"/>
          <w:i/>
          <w:iCs/>
          <w:lang w:eastAsia="es-GT"/>
        </w:rPr>
        <w:t>29 espacios en el Sistema de Consejos de Desarrollo Urbano y Rural, a través de la coordinación de l</w:t>
      </w:r>
      <w:r w:rsidRPr="00713F30">
        <w:rPr>
          <w:rFonts w:ascii="Book Antiqua" w:eastAsia="Times New Roman" w:hAnsi="Book Antiqua" w:cs="Times New Roman"/>
          <w:i/>
          <w:iCs/>
          <w:lang w:eastAsia="es-GT"/>
        </w:rPr>
        <w:t>as Comisiones de la Mujer (una n</w:t>
      </w:r>
      <w:r w:rsidR="00721E65" w:rsidRPr="00713F30">
        <w:rPr>
          <w:rFonts w:ascii="Book Antiqua" w:eastAsia="Times New Roman" w:hAnsi="Book Antiqua" w:cs="Times New Roman"/>
          <w:i/>
          <w:iCs/>
          <w:lang w:eastAsia="es-GT"/>
        </w:rPr>
        <w:t>acional</w:t>
      </w:r>
      <w:r w:rsidRPr="00713F30">
        <w:rPr>
          <w:rFonts w:ascii="Book Antiqua" w:eastAsia="Times New Roman" w:hAnsi="Book Antiqua" w:cs="Times New Roman"/>
          <w:i/>
          <w:iCs/>
          <w:lang w:eastAsia="es-GT"/>
        </w:rPr>
        <w:t>, seis Regionales y  veintidós d</w:t>
      </w:r>
      <w:r w:rsidR="00721E65" w:rsidRPr="00713F30">
        <w:rPr>
          <w:rFonts w:ascii="Book Antiqua" w:eastAsia="Times New Roman" w:hAnsi="Book Antiqua" w:cs="Times New Roman"/>
          <w:i/>
          <w:iCs/>
          <w:lang w:eastAsia="es-GT"/>
        </w:rPr>
        <w:t>epartamentales)</w:t>
      </w:r>
      <w:r w:rsidR="00C97A20">
        <w:rPr>
          <w:rFonts w:ascii="Book Antiqua" w:eastAsia="Times New Roman" w:hAnsi="Book Antiqua" w:cs="Times New Roman"/>
          <w:i/>
          <w:iCs/>
          <w:lang w:eastAsia="es-GT"/>
        </w:rPr>
        <w:t>,</w:t>
      </w:r>
      <w:r w:rsidR="00721E65" w:rsidRPr="00713F30">
        <w:rPr>
          <w:rFonts w:ascii="Book Antiqua" w:eastAsia="Times New Roman" w:hAnsi="Book Antiqua" w:cs="Times New Roman"/>
          <w:i/>
          <w:iCs/>
          <w:lang w:eastAsia="es-GT"/>
        </w:rPr>
        <w:t xml:space="preserve"> para la incorporación de lineamientos de política pública desde </w:t>
      </w:r>
      <w:r w:rsidR="00C63A36">
        <w:rPr>
          <w:rFonts w:ascii="Book Antiqua" w:eastAsia="Times New Roman" w:hAnsi="Book Antiqua" w:cs="Times New Roman"/>
          <w:i/>
          <w:iCs/>
          <w:lang w:eastAsia="es-GT"/>
        </w:rPr>
        <w:t xml:space="preserve">el </w:t>
      </w:r>
      <w:r w:rsidR="00721E65" w:rsidRPr="00713F30">
        <w:rPr>
          <w:rFonts w:ascii="Book Antiqua" w:eastAsia="Times New Roman" w:hAnsi="Book Antiqua" w:cs="Times New Roman"/>
          <w:i/>
          <w:iCs/>
          <w:lang w:eastAsia="es-GT"/>
        </w:rPr>
        <w:t xml:space="preserve">plan-presupuesto para la implementación de acciones definidas en la </w:t>
      </w:r>
      <w:r w:rsidRPr="00713F30">
        <w:rPr>
          <w:rFonts w:ascii="Book Antiqua" w:eastAsia="Times New Roman" w:hAnsi="Book Antiqua" w:cs="Times New Roman"/>
          <w:i/>
          <w:iCs/>
          <w:lang w:eastAsia="es-GT"/>
        </w:rPr>
        <w:t>PNPDIM</w:t>
      </w:r>
      <w:r w:rsidR="00721E65" w:rsidRPr="00713F30">
        <w:rPr>
          <w:rFonts w:ascii="Book Antiqua" w:eastAsia="Times New Roman" w:hAnsi="Book Antiqua" w:cs="Times New Roman"/>
          <w:i/>
          <w:iCs/>
          <w:lang w:eastAsia="es-GT"/>
        </w:rPr>
        <w:t xml:space="preserve"> y PEO 2008-2023</w:t>
      </w:r>
      <w:r w:rsidR="00F570E0" w:rsidRPr="00713F30">
        <w:rPr>
          <w:rFonts w:ascii="Book Antiqua" w:eastAsia="Times New Roman" w:hAnsi="Book Antiqua" w:cs="Times New Roman"/>
          <w:i/>
          <w:iCs/>
          <w:lang w:eastAsia="es-GT"/>
        </w:rPr>
        <w:t>.</w:t>
      </w:r>
    </w:p>
    <w:p w14:paraId="65DA7E8C" w14:textId="68967925" w:rsidR="00721E65" w:rsidRDefault="00721E65" w:rsidP="008963CA">
      <w:pPr>
        <w:jc w:val="both"/>
        <w:rPr>
          <w:rFonts w:ascii="Book Antiqua" w:eastAsia="Times New Roman" w:hAnsi="Book Antiqua" w:cs="Times New Roman"/>
          <w:i/>
          <w:iCs/>
          <w:color w:val="FF0000"/>
          <w:lang w:eastAsia="es-GT"/>
        </w:rPr>
      </w:pPr>
      <w:r w:rsidRPr="00713F30">
        <w:rPr>
          <w:rFonts w:ascii="Book Antiqua" w:eastAsia="Times New Roman" w:hAnsi="Book Antiqua" w:cs="Times New Roman"/>
          <w:i/>
          <w:iCs/>
          <w:color w:val="FF0000"/>
          <w:lang w:eastAsia="es-GT"/>
        </w:rPr>
        <w:t> </w:t>
      </w:r>
    </w:p>
    <w:p w14:paraId="7E5BC51D" w14:textId="23C36C54" w:rsidR="0089232D" w:rsidRPr="00713F30" w:rsidRDefault="0089232D" w:rsidP="0089232D">
      <w:pPr>
        <w:jc w:val="both"/>
        <w:rPr>
          <w:rFonts w:ascii="Book Antiqua" w:eastAsia="Times New Roman" w:hAnsi="Book Antiqua" w:cs="Times New Roman"/>
          <w:i/>
          <w:iCs/>
          <w:lang w:eastAsia="es-GT"/>
        </w:rPr>
      </w:pPr>
      <w:r w:rsidRPr="00713F30">
        <w:rPr>
          <w:rFonts w:ascii="Book Antiqua" w:eastAsia="Times New Roman" w:hAnsi="Book Antiqua" w:cs="Times New Roman"/>
          <w:i/>
          <w:iCs/>
          <w:lang w:eastAsia="es-GT"/>
        </w:rPr>
        <w:t>Para el año 2021 asesoró a 425 entidades de gobierno central, local y consejos de desarrollo, que representan el 90.04% de las 472 instituciones definidas como meta anual. De ellas, asesoró a 95 instituciones del gobierno central por medio de reuniones de transferencia metodológicas a las Unidades de Género, Direcciones de Planificación, Direcciones Financieras y Direcciones sustantivas de instituciones públicas. A nivel local, la Seprem asistió técnicamente a 309 municipalidades, a través de las redes de Direcciones Municipales de la Mujer -DMM- y Direcciones Financieras, entre otras. Con el conjunto de instituciones y gobiernos locales, se abordaron temáticas sobre contextualización del proceso; situación de las mujeres en el marco de las prioridades de la PNPDIM; marco legal y de política pública relacionadas con los derechos humanos de las mujeres; Clasificador Presupuestario con Enfoque de Género, así como agendas estratégicas vinculadas con el desarrollo integral de las mujeres (empoderamiento económico y mujeres con discapacidad). A nivel local, se abord</w:t>
      </w:r>
      <w:r w:rsidR="00C63A36">
        <w:rPr>
          <w:rFonts w:ascii="Book Antiqua" w:eastAsia="Times New Roman" w:hAnsi="Book Antiqua" w:cs="Times New Roman"/>
          <w:i/>
          <w:iCs/>
          <w:lang w:eastAsia="es-GT"/>
        </w:rPr>
        <w:t>aron</w:t>
      </w:r>
      <w:r w:rsidRPr="00713F30">
        <w:rPr>
          <w:rFonts w:ascii="Book Antiqua" w:eastAsia="Times New Roman" w:hAnsi="Book Antiqua" w:cs="Times New Roman"/>
          <w:i/>
          <w:iCs/>
          <w:lang w:eastAsia="es-GT"/>
        </w:rPr>
        <w:t xml:space="preserve">, además, las prioridades de la PNPDIM a nivel departamental y municipal; análisis de fichas de calidad del gasto y el fortalecimiento en el marco de las funciones de las </w:t>
      </w:r>
      <w:proofErr w:type="gramStart"/>
      <w:r w:rsidRPr="00713F30">
        <w:rPr>
          <w:rFonts w:ascii="Book Antiqua" w:eastAsia="Times New Roman" w:hAnsi="Book Antiqua" w:cs="Times New Roman"/>
          <w:i/>
          <w:iCs/>
          <w:lang w:eastAsia="es-GT"/>
        </w:rPr>
        <w:t>Directoras</w:t>
      </w:r>
      <w:proofErr w:type="gramEnd"/>
      <w:r w:rsidRPr="00713F30">
        <w:rPr>
          <w:rFonts w:ascii="Book Antiqua" w:eastAsia="Times New Roman" w:hAnsi="Book Antiqua" w:cs="Times New Roman"/>
          <w:i/>
          <w:iCs/>
          <w:lang w:eastAsia="es-GT"/>
        </w:rPr>
        <w:t xml:space="preserve"> Municipales de la Mujer. </w:t>
      </w:r>
    </w:p>
    <w:p w14:paraId="21A5F26E" w14:textId="77777777" w:rsidR="0089232D" w:rsidRPr="00713F30" w:rsidRDefault="0089232D" w:rsidP="0089232D">
      <w:pPr>
        <w:rPr>
          <w:rFonts w:ascii="Book Antiqua" w:eastAsia="Times New Roman" w:hAnsi="Book Antiqua" w:cs="Times New Roman"/>
          <w:i/>
          <w:iCs/>
          <w:lang w:eastAsia="es-GT"/>
        </w:rPr>
      </w:pPr>
    </w:p>
    <w:p w14:paraId="76523A67" w14:textId="34BC686C" w:rsidR="0089232D" w:rsidRPr="004F6A8D" w:rsidRDefault="0089232D" w:rsidP="0089232D">
      <w:pPr>
        <w:jc w:val="both"/>
        <w:rPr>
          <w:rFonts w:ascii="Book Antiqua" w:eastAsia="Times New Roman" w:hAnsi="Book Antiqua" w:cs="Times New Roman"/>
          <w:i/>
          <w:iCs/>
          <w:lang w:eastAsia="es-GT"/>
        </w:rPr>
      </w:pPr>
      <w:r w:rsidRPr="00713F30">
        <w:rPr>
          <w:rFonts w:ascii="Book Antiqua" w:eastAsia="Times New Roman" w:hAnsi="Book Antiqua" w:cs="Times New Roman"/>
          <w:i/>
          <w:iCs/>
          <w:lang w:eastAsia="es-GT"/>
        </w:rPr>
        <w:t>En el Sistema de Consejos de Desarrollo Urbano y Rural -SCDUR-, a la Secretaría Presidencial de la Mujer le corresponde la coordinación de las Comisiones de la Mujer en los niveles nacional, regional y departamental, por lo que ha brindado acompañamiento técnico para su conducción en 21 Comisiones de la Mujer (una a nivel nacional, cinco regionales y quince departamentales), instancias en las cuales se ha convocado a 4</w:t>
      </w:r>
      <w:r w:rsidR="00035FF7">
        <w:rPr>
          <w:rFonts w:ascii="Book Antiqua" w:eastAsia="Times New Roman" w:hAnsi="Book Antiqua" w:cs="Times New Roman"/>
          <w:i/>
          <w:iCs/>
          <w:lang w:eastAsia="es-GT"/>
        </w:rPr>
        <w:t>6</w:t>
      </w:r>
      <w:r w:rsidRPr="00713F30">
        <w:rPr>
          <w:rFonts w:ascii="Book Antiqua" w:eastAsia="Times New Roman" w:hAnsi="Book Antiqua" w:cs="Times New Roman"/>
          <w:i/>
          <w:iCs/>
          <w:lang w:eastAsia="es-GT"/>
        </w:rPr>
        <w:t xml:space="preserve"> reuniones</w:t>
      </w:r>
      <w:r w:rsidR="00C63A36">
        <w:rPr>
          <w:rFonts w:ascii="Book Antiqua" w:eastAsia="Times New Roman" w:hAnsi="Book Antiqua" w:cs="Times New Roman"/>
          <w:i/>
          <w:iCs/>
          <w:lang w:eastAsia="es-GT"/>
        </w:rPr>
        <w:t>,</w:t>
      </w:r>
      <w:r w:rsidRPr="00713F30">
        <w:rPr>
          <w:rFonts w:ascii="Book Antiqua" w:eastAsia="Times New Roman" w:hAnsi="Book Antiqua" w:cs="Times New Roman"/>
          <w:i/>
          <w:iCs/>
          <w:lang w:eastAsia="es-GT"/>
        </w:rPr>
        <w:t xml:space="preserve"> de </w:t>
      </w:r>
      <w:r w:rsidR="002D69D8">
        <w:rPr>
          <w:rFonts w:ascii="Book Antiqua" w:eastAsia="Times New Roman" w:hAnsi="Book Antiqua" w:cs="Times New Roman"/>
          <w:i/>
          <w:iCs/>
          <w:lang w:eastAsia="es-GT"/>
        </w:rPr>
        <w:t>é</w:t>
      </w:r>
      <w:r w:rsidRPr="00713F30">
        <w:rPr>
          <w:rFonts w:ascii="Book Antiqua" w:eastAsia="Times New Roman" w:hAnsi="Book Antiqua" w:cs="Times New Roman"/>
          <w:i/>
          <w:iCs/>
          <w:lang w:eastAsia="es-GT"/>
        </w:rPr>
        <w:t>stas</w:t>
      </w:r>
      <w:r w:rsidR="002D69D8">
        <w:rPr>
          <w:rFonts w:ascii="Book Antiqua" w:eastAsia="Times New Roman" w:hAnsi="Book Antiqua" w:cs="Times New Roman"/>
          <w:i/>
          <w:iCs/>
          <w:lang w:eastAsia="es-GT"/>
        </w:rPr>
        <w:t>,</w:t>
      </w:r>
      <w:r w:rsidRPr="00713F30">
        <w:rPr>
          <w:rFonts w:ascii="Book Antiqua" w:eastAsia="Times New Roman" w:hAnsi="Book Antiqua" w:cs="Times New Roman"/>
          <w:i/>
          <w:iCs/>
          <w:lang w:eastAsia="es-GT"/>
        </w:rPr>
        <w:t xml:space="preserve"> </w:t>
      </w:r>
      <w:r w:rsidRPr="004F6A8D">
        <w:rPr>
          <w:rFonts w:ascii="Book Antiqua" w:eastAsia="Times New Roman" w:hAnsi="Book Antiqua" w:cs="Times New Roman"/>
          <w:i/>
          <w:iCs/>
          <w:lang w:eastAsia="es-GT"/>
        </w:rPr>
        <w:t xml:space="preserve">cuatro nacionales, cinco regionales y treinta y </w:t>
      </w:r>
      <w:r w:rsidR="00035FF7">
        <w:rPr>
          <w:rFonts w:ascii="Book Antiqua" w:eastAsia="Times New Roman" w:hAnsi="Book Antiqua" w:cs="Times New Roman"/>
          <w:i/>
          <w:iCs/>
          <w:lang w:eastAsia="es-GT"/>
        </w:rPr>
        <w:t>siete</w:t>
      </w:r>
      <w:r w:rsidRPr="004F6A8D">
        <w:rPr>
          <w:rFonts w:ascii="Book Antiqua" w:eastAsia="Times New Roman" w:hAnsi="Book Antiqua" w:cs="Times New Roman"/>
          <w:i/>
          <w:iCs/>
          <w:lang w:eastAsia="es-GT"/>
        </w:rPr>
        <w:t xml:space="preserve"> departamentales.</w:t>
      </w:r>
    </w:p>
    <w:p w14:paraId="29948797" w14:textId="03AF4762" w:rsidR="0089232D" w:rsidRDefault="0089232D" w:rsidP="008963CA">
      <w:pPr>
        <w:jc w:val="both"/>
        <w:rPr>
          <w:rFonts w:ascii="Book Antiqua" w:eastAsia="Times New Roman" w:hAnsi="Book Antiqua" w:cs="Times New Roman"/>
          <w:i/>
          <w:iCs/>
          <w:color w:val="FF0000"/>
          <w:lang w:eastAsia="es-GT"/>
        </w:rPr>
      </w:pPr>
    </w:p>
    <w:p w14:paraId="765236FE" w14:textId="4B14978C" w:rsidR="00E97DF3" w:rsidRDefault="00E97DF3" w:rsidP="008963CA">
      <w:pPr>
        <w:jc w:val="both"/>
        <w:rPr>
          <w:rFonts w:ascii="Book Antiqua" w:eastAsia="Times New Roman" w:hAnsi="Book Antiqua" w:cs="Times New Roman"/>
          <w:i/>
          <w:iCs/>
          <w:color w:val="FF0000"/>
          <w:lang w:eastAsia="es-GT"/>
        </w:rPr>
      </w:pPr>
    </w:p>
    <w:p w14:paraId="7006B7A3" w14:textId="4CBFE9FD" w:rsidR="00E97DF3" w:rsidRDefault="00E97DF3" w:rsidP="008963CA">
      <w:pPr>
        <w:jc w:val="both"/>
        <w:rPr>
          <w:rFonts w:ascii="Book Antiqua" w:eastAsia="Times New Roman" w:hAnsi="Book Antiqua" w:cs="Times New Roman"/>
          <w:i/>
          <w:iCs/>
          <w:color w:val="FF0000"/>
          <w:lang w:eastAsia="es-GT"/>
        </w:rPr>
      </w:pPr>
    </w:p>
    <w:p w14:paraId="79807FD3" w14:textId="77777777" w:rsidR="00E97DF3" w:rsidRDefault="00E97DF3" w:rsidP="008963CA">
      <w:pPr>
        <w:jc w:val="both"/>
        <w:rPr>
          <w:rFonts w:ascii="Book Antiqua" w:eastAsia="Times New Roman" w:hAnsi="Book Antiqua" w:cs="Times New Roman"/>
          <w:i/>
          <w:iCs/>
          <w:color w:val="FF0000"/>
          <w:lang w:eastAsia="es-GT"/>
        </w:rPr>
      </w:pPr>
    </w:p>
    <w:p w14:paraId="65ADD406" w14:textId="7A5A0AEB" w:rsidR="00B462BE" w:rsidRPr="00AF61A9" w:rsidRDefault="00A24761" w:rsidP="00E97DF3">
      <w:pPr>
        <w:pStyle w:val="Ttulo1"/>
      </w:pPr>
      <w:bookmarkStart w:id="8" w:name="_Toc95287262"/>
      <w:r w:rsidRPr="00AF61A9">
        <w:lastRenderedPageBreak/>
        <w:t>Gestión sectorial</w:t>
      </w:r>
      <w:bookmarkEnd w:id="8"/>
    </w:p>
    <w:p w14:paraId="4513ED14" w14:textId="77777777" w:rsidR="00A60A08" w:rsidRDefault="00A60A08" w:rsidP="00713F30">
      <w:pPr>
        <w:tabs>
          <w:tab w:val="left" w:pos="1134"/>
        </w:tabs>
        <w:jc w:val="both"/>
        <w:rPr>
          <w:rFonts w:ascii="Book Antiqua" w:hAnsi="Book Antiqua" w:cs="Times New Roman"/>
          <w:i/>
        </w:rPr>
      </w:pPr>
    </w:p>
    <w:p w14:paraId="79077085" w14:textId="5D6BE9F7" w:rsidR="0043762D" w:rsidRPr="0043762D" w:rsidRDefault="0066416C" w:rsidP="00713F30">
      <w:pPr>
        <w:tabs>
          <w:tab w:val="left" w:pos="1134"/>
        </w:tabs>
        <w:jc w:val="both"/>
        <w:rPr>
          <w:rFonts w:ascii="Book Antiqua" w:hAnsi="Book Antiqua" w:cs="Times New Roman"/>
          <w:b/>
          <w:bCs/>
          <w:i/>
          <w:iCs/>
        </w:rPr>
      </w:pPr>
      <w:r w:rsidRPr="00662D4D">
        <w:rPr>
          <w:rFonts w:ascii="Book Antiqua" w:hAnsi="Book Antiqua" w:cs="Times New Roman"/>
          <w:i/>
        </w:rPr>
        <w:t>El</w:t>
      </w:r>
      <w:r w:rsidR="00C641BA" w:rsidRPr="00662D4D">
        <w:rPr>
          <w:rFonts w:ascii="Book Antiqua" w:hAnsi="Book Antiqua" w:cs="Times New Roman"/>
          <w:i/>
        </w:rPr>
        <w:t xml:space="preserve"> proceso de asesoría técnica metodológica</w:t>
      </w:r>
      <w:r w:rsidR="00F06D9C">
        <w:rPr>
          <w:rFonts w:ascii="Book Antiqua" w:hAnsi="Book Antiqua" w:cs="Times New Roman"/>
          <w:i/>
        </w:rPr>
        <w:t xml:space="preserve"> a nivel central</w:t>
      </w:r>
      <w:r w:rsidR="00C641BA" w:rsidRPr="00662D4D">
        <w:rPr>
          <w:rFonts w:ascii="Book Antiqua" w:hAnsi="Book Antiqua" w:cs="Times New Roman"/>
          <w:i/>
        </w:rPr>
        <w:t xml:space="preserve"> se desarrolla a través de coor</w:t>
      </w:r>
      <w:r w:rsidRPr="00662D4D">
        <w:rPr>
          <w:rFonts w:ascii="Book Antiqua" w:hAnsi="Book Antiqua" w:cs="Times New Roman"/>
          <w:i/>
        </w:rPr>
        <w:t>dinaciones interinstitucionales</w:t>
      </w:r>
      <w:r w:rsidR="00F06D9C">
        <w:rPr>
          <w:rFonts w:ascii="Book Antiqua" w:hAnsi="Book Antiqua" w:cs="Times New Roman"/>
          <w:i/>
        </w:rPr>
        <w:t xml:space="preserve"> </w:t>
      </w:r>
      <w:r w:rsidR="0089232D">
        <w:rPr>
          <w:rFonts w:ascii="Book Antiqua" w:hAnsi="Book Antiqua" w:cs="Times New Roman"/>
          <w:i/>
        </w:rPr>
        <w:t>que</w:t>
      </w:r>
      <w:r w:rsidR="00C641BA" w:rsidRPr="00662D4D">
        <w:rPr>
          <w:rFonts w:ascii="Book Antiqua" w:hAnsi="Book Antiqua" w:cs="Times New Roman"/>
          <w:i/>
        </w:rPr>
        <w:t xml:space="preserve"> se categorizan y se agrupan de la siguiente ma</w:t>
      </w:r>
      <w:r w:rsidRPr="00662D4D">
        <w:rPr>
          <w:rFonts w:ascii="Book Antiqua" w:hAnsi="Book Antiqua" w:cs="Times New Roman"/>
          <w:i/>
        </w:rPr>
        <w:t>nera: entes rectores ejecutores,</w:t>
      </w:r>
      <w:r w:rsidR="00C641BA" w:rsidRPr="00662D4D">
        <w:rPr>
          <w:rFonts w:ascii="Book Antiqua" w:hAnsi="Book Antiqua" w:cs="Times New Roman"/>
          <w:i/>
        </w:rPr>
        <w:t xml:space="preserve"> secretar</w:t>
      </w:r>
      <w:r w:rsidR="002D69D8">
        <w:rPr>
          <w:rFonts w:ascii="Book Antiqua" w:hAnsi="Book Antiqua" w:cs="Times New Roman"/>
          <w:i/>
        </w:rPr>
        <w:t>ía</w:t>
      </w:r>
      <w:r w:rsidR="00C641BA" w:rsidRPr="00662D4D">
        <w:rPr>
          <w:rFonts w:ascii="Book Antiqua" w:hAnsi="Book Antiqua" w:cs="Times New Roman"/>
          <w:i/>
        </w:rPr>
        <w:t>s definidas por su naturaleza, siendo ejecutoras o no ejecutoras; combinación de instituciones autónomas, semiautónomas y descentralizada</w:t>
      </w:r>
      <w:r w:rsidR="00D35E51">
        <w:rPr>
          <w:rFonts w:ascii="Book Antiqua" w:hAnsi="Book Antiqua" w:cs="Times New Roman"/>
          <w:i/>
        </w:rPr>
        <w:t>s</w:t>
      </w:r>
      <w:r w:rsidR="00C641BA" w:rsidRPr="00662D4D">
        <w:rPr>
          <w:rFonts w:ascii="Book Antiqua" w:hAnsi="Book Antiqua" w:cs="Times New Roman"/>
          <w:i/>
        </w:rPr>
        <w:t xml:space="preserve">. </w:t>
      </w:r>
      <w:r w:rsidR="0043762D">
        <w:rPr>
          <w:rFonts w:ascii="Book Antiqua" w:hAnsi="Book Antiqua" w:cs="Times New Roman"/>
          <w:i/>
        </w:rPr>
        <w:t xml:space="preserve">  </w:t>
      </w:r>
    </w:p>
    <w:p w14:paraId="245DE007" w14:textId="77777777" w:rsidR="0043762D" w:rsidRPr="00662D4D" w:rsidRDefault="0043762D" w:rsidP="00713F30">
      <w:pPr>
        <w:jc w:val="both"/>
        <w:rPr>
          <w:rFonts w:ascii="Book Antiqua" w:hAnsi="Book Antiqua" w:cs="Times New Roman"/>
          <w:b/>
          <w:bCs/>
          <w:i/>
        </w:rPr>
      </w:pPr>
    </w:p>
    <w:p w14:paraId="1B1FA89C" w14:textId="0FFB93CE" w:rsidR="0043762D" w:rsidRDefault="00D76946" w:rsidP="00713F30">
      <w:pPr>
        <w:tabs>
          <w:tab w:val="left" w:pos="1134"/>
        </w:tabs>
        <w:jc w:val="both"/>
        <w:rPr>
          <w:rFonts w:ascii="Book Antiqua" w:hAnsi="Book Antiqua" w:cs="Times New Roman"/>
          <w:i/>
          <w:iCs/>
        </w:rPr>
      </w:pPr>
      <w:r w:rsidRPr="00662D4D">
        <w:rPr>
          <w:rFonts w:ascii="Book Antiqua" w:hAnsi="Book Antiqua" w:cs="Times New Roman"/>
          <w:i/>
        </w:rPr>
        <w:t xml:space="preserve">A nivel central, de las 103 instituciones </w:t>
      </w:r>
      <w:r w:rsidR="002405B0">
        <w:rPr>
          <w:rFonts w:ascii="Book Antiqua" w:hAnsi="Book Antiqua" w:cs="Times New Roman"/>
          <w:i/>
        </w:rPr>
        <w:t>establecidas</w:t>
      </w:r>
      <w:r w:rsidRPr="00662D4D">
        <w:rPr>
          <w:rFonts w:ascii="Book Antiqua" w:hAnsi="Book Antiqua" w:cs="Times New Roman"/>
          <w:i/>
        </w:rPr>
        <w:t xml:space="preserve"> como meta, se </w:t>
      </w:r>
      <w:r w:rsidR="000000E4">
        <w:rPr>
          <w:rFonts w:ascii="Book Antiqua" w:hAnsi="Book Antiqua" w:cs="Times New Roman"/>
          <w:i/>
        </w:rPr>
        <w:t>asesoró a</w:t>
      </w:r>
      <w:r w:rsidRPr="00662D4D">
        <w:rPr>
          <w:rFonts w:ascii="Book Antiqua" w:hAnsi="Book Antiqua" w:cs="Times New Roman"/>
          <w:i/>
        </w:rPr>
        <w:t xml:space="preserve"> 95</w:t>
      </w:r>
      <w:r w:rsidR="00A520CC">
        <w:rPr>
          <w:rFonts w:ascii="Book Antiqua" w:hAnsi="Book Antiqua" w:cs="Times New Roman"/>
          <w:i/>
        </w:rPr>
        <w:t xml:space="preserve"> entidades,</w:t>
      </w:r>
      <w:r w:rsidR="0043762D">
        <w:rPr>
          <w:rFonts w:ascii="Book Antiqua" w:hAnsi="Book Antiqua" w:cs="Times New Roman"/>
          <w:i/>
        </w:rPr>
        <w:t xml:space="preserve"> </w:t>
      </w:r>
      <w:r w:rsidR="00A520CC">
        <w:rPr>
          <w:rFonts w:ascii="Book Antiqua" w:hAnsi="Book Antiqua" w:cs="Times New Roman"/>
          <w:i/>
        </w:rPr>
        <w:t>con el objetivo de transferir lineamientos generales de políticas y metod</w:t>
      </w:r>
      <w:r w:rsidR="00CE34C7">
        <w:rPr>
          <w:rFonts w:ascii="Book Antiqua" w:hAnsi="Book Antiqua" w:cs="Times New Roman"/>
          <w:i/>
        </w:rPr>
        <w:t>oló</w:t>
      </w:r>
      <w:r w:rsidR="00A520CC">
        <w:rPr>
          <w:rFonts w:ascii="Book Antiqua" w:hAnsi="Book Antiqua" w:cs="Times New Roman"/>
          <w:i/>
        </w:rPr>
        <w:t>gi</w:t>
      </w:r>
      <w:r w:rsidR="00CE34C7">
        <w:rPr>
          <w:rFonts w:ascii="Book Antiqua" w:hAnsi="Book Antiqua" w:cs="Times New Roman"/>
          <w:i/>
        </w:rPr>
        <w:t xml:space="preserve">cos, </w:t>
      </w:r>
      <w:r w:rsidR="0043762D">
        <w:rPr>
          <w:rFonts w:ascii="Book Antiqua" w:hAnsi="Book Antiqua" w:cs="Times New Roman"/>
          <w:i/>
        </w:rPr>
        <w:t>abordando temáticas relacionadas con</w:t>
      </w:r>
      <w:r w:rsidR="00A520CC">
        <w:rPr>
          <w:rFonts w:ascii="Book Antiqua" w:hAnsi="Book Antiqua" w:cs="Times New Roman"/>
          <w:i/>
        </w:rPr>
        <w:t xml:space="preserve"> el mandato institucional de la Seprem,</w:t>
      </w:r>
      <w:r w:rsidR="0043762D">
        <w:rPr>
          <w:rFonts w:ascii="Book Antiqua" w:hAnsi="Book Antiqua" w:cs="Times New Roman"/>
          <w:i/>
        </w:rPr>
        <w:t xml:space="preserve"> la </w:t>
      </w:r>
      <w:r w:rsidR="0043762D" w:rsidRPr="0043762D">
        <w:rPr>
          <w:rFonts w:ascii="Book Antiqua" w:hAnsi="Book Antiqua" w:cs="Times New Roman"/>
          <w:i/>
          <w:iCs/>
        </w:rPr>
        <w:t xml:space="preserve">situación de las mujeres en el marco de las prioridades definidas desde la PNPDIM; marco legal y </w:t>
      </w:r>
      <w:r w:rsidR="00642F1D" w:rsidRPr="0043762D">
        <w:rPr>
          <w:rFonts w:ascii="Book Antiqua" w:hAnsi="Book Antiqua" w:cs="Times New Roman"/>
          <w:i/>
          <w:iCs/>
        </w:rPr>
        <w:t>político</w:t>
      </w:r>
      <w:r w:rsidR="0043762D" w:rsidRPr="0043762D">
        <w:rPr>
          <w:rFonts w:ascii="Book Antiqua" w:hAnsi="Book Antiqua" w:cs="Times New Roman"/>
          <w:i/>
          <w:iCs/>
        </w:rPr>
        <w:t xml:space="preserve"> de los </w:t>
      </w:r>
      <w:r w:rsidR="00642F1D">
        <w:rPr>
          <w:rFonts w:ascii="Book Antiqua" w:hAnsi="Book Antiqua" w:cs="Times New Roman"/>
          <w:i/>
          <w:iCs/>
        </w:rPr>
        <w:t>D</w:t>
      </w:r>
      <w:r w:rsidR="0043762D" w:rsidRPr="0043762D">
        <w:rPr>
          <w:rFonts w:ascii="Book Antiqua" w:hAnsi="Book Antiqua" w:cs="Times New Roman"/>
          <w:i/>
          <w:iCs/>
        </w:rPr>
        <w:t xml:space="preserve">erechos </w:t>
      </w:r>
      <w:r w:rsidR="00642F1D">
        <w:rPr>
          <w:rFonts w:ascii="Book Antiqua" w:hAnsi="Book Antiqua" w:cs="Times New Roman"/>
          <w:i/>
          <w:iCs/>
        </w:rPr>
        <w:t>H</w:t>
      </w:r>
      <w:r w:rsidR="0043762D" w:rsidRPr="0043762D">
        <w:rPr>
          <w:rFonts w:ascii="Book Antiqua" w:hAnsi="Book Antiqua" w:cs="Times New Roman"/>
          <w:i/>
          <w:iCs/>
        </w:rPr>
        <w:t xml:space="preserve">umanos de las </w:t>
      </w:r>
      <w:r w:rsidR="00642F1D">
        <w:rPr>
          <w:rFonts w:ascii="Book Antiqua" w:hAnsi="Book Antiqua" w:cs="Times New Roman"/>
          <w:i/>
          <w:iCs/>
        </w:rPr>
        <w:t>M</w:t>
      </w:r>
      <w:r w:rsidR="0043762D" w:rsidRPr="0043762D">
        <w:rPr>
          <w:rFonts w:ascii="Book Antiqua" w:hAnsi="Book Antiqua" w:cs="Times New Roman"/>
          <w:i/>
          <w:iCs/>
        </w:rPr>
        <w:t>ujeres, a nivel nacional e internacional</w:t>
      </w:r>
      <w:r w:rsidR="00A520CC">
        <w:rPr>
          <w:rFonts w:ascii="Book Antiqua" w:hAnsi="Book Antiqua" w:cs="Times New Roman"/>
          <w:i/>
          <w:iCs/>
        </w:rPr>
        <w:t>,</w:t>
      </w:r>
      <w:r w:rsidR="00D35E51">
        <w:rPr>
          <w:rFonts w:ascii="Book Antiqua" w:hAnsi="Book Antiqua" w:cs="Times New Roman"/>
          <w:i/>
          <w:iCs/>
        </w:rPr>
        <w:t xml:space="preserve"> </w:t>
      </w:r>
      <w:r w:rsidR="0043762D" w:rsidRPr="0043762D">
        <w:rPr>
          <w:rFonts w:ascii="Book Antiqua" w:hAnsi="Book Antiqua" w:cs="Times New Roman"/>
          <w:i/>
          <w:iCs/>
        </w:rPr>
        <w:t>Clasificador Presupuestario con Enfoque de Género</w:t>
      </w:r>
      <w:r w:rsidR="00A520CC">
        <w:rPr>
          <w:rFonts w:ascii="Book Antiqua" w:hAnsi="Book Antiqua" w:cs="Times New Roman"/>
          <w:i/>
          <w:iCs/>
        </w:rPr>
        <w:t xml:space="preserve"> y pasos para la implementación de la PNPDIM en la institucionalidad.</w:t>
      </w:r>
    </w:p>
    <w:p w14:paraId="7450506F" w14:textId="40817A1B" w:rsidR="002405B0" w:rsidRDefault="002405B0" w:rsidP="00D76946">
      <w:pPr>
        <w:jc w:val="both"/>
        <w:rPr>
          <w:rFonts w:ascii="Book Antiqua" w:hAnsi="Book Antiqua"/>
          <w:i/>
          <w:iCs/>
        </w:rPr>
      </w:pPr>
    </w:p>
    <w:p w14:paraId="606E85D4" w14:textId="43DBA4A2" w:rsidR="002405B0" w:rsidRDefault="002405B0" w:rsidP="00713F30">
      <w:pPr>
        <w:jc w:val="center"/>
        <w:rPr>
          <w:rFonts w:ascii="Book Antiqua" w:hAnsi="Book Antiqua"/>
          <w:i/>
          <w:iCs/>
        </w:rPr>
      </w:pPr>
      <w:r>
        <w:rPr>
          <w:rFonts w:ascii="Book Antiqua" w:hAnsi="Book Antiqua"/>
          <w:i/>
          <w:iCs/>
        </w:rPr>
        <w:t>Diagrama 1</w:t>
      </w:r>
    </w:p>
    <w:p w14:paraId="41CD3110" w14:textId="0DDAB731" w:rsidR="00FE0AFA" w:rsidRPr="00713F30" w:rsidRDefault="00B636A6" w:rsidP="00713F30">
      <w:pPr>
        <w:jc w:val="center"/>
        <w:rPr>
          <w:rFonts w:ascii="Book Antiqua" w:eastAsia="Times New Roman" w:hAnsi="Book Antiqua"/>
          <w:lang w:eastAsia="es-GT"/>
        </w:rPr>
      </w:pPr>
      <w:r w:rsidRPr="00FE0AFA">
        <w:rPr>
          <w:noProof/>
          <w:lang w:eastAsia="es-GT"/>
        </w:rPr>
        <w:drawing>
          <wp:anchor distT="0" distB="0" distL="114300" distR="114300" simplePos="0" relativeHeight="251673600" behindDoc="0" locked="0" layoutInCell="1" allowOverlap="1" wp14:anchorId="70B18477" wp14:editId="371100DA">
            <wp:simplePos x="0" y="0"/>
            <wp:positionH relativeFrom="column">
              <wp:posOffset>462915</wp:posOffset>
            </wp:positionH>
            <wp:positionV relativeFrom="paragraph">
              <wp:posOffset>334645</wp:posOffset>
            </wp:positionV>
            <wp:extent cx="4181475" cy="4114800"/>
            <wp:effectExtent l="0" t="0" r="9525" b="19050"/>
            <wp:wrapTopAndBottom/>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002405B0">
        <w:rPr>
          <w:rFonts w:ascii="Book Antiqua" w:hAnsi="Book Antiqua"/>
          <w:i/>
          <w:iCs/>
        </w:rPr>
        <w:t xml:space="preserve">Asesoría </w:t>
      </w:r>
      <w:r w:rsidR="00950721">
        <w:rPr>
          <w:rFonts w:ascii="Book Antiqua" w:hAnsi="Book Antiqua"/>
          <w:i/>
          <w:iCs/>
        </w:rPr>
        <w:t>y Asistencia Técnica</w:t>
      </w:r>
      <w:r w:rsidR="002405B0">
        <w:rPr>
          <w:rFonts w:ascii="Book Antiqua" w:hAnsi="Book Antiqua"/>
          <w:i/>
          <w:iCs/>
        </w:rPr>
        <w:t xml:space="preserve"> a Nivel Central</w:t>
      </w:r>
    </w:p>
    <w:p w14:paraId="51415D19" w14:textId="77A51AEE" w:rsidR="00065F27" w:rsidRPr="00713F30" w:rsidRDefault="00D35E51" w:rsidP="00C641BA">
      <w:pPr>
        <w:tabs>
          <w:tab w:val="left" w:pos="1134"/>
        </w:tabs>
        <w:jc w:val="both"/>
        <w:rPr>
          <w:rFonts w:ascii="Times New Roman" w:hAnsi="Times New Roman" w:cs="Times New Roman"/>
          <w:i/>
          <w:iCs/>
        </w:rPr>
      </w:pPr>
      <w:r>
        <w:rPr>
          <w:rFonts w:ascii="Book Antiqua" w:hAnsi="Book Antiqua" w:cs="Times New Roman"/>
          <w:i/>
          <w:sz w:val="20"/>
          <w:szCs w:val="20"/>
        </w:rPr>
        <w:t>Fuente</w:t>
      </w:r>
      <w:r w:rsidR="00FE1457">
        <w:rPr>
          <w:rFonts w:ascii="Book Antiqua" w:hAnsi="Book Antiqua" w:cs="Times New Roman"/>
          <w:i/>
          <w:sz w:val="20"/>
          <w:szCs w:val="20"/>
        </w:rPr>
        <w:t>:</w:t>
      </w:r>
      <w:r>
        <w:rPr>
          <w:rFonts w:ascii="Book Antiqua" w:hAnsi="Book Antiqua" w:cs="Times New Roman"/>
          <w:i/>
          <w:sz w:val="20"/>
          <w:szCs w:val="20"/>
        </w:rPr>
        <w:t xml:space="preserve"> </w:t>
      </w:r>
      <w:r w:rsidR="00FE1457">
        <w:rPr>
          <w:rFonts w:ascii="Book Antiqua" w:hAnsi="Book Antiqua" w:cs="Times New Roman"/>
          <w:i/>
          <w:sz w:val="20"/>
          <w:szCs w:val="20"/>
        </w:rPr>
        <w:t>e</w:t>
      </w:r>
      <w:r w:rsidR="00950721">
        <w:rPr>
          <w:rFonts w:ascii="Book Antiqua" w:hAnsi="Book Antiqua" w:cs="Times New Roman"/>
          <w:i/>
          <w:sz w:val="20"/>
          <w:szCs w:val="20"/>
        </w:rPr>
        <w:t>laboración</w:t>
      </w:r>
      <w:r w:rsidR="00950721" w:rsidRPr="00662D4D">
        <w:rPr>
          <w:rFonts w:ascii="Book Antiqua" w:hAnsi="Book Antiqua" w:cs="Times New Roman"/>
          <w:i/>
          <w:sz w:val="20"/>
          <w:szCs w:val="20"/>
        </w:rPr>
        <w:t xml:space="preserve"> propia, datos de la </w:t>
      </w:r>
      <w:r w:rsidR="00950721">
        <w:rPr>
          <w:rFonts w:ascii="Book Antiqua" w:hAnsi="Book Antiqua" w:cs="Times New Roman"/>
          <w:i/>
          <w:sz w:val="20"/>
          <w:szCs w:val="20"/>
        </w:rPr>
        <w:t>D</w:t>
      </w:r>
      <w:r w:rsidR="00950721" w:rsidRPr="00662D4D">
        <w:rPr>
          <w:rFonts w:ascii="Book Antiqua" w:hAnsi="Book Antiqua" w:cs="Times New Roman"/>
          <w:i/>
          <w:sz w:val="20"/>
          <w:szCs w:val="20"/>
        </w:rPr>
        <w:t>irección de Gestión de Políticas Públicas para la Equidad entre Hombres y Mujeres.</w:t>
      </w:r>
    </w:p>
    <w:p w14:paraId="329700C6" w14:textId="77777777" w:rsidR="004B1DD5" w:rsidRDefault="004B1DD5" w:rsidP="00C641BA">
      <w:pPr>
        <w:jc w:val="both"/>
        <w:rPr>
          <w:rFonts w:ascii="Book Antiqua" w:hAnsi="Book Antiqua" w:cs="Times New Roman"/>
          <w:i/>
          <w:iCs/>
        </w:rPr>
      </w:pPr>
    </w:p>
    <w:p w14:paraId="33B725C3" w14:textId="5584B84E" w:rsidR="00B149E2" w:rsidRDefault="00C641BA" w:rsidP="00295541">
      <w:pPr>
        <w:jc w:val="both"/>
        <w:rPr>
          <w:rFonts w:ascii="Book Antiqua" w:hAnsi="Book Antiqua" w:cs="Times New Roman"/>
          <w:i/>
        </w:rPr>
      </w:pPr>
      <w:r w:rsidRPr="00662D4D">
        <w:rPr>
          <w:rFonts w:ascii="Book Antiqua" w:hAnsi="Book Antiqua" w:cs="Times New Roman"/>
          <w:i/>
          <w:iCs/>
        </w:rPr>
        <w:lastRenderedPageBreak/>
        <w:t>Desde las coordinaciones interinstitucionales, a nivel central se han generado espacios en donde se han tenido participaciones importantes para abordar las temáticas de emergencia en nuestro país, por la situación de pandemia del Covid-19, así como la construcción de informes que responden a los compromisos internacionales. Se detallan</w:t>
      </w:r>
      <w:r w:rsidR="002A4068">
        <w:rPr>
          <w:rFonts w:ascii="Book Antiqua" w:hAnsi="Book Antiqua" w:cs="Times New Roman"/>
          <w:i/>
          <w:iCs/>
        </w:rPr>
        <w:t xml:space="preserve"> a continuación</w:t>
      </w:r>
      <w:r w:rsidRPr="00662D4D">
        <w:rPr>
          <w:rFonts w:ascii="Book Antiqua" w:hAnsi="Book Antiqua" w:cs="Times New Roman"/>
          <w:i/>
          <w:iCs/>
        </w:rPr>
        <w:t xml:space="preserve"> las participaciones</w:t>
      </w:r>
      <w:r w:rsidRPr="00662D4D">
        <w:rPr>
          <w:rFonts w:ascii="Book Antiqua" w:hAnsi="Book Antiqua" w:cs="Times New Roman"/>
          <w:i/>
        </w:rPr>
        <w:t>:</w:t>
      </w:r>
    </w:p>
    <w:p w14:paraId="5F9F5D61" w14:textId="77777777" w:rsidR="00295541" w:rsidRPr="00295541" w:rsidRDefault="00295541" w:rsidP="00295541">
      <w:pPr>
        <w:pStyle w:val="Sinespaciado"/>
        <w:jc w:val="center"/>
      </w:pPr>
    </w:p>
    <w:p w14:paraId="1A0B141F" w14:textId="1FE229A8" w:rsidR="00B149E2" w:rsidRPr="00295541" w:rsidRDefault="00B149E2" w:rsidP="00295541">
      <w:pPr>
        <w:pStyle w:val="Sinespaciado"/>
        <w:jc w:val="center"/>
        <w:rPr>
          <w:rFonts w:ascii="Book Antiqua" w:hAnsi="Book Antiqua" w:cs="Times New Roman"/>
          <w:i/>
          <w:iCs/>
        </w:rPr>
      </w:pPr>
      <w:r w:rsidRPr="00295541">
        <w:rPr>
          <w:rFonts w:ascii="Book Antiqua" w:hAnsi="Book Antiqua" w:cs="Times New Roman"/>
          <w:i/>
          <w:iCs/>
        </w:rPr>
        <w:t>Cuadro 1</w:t>
      </w:r>
    </w:p>
    <w:p w14:paraId="4264CF79" w14:textId="5D0625A4" w:rsidR="00B149E2" w:rsidRPr="00295541" w:rsidRDefault="00B149E2" w:rsidP="00295541">
      <w:pPr>
        <w:pStyle w:val="Sinespaciado"/>
        <w:jc w:val="center"/>
        <w:rPr>
          <w:rFonts w:ascii="Book Antiqua" w:hAnsi="Book Antiqua" w:cs="Times New Roman"/>
          <w:i/>
          <w:iCs/>
        </w:rPr>
      </w:pPr>
      <w:r w:rsidRPr="00295541">
        <w:rPr>
          <w:rFonts w:ascii="Book Antiqua" w:hAnsi="Book Antiqua" w:cs="Times New Roman"/>
          <w:i/>
          <w:iCs/>
        </w:rPr>
        <w:t>Coordinaciones a Nivel Central</w:t>
      </w:r>
    </w:p>
    <w:p w14:paraId="2BB7DE06" w14:textId="76FAFC22" w:rsidR="000000E4" w:rsidRPr="00295541" w:rsidRDefault="000000E4" w:rsidP="0066416C">
      <w:pPr>
        <w:jc w:val="both"/>
        <w:rPr>
          <w:rFonts w:ascii="Book Antiqua" w:hAnsi="Book Antiqua" w:cs="Times New Roman"/>
          <w:i/>
          <w:iCs/>
        </w:rPr>
      </w:pPr>
    </w:p>
    <w:tbl>
      <w:tblPr>
        <w:tblStyle w:val="Tablaconcuadrcula4-nfasis11"/>
        <w:tblW w:w="0" w:type="auto"/>
        <w:tblLook w:val="04A0" w:firstRow="1" w:lastRow="0" w:firstColumn="1" w:lastColumn="0" w:noHBand="0" w:noVBand="1"/>
      </w:tblPr>
      <w:tblGrid>
        <w:gridCol w:w="5382"/>
        <w:gridCol w:w="3446"/>
      </w:tblGrid>
      <w:tr w:rsidR="00C641BA" w:rsidRPr="00662D4D" w14:paraId="41058814" w14:textId="77777777" w:rsidTr="00BF2C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4E73FA8D" w14:textId="15A794E6" w:rsidR="00C641BA" w:rsidRPr="00662D4D" w:rsidRDefault="00B149E2" w:rsidP="00BF2C4C">
            <w:pPr>
              <w:spacing w:after="120"/>
              <w:jc w:val="center"/>
              <w:rPr>
                <w:rFonts w:ascii="Book Antiqua" w:hAnsi="Book Antiqua" w:cs="Times New Roman"/>
                <w:b w:val="0"/>
                <w:i/>
                <w:iCs/>
                <w:color w:val="000000" w:themeColor="text1"/>
              </w:rPr>
            </w:pPr>
            <w:r>
              <w:rPr>
                <w:rFonts w:ascii="Book Antiqua" w:hAnsi="Book Antiqua" w:cs="Times New Roman"/>
                <w:b w:val="0"/>
                <w:i/>
                <w:iCs/>
                <w:color w:val="000000" w:themeColor="text1"/>
              </w:rPr>
              <w:t>Reuniones / Mecanismo</w:t>
            </w:r>
          </w:p>
        </w:tc>
        <w:tc>
          <w:tcPr>
            <w:tcW w:w="3446" w:type="dxa"/>
          </w:tcPr>
          <w:p w14:paraId="525FD1EE" w14:textId="5907E86F" w:rsidR="00C641BA" w:rsidRPr="00662D4D" w:rsidRDefault="00C641BA" w:rsidP="00BF2C4C">
            <w:pPr>
              <w:spacing w:after="120"/>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i/>
                <w:iCs/>
                <w:color w:val="000000" w:themeColor="text1"/>
              </w:rPr>
            </w:pPr>
            <w:r w:rsidRPr="00662D4D">
              <w:rPr>
                <w:rFonts w:ascii="Book Antiqua" w:hAnsi="Book Antiqua" w:cs="Times New Roman"/>
                <w:b w:val="0"/>
                <w:i/>
                <w:iCs/>
                <w:color w:val="000000" w:themeColor="text1"/>
              </w:rPr>
              <w:t>Ejes relacionados</w:t>
            </w:r>
            <w:r w:rsidR="00B149E2">
              <w:rPr>
                <w:rFonts w:ascii="Book Antiqua" w:hAnsi="Book Antiqua" w:cs="Times New Roman"/>
                <w:b w:val="0"/>
                <w:i/>
                <w:iCs/>
                <w:color w:val="000000" w:themeColor="text1"/>
              </w:rPr>
              <w:t xml:space="preserve"> de</w:t>
            </w:r>
            <w:r w:rsidRPr="00662D4D">
              <w:rPr>
                <w:rFonts w:ascii="Book Antiqua" w:hAnsi="Book Antiqua" w:cs="Times New Roman"/>
                <w:b w:val="0"/>
                <w:i/>
                <w:iCs/>
                <w:color w:val="000000" w:themeColor="text1"/>
              </w:rPr>
              <w:t xml:space="preserve"> la PNPDIM</w:t>
            </w:r>
          </w:p>
        </w:tc>
      </w:tr>
      <w:tr w:rsidR="00C641BA" w:rsidRPr="00662D4D" w14:paraId="44E2D7BF" w14:textId="77777777" w:rsidTr="00BF2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0C424155" w14:textId="73504F30" w:rsidR="00C641BA" w:rsidRPr="00662D4D" w:rsidRDefault="00C641BA" w:rsidP="0066416C">
            <w:pPr>
              <w:spacing w:after="120"/>
              <w:rPr>
                <w:rFonts w:ascii="Book Antiqua" w:hAnsi="Book Antiqua" w:cs="Times New Roman"/>
                <w:i/>
                <w:iCs/>
              </w:rPr>
            </w:pPr>
            <w:r w:rsidRPr="00662D4D">
              <w:rPr>
                <w:rFonts w:ascii="Book Antiqua" w:hAnsi="Book Antiqua" w:cs="Times New Roman"/>
                <w:b w:val="0"/>
                <w:i/>
                <w:iCs/>
              </w:rPr>
              <w:t>14 Reuniones en</w:t>
            </w:r>
            <w:r w:rsidR="00B922A8">
              <w:rPr>
                <w:rFonts w:ascii="Book Antiqua" w:hAnsi="Book Antiqua" w:cs="Times New Roman"/>
                <w:b w:val="0"/>
                <w:i/>
                <w:iCs/>
              </w:rPr>
              <w:t xml:space="preserve"> </w:t>
            </w:r>
            <w:r w:rsidRPr="00662D4D">
              <w:rPr>
                <w:rFonts w:ascii="Book Antiqua" w:hAnsi="Book Antiqua" w:cs="Times New Roman"/>
                <w:b w:val="0"/>
                <w:i/>
                <w:iCs/>
              </w:rPr>
              <w:t>la Mesa Temática de</w:t>
            </w:r>
            <w:r w:rsidR="00B922A8">
              <w:rPr>
                <w:rFonts w:ascii="Book Antiqua" w:hAnsi="Book Antiqua" w:cs="Times New Roman"/>
                <w:b w:val="0"/>
                <w:i/>
                <w:iCs/>
              </w:rPr>
              <w:t>l</w:t>
            </w:r>
            <w:r w:rsidRPr="00662D4D">
              <w:rPr>
                <w:rFonts w:ascii="Book Antiqua" w:hAnsi="Book Antiqua" w:cs="Times New Roman"/>
                <w:b w:val="0"/>
                <w:i/>
                <w:iCs/>
              </w:rPr>
              <w:t xml:space="preserve"> Plan Nacional de Embarazos en </w:t>
            </w:r>
            <w:proofErr w:type="gramStart"/>
            <w:r w:rsidRPr="00662D4D">
              <w:rPr>
                <w:rFonts w:ascii="Book Antiqua" w:hAnsi="Book Antiqua" w:cs="Times New Roman"/>
                <w:b w:val="0"/>
                <w:i/>
                <w:iCs/>
              </w:rPr>
              <w:t>Adolescentes  PLANEA</w:t>
            </w:r>
            <w:proofErr w:type="gramEnd"/>
            <w:r w:rsidR="004F0537">
              <w:rPr>
                <w:rFonts w:ascii="Book Antiqua" w:hAnsi="Book Antiqua" w:cs="Times New Roman"/>
                <w:b w:val="0"/>
                <w:i/>
                <w:iCs/>
              </w:rPr>
              <w:t>.</w:t>
            </w:r>
          </w:p>
        </w:tc>
        <w:tc>
          <w:tcPr>
            <w:tcW w:w="3446" w:type="dxa"/>
          </w:tcPr>
          <w:p w14:paraId="64D11A17" w14:textId="77777777" w:rsidR="00C641BA" w:rsidRPr="00662D4D" w:rsidRDefault="00C641BA" w:rsidP="0066416C">
            <w:pPr>
              <w:spacing w:after="120"/>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
                <w:iCs/>
              </w:rPr>
            </w:pPr>
            <w:r w:rsidRPr="00662D4D">
              <w:rPr>
                <w:rFonts w:ascii="Book Antiqua" w:hAnsi="Book Antiqua" w:cs="Times New Roman"/>
                <w:i/>
                <w:iCs/>
              </w:rPr>
              <w:t>Salud</w:t>
            </w:r>
          </w:p>
        </w:tc>
      </w:tr>
      <w:tr w:rsidR="00C641BA" w:rsidRPr="00662D4D" w14:paraId="530ED7B8" w14:textId="77777777" w:rsidTr="00BF2C4C">
        <w:tc>
          <w:tcPr>
            <w:cnfStyle w:val="001000000000" w:firstRow="0" w:lastRow="0" w:firstColumn="1" w:lastColumn="0" w:oddVBand="0" w:evenVBand="0" w:oddHBand="0" w:evenHBand="0" w:firstRowFirstColumn="0" w:firstRowLastColumn="0" w:lastRowFirstColumn="0" w:lastRowLastColumn="0"/>
            <w:tcW w:w="5382" w:type="dxa"/>
          </w:tcPr>
          <w:p w14:paraId="4D7B89BC" w14:textId="62377329" w:rsidR="00C641BA" w:rsidRPr="00662D4D" w:rsidRDefault="00C641BA" w:rsidP="0066416C">
            <w:pPr>
              <w:spacing w:after="120"/>
              <w:rPr>
                <w:rFonts w:ascii="Book Antiqua" w:hAnsi="Book Antiqua" w:cs="Times New Roman"/>
                <w:b w:val="0"/>
                <w:i/>
                <w:iCs/>
              </w:rPr>
            </w:pPr>
            <w:r w:rsidRPr="00662D4D">
              <w:rPr>
                <w:rFonts w:ascii="Book Antiqua" w:hAnsi="Book Antiqua" w:cs="Times New Roman"/>
                <w:b w:val="0"/>
                <w:i/>
                <w:iCs/>
              </w:rPr>
              <w:t xml:space="preserve">12 </w:t>
            </w:r>
            <w:proofErr w:type="gramStart"/>
            <w:r w:rsidRPr="00662D4D">
              <w:rPr>
                <w:rFonts w:ascii="Book Antiqua" w:hAnsi="Book Antiqua" w:cs="Times New Roman"/>
                <w:b w:val="0"/>
                <w:i/>
                <w:iCs/>
              </w:rPr>
              <w:t>Reuniones</w:t>
            </w:r>
            <w:proofErr w:type="gramEnd"/>
            <w:r w:rsidRPr="00662D4D">
              <w:rPr>
                <w:rFonts w:ascii="Book Antiqua" w:hAnsi="Book Antiqua" w:cs="Times New Roman"/>
                <w:b w:val="0"/>
                <w:i/>
                <w:iCs/>
              </w:rPr>
              <w:t xml:space="preserve"> de la Mesa Temática de Prevención de Violencia Sexual, Explotación y Trata de Personas</w:t>
            </w:r>
            <w:r w:rsidR="004F0537">
              <w:rPr>
                <w:rFonts w:ascii="Book Antiqua" w:hAnsi="Book Antiqua" w:cs="Times New Roman"/>
                <w:b w:val="0"/>
                <w:i/>
                <w:iCs/>
              </w:rPr>
              <w:t>.</w:t>
            </w:r>
          </w:p>
        </w:tc>
        <w:tc>
          <w:tcPr>
            <w:tcW w:w="3446" w:type="dxa"/>
          </w:tcPr>
          <w:p w14:paraId="175FD8DA" w14:textId="77777777" w:rsidR="00C641BA" w:rsidRPr="00662D4D" w:rsidRDefault="00C641BA" w:rsidP="0066416C">
            <w:pPr>
              <w:spacing w:after="120"/>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rPr>
            </w:pPr>
            <w:r w:rsidRPr="00662D4D">
              <w:rPr>
                <w:rFonts w:ascii="Book Antiqua" w:hAnsi="Book Antiqua" w:cs="Times New Roman"/>
                <w:i/>
                <w:iCs/>
              </w:rPr>
              <w:t>VCM</w:t>
            </w:r>
          </w:p>
        </w:tc>
      </w:tr>
      <w:tr w:rsidR="00C641BA" w:rsidRPr="00662D4D" w14:paraId="3B1E2FE0" w14:textId="77777777" w:rsidTr="00BF2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7B769458" w14:textId="5757F954" w:rsidR="00C641BA" w:rsidRPr="00662D4D" w:rsidRDefault="00C641BA" w:rsidP="0066416C">
            <w:pPr>
              <w:spacing w:after="120"/>
              <w:rPr>
                <w:rFonts w:ascii="Book Antiqua" w:hAnsi="Book Antiqua" w:cs="Times New Roman"/>
                <w:b w:val="0"/>
                <w:i/>
                <w:iCs/>
              </w:rPr>
            </w:pPr>
            <w:r w:rsidRPr="00662D4D">
              <w:rPr>
                <w:rFonts w:ascii="Book Antiqua" w:hAnsi="Book Antiqua" w:cs="Times New Roman"/>
                <w:b w:val="0"/>
                <w:i/>
                <w:iCs/>
              </w:rPr>
              <w:t xml:space="preserve">12 Reuniones de </w:t>
            </w:r>
            <w:proofErr w:type="gramStart"/>
            <w:r w:rsidRPr="00662D4D">
              <w:rPr>
                <w:rFonts w:ascii="Book Antiqua" w:hAnsi="Book Antiqua" w:cs="Times New Roman"/>
                <w:b w:val="0"/>
                <w:i/>
                <w:iCs/>
              </w:rPr>
              <w:t>la  Red</w:t>
            </w:r>
            <w:proofErr w:type="gramEnd"/>
            <w:r w:rsidRPr="00662D4D">
              <w:rPr>
                <w:rFonts w:ascii="Book Antiqua" w:hAnsi="Book Antiqua" w:cs="Times New Roman"/>
                <w:b w:val="0"/>
                <w:i/>
                <w:iCs/>
              </w:rPr>
              <w:t xml:space="preserve"> Nacional de Paternidad y Maternidad responsable</w:t>
            </w:r>
            <w:r w:rsidR="004F0537">
              <w:rPr>
                <w:rFonts w:ascii="Book Antiqua" w:hAnsi="Book Antiqua" w:cs="Times New Roman"/>
                <w:b w:val="0"/>
                <w:i/>
                <w:iCs/>
              </w:rPr>
              <w:t>.</w:t>
            </w:r>
          </w:p>
        </w:tc>
        <w:tc>
          <w:tcPr>
            <w:tcW w:w="3446" w:type="dxa"/>
          </w:tcPr>
          <w:p w14:paraId="0F25E065" w14:textId="77777777" w:rsidR="00C641BA" w:rsidRPr="00662D4D" w:rsidRDefault="00C641BA" w:rsidP="0066416C">
            <w:pPr>
              <w:spacing w:after="120"/>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
                <w:iCs/>
              </w:rPr>
            </w:pPr>
            <w:r w:rsidRPr="00662D4D">
              <w:rPr>
                <w:rFonts w:ascii="Book Antiqua" w:hAnsi="Book Antiqua" w:cs="Times New Roman"/>
                <w:i/>
                <w:iCs/>
              </w:rPr>
              <w:t>Salud</w:t>
            </w:r>
          </w:p>
        </w:tc>
      </w:tr>
      <w:tr w:rsidR="00C641BA" w:rsidRPr="00662D4D" w14:paraId="2C7C9169" w14:textId="77777777" w:rsidTr="00BF2C4C">
        <w:tc>
          <w:tcPr>
            <w:cnfStyle w:val="001000000000" w:firstRow="0" w:lastRow="0" w:firstColumn="1" w:lastColumn="0" w:oddVBand="0" w:evenVBand="0" w:oddHBand="0" w:evenHBand="0" w:firstRowFirstColumn="0" w:firstRowLastColumn="0" w:lastRowFirstColumn="0" w:lastRowLastColumn="0"/>
            <w:tcW w:w="5382" w:type="dxa"/>
          </w:tcPr>
          <w:p w14:paraId="101F6C29" w14:textId="20B1C561" w:rsidR="00C641BA" w:rsidRPr="00662D4D" w:rsidRDefault="00C641BA" w:rsidP="0066416C">
            <w:pPr>
              <w:spacing w:after="120"/>
              <w:rPr>
                <w:rFonts w:ascii="Book Antiqua" w:hAnsi="Book Antiqua" w:cs="Times New Roman"/>
                <w:b w:val="0"/>
                <w:i/>
                <w:iCs/>
              </w:rPr>
            </w:pPr>
            <w:r w:rsidRPr="00662D4D">
              <w:rPr>
                <w:rFonts w:ascii="Book Antiqua" w:hAnsi="Book Antiqua" w:cs="Times New Roman"/>
                <w:b w:val="0"/>
                <w:i/>
                <w:iCs/>
              </w:rPr>
              <w:t xml:space="preserve">11 Reuniones ordinarias y 1 extraordinaria de </w:t>
            </w:r>
            <w:proofErr w:type="gramStart"/>
            <w:r w:rsidRPr="00662D4D">
              <w:rPr>
                <w:rFonts w:ascii="Book Antiqua" w:hAnsi="Book Antiqua" w:cs="Times New Roman"/>
                <w:b w:val="0"/>
                <w:i/>
                <w:iCs/>
              </w:rPr>
              <w:t>la  Comisión</w:t>
            </w:r>
            <w:proofErr w:type="gramEnd"/>
            <w:r w:rsidRPr="00662D4D">
              <w:rPr>
                <w:rFonts w:ascii="Book Antiqua" w:hAnsi="Book Antiqua" w:cs="Times New Roman"/>
                <w:b w:val="0"/>
                <w:i/>
                <w:iCs/>
              </w:rPr>
              <w:t xml:space="preserve"> Nacional de Aseguramiento de Anticonceptivos CNAA</w:t>
            </w:r>
            <w:r w:rsidR="004F0537">
              <w:rPr>
                <w:rFonts w:ascii="Book Antiqua" w:hAnsi="Book Antiqua" w:cs="Times New Roman"/>
                <w:b w:val="0"/>
                <w:i/>
                <w:iCs/>
              </w:rPr>
              <w:t>.</w:t>
            </w:r>
          </w:p>
        </w:tc>
        <w:tc>
          <w:tcPr>
            <w:tcW w:w="3446" w:type="dxa"/>
          </w:tcPr>
          <w:p w14:paraId="208514D2" w14:textId="77777777" w:rsidR="00C641BA" w:rsidRPr="00662D4D" w:rsidRDefault="00C641BA" w:rsidP="0066416C">
            <w:pPr>
              <w:spacing w:after="120"/>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rPr>
            </w:pPr>
            <w:r w:rsidRPr="00662D4D">
              <w:rPr>
                <w:rFonts w:ascii="Book Antiqua" w:hAnsi="Book Antiqua" w:cs="Times New Roman"/>
                <w:i/>
                <w:iCs/>
              </w:rPr>
              <w:t>Salud</w:t>
            </w:r>
          </w:p>
        </w:tc>
      </w:tr>
      <w:tr w:rsidR="00C641BA" w:rsidRPr="00662D4D" w14:paraId="03513579" w14:textId="77777777" w:rsidTr="00BF2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41E329CF" w14:textId="5EB0A3C2" w:rsidR="00C641BA" w:rsidRPr="00662D4D" w:rsidRDefault="00C641BA" w:rsidP="0066416C">
            <w:pPr>
              <w:spacing w:after="120"/>
              <w:rPr>
                <w:rFonts w:ascii="Book Antiqua" w:hAnsi="Book Antiqua" w:cs="Times New Roman"/>
                <w:b w:val="0"/>
                <w:i/>
                <w:iCs/>
              </w:rPr>
            </w:pPr>
            <w:r w:rsidRPr="00662D4D">
              <w:rPr>
                <w:rFonts w:ascii="Book Antiqua" w:hAnsi="Book Antiqua" w:cs="Times New Roman"/>
                <w:b w:val="0"/>
                <w:i/>
                <w:iCs/>
              </w:rPr>
              <w:t xml:space="preserve">08 </w:t>
            </w:r>
            <w:proofErr w:type="gramStart"/>
            <w:r w:rsidRPr="00662D4D">
              <w:rPr>
                <w:rFonts w:ascii="Book Antiqua" w:hAnsi="Book Antiqua" w:cs="Times New Roman"/>
                <w:b w:val="0"/>
                <w:i/>
                <w:iCs/>
              </w:rPr>
              <w:t>Reuniones</w:t>
            </w:r>
            <w:proofErr w:type="gramEnd"/>
            <w:r w:rsidRPr="00662D4D">
              <w:rPr>
                <w:rFonts w:ascii="Book Antiqua" w:hAnsi="Book Antiqua" w:cs="Times New Roman"/>
                <w:b w:val="0"/>
                <w:i/>
                <w:iCs/>
              </w:rPr>
              <w:t xml:space="preserve"> de la </w:t>
            </w:r>
            <w:r w:rsidR="004F0537">
              <w:rPr>
                <w:rFonts w:ascii="Book Antiqua" w:hAnsi="Book Antiqua" w:cs="Times New Roman"/>
                <w:b w:val="0"/>
                <w:i/>
                <w:iCs/>
              </w:rPr>
              <w:t>M</w:t>
            </w:r>
            <w:r w:rsidRPr="00662D4D">
              <w:rPr>
                <w:rFonts w:ascii="Book Antiqua" w:hAnsi="Book Antiqua" w:cs="Times New Roman"/>
                <w:b w:val="0"/>
                <w:i/>
                <w:iCs/>
              </w:rPr>
              <w:t xml:space="preserve">esa </w:t>
            </w:r>
            <w:r w:rsidR="004F0537">
              <w:rPr>
                <w:rFonts w:ascii="Book Antiqua" w:hAnsi="Book Antiqua" w:cs="Times New Roman"/>
                <w:b w:val="0"/>
                <w:i/>
                <w:iCs/>
              </w:rPr>
              <w:t>T</w:t>
            </w:r>
            <w:r w:rsidRPr="00662D4D">
              <w:rPr>
                <w:rFonts w:ascii="Book Antiqua" w:hAnsi="Book Antiqua" w:cs="Times New Roman"/>
                <w:b w:val="0"/>
                <w:i/>
                <w:iCs/>
              </w:rPr>
              <w:t xml:space="preserve">emática de </w:t>
            </w:r>
            <w:r w:rsidR="004F0537">
              <w:rPr>
                <w:rFonts w:ascii="Book Antiqua" w:hAnsi="Book Antiqua" w:cs="Times New Roman"/>
                <w:b w:val="0"/>
                <w:i/>
                <w:iCs/>
              </w:rPr>
              <w:t>P</w:t>
            </w:r>
            <w:r w:rsidRPr="00662D4D">
              <w:rPr>
                <w:rFonts w:ascii="Book Antiqua" w:hAnsi="Book Antiqua" w:cs="Times New Roman"/>
                <w:b w:val="0"/>
                <w:i/>
                <w:iCs/>
              </w:rPr>
              <w:t xml:space="preserve">rimera </w:t>
            </w:r>
            <w:r w:rsidR="004F0537">
              <w:rPr>
                <w:rFonts w:ascii="Book Antiqua" w:hAnsi="Book Antiqua" w:cs="Times New Roman"/>
                <w:b w:val="0"/>
                <w:i/>
                <w:iCs/>
              </w:rPr>
              <w:t>I</w:t>
            </w:r>
            <w:r w:rsidRPr="00662D4D">
              <w:rPr>
                <w:rFonts w:ascii="Book Antiqua" w:hAnsi="Book Antiqua" w:cs="Times New Roman"/>
                <w:b w:val="0"/>
                <w:i/>
                <w:iCs/>
              </w:rPr>
              <w:t>nfancia</w:t>
            </w:r>
            <w:r w:rsidR="004F0537">
              <w:rPr>
                <w:rFonts w:ascii="Book Antiqua" w:hAnsi="Book Antiqua" w:cs="Times New Roman"/>
                <w:b w:val="0"/>
                <w:i/>
                <w:iCs/>
              </w:rPr>
              <w:t>.</w:t>
            </w:r>
          </w:p>
        </w:tc>
        <w:tc>
          <w:tcPr>
            <w:tcW w:w="3446" w:type="dxa"/>
          </w:tcPr>
          <w:p w14:paraId="42C7BAAC" w14:textId="77777777" w:rsidR="00C641BA" w:rsidRPr="00662D4D" w:rsidRDefault="00C641BA" w:rsidP="0066416C">
            <w:pPr>
              <w:spacing w:after="120"/>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
                <w:iCs/>
              </w:rPr>
            </w:pPr>
            <w:r w:rsidRPr="00662D4D">
              <w:rPr>
                <w:rFonts w:ascii="Book Antiqua" w:hAnsi="Book Antiqua" w:cs="Times New Roman"/>
                <w:i/>
                <w:iCs/>
              </w:rPr>
              <w:t>Salud</w:t>
            </w:r>
          </w:p>
        </w:tc>
      </w:tr>
      <w:tr w:rsidR="00C641BA" w:rsidRPr="00662D4D" w14:paraId="3F024EBE" w14:textId="77777777" w:rsidTr="00BF2C4C">
        <w:tc>
          <w:tcPr>
            <w:cnfStyle w:val="001000000000" w:firstRow="0" w:lastRow="0" w:firstColumn="1" w:lastColumn="0" w:oddVBand="0" w:evenVBand="0" w:oddHBand="0" w:evenHBand="0" w:firstRowFirstColumn="0" w:firstRowLastColumn="0" w:lastRowFirstColumn="0" w:lastRowLastColumn="0"/>
            <w:tcW w:w="5382" w:type="dxa"/>
          </w:tcPr>
          <w:p w14:paraId="5D7D2664" w14:textId="0077E02A" w:rsidR="00C641BA" w:rsidRPr="00662D4D" w:rsidRDefault="00C641BA" w:rsidP="0066416C">
            <w:pPr>
              <w:spacing w:after="120"/>
              <w:rPr>
                <w:rFonts w:ascii="Book Antiqua" w:hAnsi="Book Antiqua" w:cs="Times New Roman"/>
                <w:b w:val="0"/>
                <w:i/>
                <w:iCs/>
              </w:rPr>
            </w:pPr>
            <w:r w:rsidRPr="00662D4D">
              <w:rPr>
                <w:rFonts w:ascii="Book Antiqua" w:hAnsi="Book Antiqua" w:cs="Times New Roman"/>
                <w:b w:val="0"/>
                <w:i/>
                <w:iCs/>
              </w:rPr>
              <w:t xml:space="preserve">07 Reuniones de la Mesa Interinstitucional que da seguimiento a la implementación de la Política </w:t>
            </w:r>
            <w:proofErr w:type="gramStart"/>
            <w:r w:rsidRPr="00662D4D">
              <w:rPr>
                <w:rFonts w:ascii="Book Antiqua" w:hAnsi="Book Antiqua" w:cs="Times New Roman"/>
                <w:b w:val="0"/>
                <w:i/>
                <w:iCs/>
              </w:rPr>
              <w:t>Nacional  de</w:t>
            </w:r>
            <w:proofErr w:type="gramEnd"/>
            <w:r w:rsidRPr="00662D4D">
              <w:rPr>
                <w:rFonts w:ascii="Book Antiqua" w:hAnsi="Book Antiqua" w:cs="Times New Roman"/>
                <w:b w:val="0"/>
                <w:i/>
                <w:iCs/>
              </w:rPr>
              <w:t xml:space="preserve"> Comadronas de los 4 Pueblos.</w:t>
            </w:r>
          </w:p>
        </w:tc>
        <w:tc>
          <w:tcPr>
            <w:tcW w:w="3446" w:type="dxa"/>
          </w:tcPr>
          <w:p w14:paraId="2536B674" w14:textId="77777777" w:rsidR="00C641BA" w:rsidRPr="00662D4D" w:rsidRDefault="00C641BA" w:rsidP="0066416C">
            <w:pPr>
              <w:spacing w:after="120"/>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rPr>
            </w:pPr>
            <w:r w:rsidRPr="00662D4D">
              <w:rPr>
                <w:rFonts w:ascii="Book Antiqua" w:hAnsi="Book Antiqua" w:cs="Times New Roman"/>
                <w:i/>
                <w:iCs/>
              </w:rPr>
              <w:t>Salud</w:t>
            </w:r>
          </w:p>
        </w:tc>
      </w:tr>
      <w:tr w:rsidR="00C641BA" w:rsidRPr="00662D4D" w14:paraId="66AF1716" w14:textId="77777777" w:rsidTr="00BF2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56939741" w14:textId="77777777" w:rsidR="00C641BA" w:rsidRPr="00662D4D" w:rsidRDefault="00C641BA" w:rsidP="0066416C">
            <w:pPr>
              <w:spacing w:after="120"/>
              <w:rPr>
                <w:rFonts w:ascii="Book Antiqua" w:hAnsi="Book Antiqua" w:cs="Times New Roman"/>
                <w:b w:val="0"/>
                <w:i/>
                <w:iCs/>
              </w:rPr>
            </w:pPr>
            <w:r w:rsidRPr="00662D4D">
              <w:rPr>
                <w:rFonts w:ascii="Book Antiqua" w:hAnsi="Book Antiqua" w:cs="Times New Roman"/>
                <w:b w:val="0"/>
                <w:i/>
                <w:iCs/>
              </w:rPr>
              <w:t xml:space="preserve">07 </w:t>
            </w:r>
            <w:proofErr w:type="gramStart"/>
            <w:r w:rsidRPr="00662D4D">
              <w:rPr>
                <w:rFonts w:ascii="Book Antiqua" w:hAnsi="Book Antiqua" w:cs="Times New Roman"/>
                <w:b w:val="0"/>
                <w:i/>
                <w:iCs/>
              </w:rPr>
              <w:t>Reuniones</w:t>
            </w:r>
            <w:proofErr w:type="gramEnd"/>
            <w:r w:rsidRPr="00662D4D">
              <w:rPr>
                <w:rFonts w:ascii="Book Antiqua" w:hAnsi="Book Antiqua" w:cs="Times New Roman"/>
                <w:b w:val="0"/>
                <w:i/>
                <w:iCs/>
              </w:rPr>
              <w:t xml:space="preserve"> de la Mesa Interinstitucional para la implementación del Centro de Atención Integral a personas con discapacidad de San Jerónimo Baja Verapaz.</w:t>
            </w:r>
          </w:p>
        </w:tc>
        <w:tc>
          <w:tcPr>
            <w:tcW w:w="3446" w:type="dxa"/>
          </w:tcPr>
          <w:p w14:paraId="771E7658" w14:textId="77777777" w:rsidR="00C641BA" w:rsidRPr="00662D4D" w:rsidRDefault="00C641BA" w:rsidP="0066416C">
            <w:pPr>
              <w:spacing w:after="120"/>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
                <w:iCs/>
              </w:rPr>
            </w:pPr>
            <w:r w:rsidRPr="00662D4D">
              <w:rPr>
                <w:rFonts w:ascii="Book Antiqua" w:hAnsi="Book Antiqua" w:cs="Times New Roman"/>
                <w:i/>
                <w:iCs/>
              </w:rPr>
              <w:t>Salud</w:t>
            </w:r>
          </w:p>
        </w:tc>
      </w:tr>
      <w:tr w:rsidR="00C641BA" w:rsidRPr="00662D4D" w14:paraId="3DF4FE5F" w14:textId="77777777" w:rsidTr="00BF2C4C">
        <w:tc>
          <w:tcPr>
            <w:cnfStyle w:val="001000000000" w:firstRow="0" w:lastRow="0" w:firstColumn="1" w:lastColumn="0" w:oddVBand="0" w:evenVBand="0" w:oddHBand="0" w:evenHBand="0" w:firstRowFirstColumn="0" w:firstRowLastColumn="0" w:lastRowFirstColumn="0" w:lastRowLastColumn="0"/>
            <w:tcW w:w="5382" w:type="dxa"/>
          </w:tcPr>
          <w:p w14:paraId="6615906A" w14:textId="77777777" w:rsidR="00C641BA" w:rsidRPr="00662D4D" w:rsidRDefault="00C641BA" w:rsidP="0066416C">
            <w:pPr>
              <w:spacing w:after="120"/>
              <w:rPr>
                <w:rFonts w:ascii="Book Antiqua" w:hAnsi="Book Antiqua" w:cs="Times New Roman"/>
                <w:b w:val="0"/>
                <w:i/>
                <w:iCs/>
              </w:rPr>
            </w:pPr>
            <w:r w:rsidRPr="00662D4D">
              <w:rPr>
                <w:rFonts w:ascii="Book Antiqua" w:hAnsi="Book Antiqua" w:cs="Times New Roman"/>
                <w:b w:val="0"/>
                <w:i/>
                <w:iCs/>
              </w:rPr>
              <w:t xml:space="preserve">02 </w:t>
            </w:r>
            <w:proofErr w:type="gramStart"/>
            <w:r w:rsidRPr="00662D4D">
              <w:rPr>
                <w:rFonts w:ascii="Book Antiqua" w:hAnsi="Book Antiqua" w:cs="Times New Roman"/>
                <w:b w:val="0"/>
                <w:i/>
                <w:iCs/>
              </w:rPr>
              <w:t>Reuniones</w:t>
            </w:r>
            <w:proofErr w:type="gramEnd"/>
            <w:r w:rsidRPr="00662D4D">
              <w:rPr>
                <w:rFonts w:ascii="Book Antiqua" w:hAnsi="Book Antiqua" w:cs="Times New Roman"/>
                <w:b w:val="0"/>
                <w:i/>
                <w:iCs/>
              </w:rPr>
              <w:t xml:space="preserve"> en la Comisión Interinstitucional contra la Trata de Personas</w:t>
            </w:r>
          </w:p>
        </w:tc>
        <w:tc>
          <w:tcPr>
            <w:tcW w:w="3446" w:type="dxa"/>
          </w:tcPr>
          <w:p w14:paraId="64522226" w14:textId="77777777" w:rsidR="00C641BA" w:rsidRPr="00662D4D" w:rsidRDefault="00C641BA" w:rsidP="0066416C">
            <w:pPr>
              <w:spacing w:after="120"/>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rPr>
            </w:pPr>
            <w:r w:rsidRPr="00662D4D">
              <w:rPr>
                <w:rFonts w:ascii="Book Antiqua" w:hAnsi="Book Antiqua" w:cs="Times New Roman"/>
                <w:i/>
                <w:iCs/>
              </w:rPr>
              <w:t>VCM</w:t>
            </w:r>
          </w:p>
        </w:tc>
      </w:tr>
      <w:tr w:rsidR="00C641BA" w:rsidRPr="00662D4D" w14:paraId="22BD02D0" w14:textId="77777777" w:rsidTr="00BF2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7ACF51EF" w14:textId="39871FA5" w:rsidR="00C641BA" w:rsidRPr="00662D4D" w:rsidRDefault="00C641BA" w:rsidP="0066416C">
            <w:pPr>
              <w:spacing w:after="120"/>
              <w:rPr>
                <w:rFonts w:ascii="Book Antiqua" w:hAnsi="Book Antiqua" w:cs="Times New Roman"/>
                <w:b w:val="0"/>
                <w:i/>
                <w:iCs/>
              </w:rPr>
            </w:pPr>
            <w:r w:rsidRPr="00662D4D">
              <w:rPr>
                <w:rFonts w:ascii="Book Antiqua" w:hAnsi="Book Antiqua" w:cs="Times New Roman"/>
                <w:b w:val="0"/>
                <w:i/>
                <w:iCs/>
              </w:rPr>
              <w:t>01 Reunión de</w:t>
            </w:r>
            <w:r w:rsidR="004F0537">
              <w:rPr>
                <w:rFonts w:ascii="Book Antiqua" w:hAnsi="Book Antiqua" w:cs="Times New Roman"/>
                <w:b w:val="0"/>
                <w:i/>
                <w:iCs/>
              </w:rPr>
              <w:t xml:space="preserve"> la</w:t>
            </w:r>
            <w:r w:rsidRPr="00662D4D">
              <w:rPr>
                <w:rFonts w:ascii="Book Antiqua" w:hAnsi="Book Antiqua" w:cs="Times New Roman"/>
                <w:b w:val="0"/>
                <w:i/>
                <w:iCs/>
              </w:rPr>
              <w:t xml:space="preserve"> </w:t>
            </w:r>
            <w:proofErr w:type="spellStart"/>
            <w:r w:rsidRPr="00662D4D">
              <w:rPr>
                <w:rFonts w:ascii="Book Antiqua" w:hAnsi="Book Antiqua" w:cs="Times New Roman"/>
                <w:b w:val="0"/>
                <w:i/>
                <w:iCs/>
              </w:rPr>
              <w:t>C</w:t>
            </w:r>
            <w:r w:rsidR="00541ACD">
              <w:rPr>
                <w:rFonts w:ascii="Book Antiqua" w:hAnsi="Book Antiqua" w:cs="Times New Roman"/>
                <w:b w:val="0"/>
                <w:i/>
                <w:iCs/>
              </w:rPr>
              <w:t>onaprevi</w:t>
            </w:r>
            <w:proofErr w:type="spellEnd"/>
            <w:r w:rsidR="00541ACD">
              <w:rPr>
                <w:rFonts w:ascii="Book Antiqua" w:hAnsi="Book Antiqua" w:cs="Times New Roman"/>
                <w:b w:val="0"/>
                <w:i/>
                <w:iCs/>
              </w:rPr>
              <w:t>.</w:t>
            </w:r>
          </w:p>
        </w:tc>
        <w:tc>
          <w:tcPr>
            <w:tcW w:w="3446" w:type="dxa"/>
          </w:tcPr>
          <w:p w14:paraId="7E872C57" w14:textId="77777777" w:rsidR="00C641BA" w:rsidRPr="00662D4D" w:rsidRDefault="00C641BA" w:rsidP="0066416C">
            <w:pPr>
              <w:spacing w:after="120"/>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i/>
                <w:iCs/>
              </w:rPr>
            </w:pPr>
            <w:r w:rsidRPr="00662D4D">
              <w:rPr>
                <w:rFonts w:ascii="Book Antiqua" w:hAnsi="Book Antiqua" w:cs="Times New Roman"/>
                <w:i/>
                <w:iCs/>
              </w:rPr>
              <w:t>VCM, Mecanismos Institucionales</w:t>
            </w:r>
          </w:p>
        </w:tc>
      </w:tr>
    </w:tbl>
    <w:p w14:paraId="24CCB70E" w14:textId="77777777" w:rsidR="00A02151" w:rsidRDefault="00A02151" w:rsidP="00A02151">
      <w:pPr>
        <w:tabs>
          <w:tab w:val="left" w:pos="1134"/>
        </w:tabs>
        <w:jc w:val="both"/>
        <w:rPr>
          <w:rFonts w:ascii="Times New Roman" w:hAnsi="Times New Roman" w:cs="Times New Roman"/>
        </w:rPr>
      </w:pPr>
    </w:p>
    <w:p w14:paraId="69A3D275" w14:textId="442399B6" w:rsidR="00A02151" w:rsidRPr="00950879" w:rsidRDefault="00A02151" w:rsidP="00A02151">
      <w:pPr>
        <w:tabs>
          <w:tab w:val="left" w:pos="1134"/>
        </w:tabs>
        <w:jc w:val="both"/>
        <w:rPr>
          <w:rFonts w:ascii="Book Antiqua" w:hAnsi="Book Antiqua" w:cs="Times New Roman"/>
          <w:i/>
          <w:iCs/>
          <w:sz w:val="20"/>
          <w:szCs w:val="20"/>
        </w:rPr>
      </w:pPr>
      <w:r w:rsidRPr="00950879">
        <w:rPr>
          <w:rFonts w:ascii="Book Antiqua" w:hAnsi="Book Antiqua"/>
          <w:i/>
          <w:iCs/>
          <w:sz w:val="20"/>
          <w:szCs w:val="20"/>
        </w:rPr>
        <w:t>Fuente:  Dirección de Gestión de Políticas Públicas para la Equidad entre Hombres y</w:t>
      </w:r>
      <w:r w:rsidRPr="00950879">
        <w:rPr>
          <w:rFonts w:ascii="Times New Roman" w:hAnsi="Times New Roman" w:cs="Times New Roman"/>
          <w:sz w:val="20"/>
          <w:szCs w:val="20"/>
        </w:rPr>
        <w:t xml:space="preserve"> </w:t>
      </w:r>
      <w:r w:rsidRPr="00950879">
        <w:rPr>
          <w:rFonts w:ascii="Book Antiqua" w:hAnsi="Book Antiqua" w:cs="Times New Roman"/>
          <w:i/>
          <w:iCs/>
          <w:sz w:val="20"/>
          <w:szCs w:val="20"/>
        </w:rPr>
        <w:t xml:space="preserve">Mujeres. </w:t>
      </w:r>
    </w:p>
    <w:p w14:paraId="564A3773" w14:textId="51AB4AEE" w:rsidR="00A60A08" w:rsidRDefault="00A60A08" w:rsidP="00214E02">
      <w:pPr>
        <w:jc w:val="both"/>
        <w:rPr>
          <w:rFonts w:ascii="Book Antiqua" w:hAnsi="Book Antiqua"/>
          <w:b/>
          <w:bCs/>
          <w:i/>
          <w:iCs/>
          <w:sz w:val="28"/>
          <w:szCs w:val="28"/>
        </w:rPr>
      </w:pPr>
    </w:p>
    <w:p w14:paraId="1CF3F21A" w14:textId="559B858B" w:rsidR="00E97DF3" w:rsidRDefault="00E97DF3" w:rsidP="00214E02">
      <w:pPr>
        <w:jc w:val="both"/>
        <w:rPr>
          <w:rFonts w:ascii="Book Antiqua" w:hAnsi="Book Antiqua"/>
          <w:b/>
          <w:bCs/>
          <w:i/>
          <w:iCs/>
          <w:sz w:val="28"/>
          <w:szCs w:val="28"/>
        </w:rPr>
      </w:pPr>
    </w:p>
    <w:p w14:paraId="4A5F04E1" w14:textId="77777777" w:rsidR="00E97DF3" w:rsidRDefault="00E97DF3" w:rsidP="00214E02">
      <w:pPr>
        <w:jc w:val="both"/>
        <w:rPr>
          <w:rFonts w:ascii="Book Antiqua" w:hAnsi="Book Antiqua"/>
          <w:b/>
          <w:bCs/>
          <w:i/>
          <w:iCs/>
          <w:sz w:val="28"/>
          <w:szCs w:val="28"/>
        </w:rPr>
      </w:pPr>
    </w:p>
    <w:p w14:paraId="45CB8FCC" w14:textId="5B027A2B" w:rsidR="00B462BE" w:rsidRPr="00E97DF3" w:rsidRDefault="00A24761" w:rsidP="00E97DF3">
      <w:pPr>
        <w:pStyle w:val="Ttulo1"/>
      </w:pPr>
      <w:bookmarkStart w:id="9" w:name="_Toc95287263"/>
      <w:r w:rsidRPr="00E97DF3">
        <w:lastRenderedPageBreak/>
        <w:t>Gestión territorial</w:t>
      </w:r>
      <w:bookmarkEnd w:id="9"/>
    </w:p>
    <w:p w14:paraId="17814EE4" w14:textId="77777777" w:rsidR="00A02151" w:rsidRPr="00662D4D" w:rsidRDefault="00A02151" w:rsidP="00214E02">
      <w:pPr>
        <w:jc w:val="both"/>
        <w:rPr>
          <w:rFonts w:ascii="Book Antiqua" w:hAnsi="Book Antiqua"/>
          <w:i/>
          <w:iCs/>
          <w:color w:val="8EAADB" w:themeColor="accent1" w:themeTint="99"/>
        </w:rPr>
      </w:pPr>
    </w:p>
    <w:p w14:paraId="6C91EF65" w14:textId="592E9A8E" w:rsidR="004608AB" w:rsidRDefault="004608AB" w:rsidP="00214E02">
      <w:pPr>
        <w:jc w:val="both"/>
        <w:rPr>
          <w:rFonts w:ascii="Book Antiqua" w:hAnsi="Book Antiqua"/>
          <w:i/>
          <w:iCs/>
        </w:rPr>
      </w:pPr>
      <w:r w:rsidRPr="00662D4D">
        <w:rPr>
          <w:rFonts w:ascii="Book Antiqua" w:hAnsi="Book Antiqua"/>
          <w:i/>
          <w:iCs/>
        </w:rPr>
        <w:t xml:space="preserve">La gestión de la Seprem en los territorios se vincula con el acompañamiento técnico a los gobiernos municipales por medio de las Direcciones Municipales de la Mujer para incorporar el enfoque de equidad dentro de sus instrumentos de planificación y presupuesto, mismas que debe materializarse en bienes y servicios municipales para mejorar las condiciones de vida de las guatemaltecas y a eliminar brechas entre hombres y mujeres en los territorios. Ello en el marco de la implementación de la PNPDIM y PEO, así como de otros instrumentos de política </w:t>
      </w:r>
      <w:r w:rsidR="00AD4652" w:rsidRPr="00662D4D">
        <w:rPr>
          <w:rFonts w:ascii="Book Antiqua" w:hAnsi="Book Antiqua"/>
          <w:i/>
          <w:iCs/>
        </w:rPr>
        <w:t>pública</w:t>
      </w:r>
      <w:r w:rsidRPr="00662D4D">
        <w:rPr>
          <w:rFonts w:ascii="Book Antiqua" w:hAnsi="Book Antiqua"/>
          <w:i/>
          <w:iCs/>
        </w:rPr>
        <w:t xml:space="preserve"> vinculados a estos temas. </w:t>
      </w:r>
    </w:p>
    <w:p w14:paraId="6BEC2661" w14:textId="5D894D8C" w:rsidR="00CE34C7" w:rsidRDefault="00CE34C7" w:rsidP="00214E02">
      <w:pPr>
        <w:jc w:val="both"/>
        <w:rPr>
          <w:rFonts w:ascii="Book Antiqua" w:hAnsi="Book Antiqua"/>
          <w:i/>
          <w:iCs/>
        </w:rPr>
      </w:pPr>
    </w:p>
    <w:p w14:paraId="42A635D8" w14:textId="3CBE1BB6" w:rsidR="004608AB" w:rsidRPr="00781DFE" w:rsidRDefault="00CE34C7" w:rsidP="00781DFE">
      <w:pPr>
        <w:pStyle w:val="Ttulo2"/>
        <w:spacing w:after="240"/>
        <w:rPr>
          <w:iCs/>
        </w:rPr>
      </w:pPr>
      <w:bookmarkStart w:id="10" w:name="_Toc95287264"/>
      <w:r w:rsidRPr="00781DFE">
        <w:t>Asesoría</w:t>
      </w:r>
      <w:r w:rsidR="00AE76E3" w:rsidRPr="00781DFE">
        <w:t xml:space="preserve"> y asistencia técnica</w:t>
      </w:r>
      <w:r w:rsidRPr="00781DFE">
        <w:t xml:space="preserve"> a gobiernos locales</w:t>
      </w:r>
      <w:bookmarkEnd w:id="10"/>
    </w:p>
    <w:p w14:paraId="734AB598" w14:textId="40A2BB80" w:rsidR="0043762D" w:rsidRDefault="00894EFC" w:rsidP="00781DFE">
      <w:pPr>
        <w:spacing w:after="240"/>
        <w:jc w:val="both"/>
        <w:rPr>
          <w:rFonts w:ascii="Book Antiqua" w:hAnsi="Book Antiqua"/>
          <w:i/>
          <w:iCs/>
        </w:rPr>
      </w:pPr>
      <w:r w:rsidRPr="00713F30">
        <w:rPr>
          <w:rFonts w:ascii="Book Antiqua" w:hAnsi="Book Antiqua"/>
          <w:i/>
          <w:iCs/>
        </w:rPr>
        <w:t>A nivel local, la Seprem asistió técnicamente a 309 municipalidades, a través de las</w:t>
      </w:r>
      <w:r w:rsidR="00B149E2" w:rsidRPr="00B149E2">
        <w:rPr>
          <w:rFonts w:ascii="Book Antiqua" w:hAnsi="Book Antiqua"/>
          <w:i/>
          <w:iCs/>
        </w:rPr>
        <w:t xml:space="preserve"> </w:t>
      </w:r>
      <w:r w:rsidRPr="00713F30">
        <w:rPr>
          <w:rFonts w:ascii="Book Antiqua" w:hAnsi="Book Antiqua"/>
          <w:i/>
          <w:iCs/>
        </w:rPr>
        <w:t xml:space="preserve">redes de Direcciones Municipales de la Mujer -DMM- y Direcciones Financieras, entre otras. Con el conjunto de instituciones y gobiernos locales, se abordaron temáticas sobre contextualización del proceso; situación de las mujeres en el marco de las prioridades de la PNPDIM; marco legal y de política pública relacionadas con los derechos humanos de las mujeres; Clasificador Presupuestario con Enfoque de Género, así como agendas estratégicas vinculadas con el desarrollo integral de las mujeres (empoderamiento económico y mujeres con discapacidad). </w:t>
      </w:r>
    </w:p>
    <w:p w14:paraId="7EF9F6EC" w14:textId="7E05D48D" w:rsidR="0043762D" w:rsidRDefault="0043762D" w:rsidP="00894EFC">
      <w:pPr>
        <w:jc w:val="both"/>
        <w:rPr>
          <w:rFonts w:ascii="Book Antiqua" w:hAnsi="Book Antiqua"/>
          <w:i/>
          <w:iCs/>
        </w:rPr>
      </w:pPr>
    </w:p>
    <w:p w14:paraId="58B1C16E" w14:textId="270AEE96" w:rsidR="00894EFC" w:rsidRPr="00713F30" w:rsidRDefault="00752E9D" w:rsidP="00894EFC">
      <w:pPr>
        <w:jc w:val="both"/>
        <w:rPr>
          <w:rFonts w:ascii="Book Antiqua" w:hAnsi="Book Antiqua"/>
          <w:i/>
          <w:iCs/>
        </w:rPr>
      </w:pPr>
      <w:r>
        <w:rPr>
          <w:rFonts w:ascii="Book Antiqua" w:hAnsi="Book Antiqua"/>
          <w:i/>
          <w:iCs/>
        </w:rPr>
        <w:t>Además,</w:t>
      </w:r>
      <w:r w:rsidR="00894EFC" w:rsidRPr="00713F30">
        <w:rPr>
          <w:rFonts w:ascii="Book Antiqua" w:hAnsi="Book Antiqua"/>
          <w:i/>
          <w:iCs/>
        </w:rPr>
        <w:t xml:space="preserve"> se abord</w:t>
      </w:r>
      <w:r w:rsidR="00FA48F8">
        <w:rPr>
          <w:rFonts w:ascii="Book Antiqua" w:hAnsi="Book Antiqua"/>
          <w:i/>
          <w:iCs/>
        </w:rPr>
        <w:t>aron</w:t>
      </w:r>
      <w:r w:rsidR="0043762D">
        <w:rPr>
          <w:rFonts w:ascii="Book Antiqua" w:hAnsi="Book Antiqua"/>
          <w:i/>
          <w:iCs/>
        </w:rPr>
        <w:t xml:space="preserve"> </w:t>
      </w:r>
      <w:r w:rsidR="00894EFC" w:rsidRPr="00713F30">
        <w:rPr>
          <w:rFonts w:ascii="Book Antiqua" w:hAnsi="Book Antiqua"/>
          <w:i/>
          <w:iCs/>
        </w:rPr>
        <w:t>las prioridades de la PNPDIM a nivel departamental y municipal</w:t>
      </w:r>
      <w:r>
        <w:rPr>
          <w:rFonts w:ascii="Book Antiqua" w:hAnsi="Book Antiqua"/>
          <w:i/>
          <w:iCs/>
        </w:rPr>
        <w:t>,</w:t>
      </w:r>
      <w:r w:rsidR="00894EFC" w:rsidRPr="00713F30">
        <w:rPr>
          <w:rFonts w:ascii="Book Antiqua" w:hAnsi="Book Antiqua"/>
          <w:i/>
          <w:iCs/>
        </w:rPr>
        <w:t xml:space="preserve"> análisis de fichas de calidad del gasto y el fortalecimiento en el marco de las funciones de las </w:t>
      </w:r>
      <w:proofErr w:type="gramStart"/>
      <w:r w:rsidR="00894EFC" w:rsidRPr="00713F30">
        <w:rPr>
          <w:rFonts w:ascii="Book Antiqua" w:hAnsi="Book Antiqua"/>
          <w:i/>
          <w:iCs/>
        </w:rPr>
        <w:t>Directoras</w:t>
      </w:r>
      <w:proofErr w:type="gramEnd"/>
      <w:r w:rsidR="00894EFC" w:rsidRPr="00713F30">
        <w:rPr>
          <w:rFonts w:ascii="Book Antiqua" w:hAnsi="Book Antiqua"/>
          <w:i/>
          <w:iCs/>
        </w:rPr>
        <w:t xml:space="preserve"> Municipales de la Mujer. </w:t>
      </w:r>
    </w:p>
    <w:p w14:paraId="36568190" w14:textId="1DB948D1" w:rsidR="00894EFC" w:rsidRPr="00713F30" w:rsidRDefault="00894EFC" w:rsidP="00894EFC">
      <w:pPr>
        <w:rPr>
          <w:rFonts w:ascii="Book Antiqua" w:hAnsi="Book Antiqua"/>
          <w:i/>
          <w:iCs/>
        </w:rPr>
      </w:pPr>
    </w:p>
    <w:p w14:paraId="0BED079F" w14:textId="2338D356" w:rsidR="00C641BA" w:rsidRDefault="00C641BA" w:rsidP="00B149E2">
      <w:pPr>
        <w:jc w:val="both"/>
        <w:rPr>
          <w:rFonts w:ascii="Book Antiqua" w:hAnsi="Book Antiqua" w:cs="Times New Roman"/>
          <w:i/>
        </w:rPr>
      </w:pPr>
      <w:r w:rsidRPr="00662D4D">
        <w:rPr>
          <w:rFonts w:ascii="Book Antiqua" w:hAnsi="Book Antiqua" w:cs="Times New Roman"/>
          <w:i/>
        </w:rPr>
        <w:t xml:space="preserve">En </w:t>
      </w:r>
      <w:r w:rsidR="00BE5222">
        <w:rPr>
          <w:rFonts w:ascii="Book Antiqua" w:hAnsi="Book Antiqua" w:cs="Times New Roman"/>
          <w:i/>
        </w:rPr>
        <w:t>el</w:t>
      </w:r>
      <w:r w:rsidRPr="00662D4D">
        <w:rPr>
          <w:rFonts w:ascii="Book Antiqua" w:hAnsi="Book Antiqua" w:cs="Times New Roman"/>
          <w:i/>
        </w:rPr>
        <w:t xml:space="preserve"> siguiente </w:t>
      </w:r>
      <w:r w:rsidR="00BE5222">
        <w:rPr>
          <w:rFonts w:ascii="Book Antiqua" w:hAnsi="Book Antiqua" w:cs="Times New Roman"/>
          <w:i/>
        </w:rPr>
        <w:t>diagrama</w:t>
      </w:r>
      <w:r w:rsidRPr="00662D4D">
        <w:rPr>
          <w:rFonts w:ascii="Book Antiqua" w:hAnsi="Book Antiqua" w:cs="Times New Roman"/>
          <w:i/>
        </w:rPr>
        <w:t xml:space="preserve"> se visibilizan las entidades de gobierno local, con asistencia técnica y metodológica.</w:t>
      </w:r>
    </w:p>
    <w:p w14:paraId="56104AFB" w14:textId="4A1956A0" w:rsidR="00295541" w:rsidRDefault="00295541" w:rsidP="00B149E2">
      <w:pPr>
        <w:jc w:val="both"/>
        <w:rPr>
          <w:rFonts w:ascii="Book Antiqua" w:hAnsi="Book Antiqua" w:cs="Times New Roman"/>
          <w:i/>
        </w:rPr>
      </w:pPr>
    </w:p>
    <w:p w14:paraId="491D10FD" w14:textId="7B21A415" w:rsidR="00295541" w:rsidRDefault="00295541" w:rsidP="00B149E2">
      <w:pPr>
        <w:jc w:val="both"/>
        <w:rPr>
          <w:rFonts w:ascii="Book Antiqua" w:hAnsi="Book Antiqua" w:cs="Times New Roman"/>
          <w:i/>
        </w:rPr>
      </w:pPr>
    </w:p>
    <w:p w14:paraId="54A0A23A" w14:textId="317C7ACA" w:rsidR="00295541" w:rsidRDefault="00295541" w:rsidP="00B149E2">
      <w:pPr>
        <w:jc w:val="both"/>
        <w:rPr>
          <w:rFonts w:ascii="Book Antiqua" w:hAnsi="Book Antiqua" w:cs="Times New Roman"/>
          <w:i/>
        </w:rPr>
      </w:pPr>
    </w:p>
    <w:p w14:paraId="203C8A5B" w14:textId="358B0BD5" w:rsidR="00295541" w:rsidRDefault="00295541" w:rsidP="00B149E2">
      <w:pPr>
        <w:jc w:val="both"/>
        <w:rPr>
          <w:rFonts w:ascii="Book Antiqua" w:hAnsi="Book Antiqua" w:cs="Times New Roman"/>
          <w:i/>
        </w:rPr>
      </w:pPr>
    </w:p>
    <w:p w14:paraId="3251BC20" w14:textId="04AAF7FD" w:rsidR="00743955" w:rsidRDefault="00743955" w:rsidP="00B149E2">
      <w:pPr>
        <w:jc w:val="both"/>
        <w:rPr>
          <w:rFonts w:ascii="Book Antiqua" w:hAnsi="Book Antiqua" w:cs="Times New Roman"/>
          <w:i/>
        </w:rPr>
      </w:pPr>
    </w:p>
    <w:p w14:paraId="2DF848A7" w14:textId="2907FACC" w:rsidR="00743955" w:rsidRDefault="00743955" w:rsidP="00B149E2">
      <w:pPr>
        <w:jc w:val="both"/>
        <w:rPr>
          <w:rFonts w:ascii="Book Antiqua" w:hAnsi="Book Antiqua" w:cs="Times New Roman"/>
          <w:i/>
        </w:rPr>
      </w:pPr>
    </w:p>
    <w:p w14:paraId="322D2C91" w14:textId="0A1382F5" w:rsidR="00743955" w:rsidRDefault="00743955" w:rsidP="00B149E2">
      <w:pPr>
        <w:jc w:val="both"/>
        <w:rPr>
          <w:rFonts w:ascii="Book Antiqua" w:hAnsi="Book Antiqua" w:cs="Times New Roman"/>
          <w:i/>
        </w:rPr>
      </w:pPr>
    </w:p>
    <w:p w14:paraId="2993A109" w14:textId="1F959A4F" w:rsidR="00743955" w:rsidRDefault="00743955" w:rsidP="00B149E2">
      <w:pPr>
        <w:jc w:val="both"/>
        <w:rPr>
          <w:rFonts w:ascii="Book Antiqua" w:hAnsi="Book Antiqua" w:cs="Times New Roman"/>
          <w:i/>
        </w:rPr>
      </w:pPr>
    </w:p>
    <w:p w14:paraId="494D797A" w14:textId="3C3A20AD" w:rsidR="00743955" w:rsidRDefault="00743955" w:rsidP="00B149E2">
      <w:pPr>
        <w:jc w:val="both"/>
        <w:rPr>
          <w:rFonts w:ascii="Book Antiqua" w:hAnsi="Book Antiqua" w:cs="Times New Roman"/>
          <w:i/>
        </w:rPr>
      </w:pPr>
    </w:p>
    <w:p w14:paraId="1D046125" w14:textId="4C0F892E" w:rsidR="00743955" w:rsidRDefault="00743955" w:rsidP="00B149E2">
      <w:pPr>
        <w:jc w:val="both"/>
        <w:rPr>
          <w:rFonts w:ascii="Book Antiqua" w:hAnsi="Book Antiqua" w:cs="Times New Roman"/>
          <w:i/>
        </w:rPr>
      </w:pPr>
    </w:p>
    <w:p w14:paraId="0B0E8128" w14:textId="467D8E08" w:rsidR="00743955" w:rsidRDefault="00743955" w:rsidP="00B149E2">
      <w:pPr>
        <w:jc w:val="both"/>
        <w:rPr>
          <w:rFonts w:ascii="Book Antiqua" w:hAnsi="Book Antiqua" w:cs="Times New Roman"/>
          <w:i/>
        </w:rPr>
      </w:pPr>
    </w:p>
    <w:p w14:paraId="59BEB314" w14:textId="03E8EEDF" w:rsidR="00743955" w:rsidRDefault="00743955" w:rsidP="00B149E2">
      <w:pPr>
        <w:jc w:val="both"/>
        <w:rPr>
          <w:rFonts w:ascii="Book Antiqua" w:hAnsi="Book Antiqua" w:cs="Times New Roman"/>
          <w:i/>
        </w:rPr>
      </w:pPr>
    </w:p>
    <w:p w14:paraId="1A208402" w14:textId="6C74ED88" w:rsidR="00743955" w:rsidRDefault="00743955" w:rsidP="00B149E2">
      <w:pPr>
        <w:jc w:val="both"/>
        <w:rPr>
          <w:rFonts w:ascii="Book Antiqua" w:hAnsi="Book Antiqua" w:cs="Times New Roman"/>
          <w:i/>
        </w:rPr>
      </w:pPr>
    </w:p>
    <w:p w14:paraId="5CC96C12" w14:textId="3643DD82" w:rsidR="00743955" w:rsidRDefault="00743955" w:rsidP="00B149E2">
      <w:pPr>
        <w:jc w:val="both"/>
        <w:rPr>
          <w:rFonts w:ascii="Book Antiqua" w:hAnsi="Book Antiqua" w:cs="Times New Roman"/>
          <w:i/>
        </w:rPr>
      </w:pPr>
    </w:p>
    <w:p w14:paraId="64959E70" w14:textId="77777777" w:rsidR="00743955" w:rsidRDefault="00743955" w:rsidP="00B149E2">
      <w:pPr>
        <w:jc w:val="both"/>
        <w:rPr>
          <w:rFonts w:ascii="Book Antiqua" w:hAnsi="Book Antiqua" w:cs="Times New Roman"/>
          <w:i/>
        </w:rPr>
      </w:pPr>
    </w:p>
    <w:p w14:paraId="58DD3805" w14:textId="77777777" w:rsidR="00295541" w:rsidRPr="00662D4D" w:rsidRDefault="00295541" w:rsidP="00B149E2">
      <w:pPr>
        <w:jc w:val="both"/>
        <w:rPr>
          <w:rFonts w:ascii="Book Antiqua" w:hAnsi="Book Antiqua" w:cs="Times New Roman"/>
          <w:i/>
        </w:rPr>
      </w:pPr>
    </w:p>
    <w:p w14:paraId="1A777D34" w14:textId="49499D74" w:rsidR="00C641BA" w:rsidRPr="00662D4D" w:rsidRDefault="00C641BA" w:rsidP="00C641BA">
      <w:pPr>
        <w:tabs>
          <w:tab w:val="left" w:pos="1134"/>
        </w:tabs>
        <w:jc w:val="both"/>
        <w:rPr>
          <w:rFonts w:ascii="Book Antiqua" w:hAnsi="Book Antiqua" w:cs="Times New Roman"/>
          <w:iCs/>
        </w:rPr>
      </w:pPr>
      <w:r w:rsidRPr="00662D4D">
        <w:rPr>
          <w:rFonts w:ascii="Book Antiqua" w:hAnsi="Book Antiqua" w:cs="Times New Roman"/>
          <w:i/>
          <w:iCs/>
        </w:rPr>
        <w:lastRenderedPageBreak/>
        <w:t xml:space="preserve"> </w:t>
      </w:r>
    </w:p>
    <w:p w14:paraId="6D3D5672" w14:textId="303E7556" w:rsidR="00846291" w:rsidRDefault="00846291" w:rsidP="00846291">
      <w:pPr>
        <w:jc w:val="center"/>
        <w:rPr>
          <w:rFonts w:ascii="Book Antiqua" w:hAnsi="Book Antiqua"/>
          <w:i/>
          <w:iCs/>
        </w:rPr>
      </w:pPr>
      <w:r>
        <w:rPr>
          <w:rFonts w:ascii="Book Antiqua" w:hAnsi="Book Antiqua"/>
          <w:i/>
          <w:iCs/>
        </w:rPr>
        <w:t>Diagrama 2</w:t>
      </w:r>
    </w:p>
    <w:p w14:paraId="705C5566" w14:textId="7C8C6BEE" w:rsidR="00BE5222" w:rsidRDefault="00B149E2" w:rsidP="00B636A6">
      <w:pPr>
        <w:jc w:val="center"/>
        <w:rPr>
          <w:rFonts w:ascii="Book Antiqua" w:hAnsi="Book Antiqua"/>
          <w:i/>
          <w:iCs/>
        </w:rPr>
      </w:pPr>
      <w:r w:rsidRPr="00662D4D">
        <w:rPr>
          <w:rFonts w:ascii="Book Antiqua" w:hAnsi="Book Antiqua" w:cs="Times New Roman"/>
          <w:i/>
          <w:noProof/>
          <w:lang w:eastAsia="es-GT"/>
        </w:rPr>
        <w:drawing>
          <wp:anchor distT="0" distB="0" distL="114300" distR="114300" simplePos="0" relativeHeight="251658240" behindDoc="0" locked="0" layoutInCell="1" allowOverlap="1" wp14:anchorId="1F4A28DE" wp14:editId="69DDF31D">
            <wp:simplePos x="0" y="0"/>
            <wp:positionH relativeFrom="margin">
              <wp:align>center</wp:align>
            </wp:positionH>
            <wp:positionV relativeFrom="paragraph">
              <wp:posOffset>324485</wp:posOffset>
            </wp:positionV>
            <wp:extent cx="4685030" cy="3543300"/>
            <wp:effectExtent l="0" t="38100" r="0" b="0"/>
            <wp:wrapTopAndBottom/>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00846291">
        <w:rPr>
          <w:rFonts w:ascii="Book Antiqua" w:hAnsi="Book Antiqua"/>
          <w:i/>
          <w:iCs/>
        </w:rPr>
        <w:t>Asesoría</w:t>
      </w:r>
      <w:r w:rsidR="00950721">
        <w:rPr>
          <w:rFonts w:ascii="Book Antiqua" w:hAnsi="Book Antiqua"/>
          <w:i/>
          <w:iCs/>
        </w:rPr>
        <w:t xml:space="preserve"> y Asistencia Técnica</w:t>
      </w:r>
      <w:r w:rsidR="00846291">
        <w:rPr>
          <w:rFonts w:ascii="Book Antiqua" w:hAnsi="Book Antiqua"/>
          <w:i/>
          <w:iCs/>
        </w:rPr>
        <w:t xml:space="preserve"> a Nivel Territorial</w:t>
      </w:r>
    </w:p>
    <w:p w14:paraId="511FD1CE" w14:textId="1187672F" w:rsidR="00A02151" w:rsidRPr="00950879" w:rsidRDefault="00A02151" w:rsidP="00A02151">
      <w:pPr>
        <w:tabs>
          <w:tab w:val="left" w:pos="1134"/>
        </w:tabs>
        <w:jc w:val="both"/>
        <w:rPr>
          <w:rFonts w:ascii="Book Antiqua" w:hAnsi="Book Antiqua" w:cs="Times New Roman"/>
          <w:i/>
          <w:iCs/>
          <w:sz w:val="20"/>
          <w:szCs w:val="20"/>
        </w:rPr>
      </w:pPr>
      <w:r w:rsidRPr="00950879">
        <w:rPr>
          <w:rFonts w:ascii="Book Antiqua" w:hAnsi="Book Antiqua" w:cs="Times New Roman"/>
          <w:i/>
          <w:iCs/>
          <w:sz w:val="20"/>
          <w:szCs w:val="20"/>
        </w:rPr>
        <w:t>Fuente:</w:t>
      </w:r>
      <w:r w:rsidR="00950879">
        <w:rPr>
          <w:rFonts w:ascii="Book Antiqua" w:hAnsi="Book Antiqua" w:cs="Times New Roman"/>
          <w:i/>
          <w:iCs/>
          <w:sz w:val="20"/>
          <w:szCs w:val="20"/>
        </w:rPr>
        <w:t xml:space="preserve"> </w:t>
      </w:r>
      <w:r w:rsidR="00F22968">
        <w:rPr>
          <w:rFonts w:ascii="Book Antiqua" w:hAnsi="Book Antiqua" w:cs="Times New Roman"/>
          <w:i/>
          <w:iCs/>
          <w:sz w:val="20"/>
          <w:szCs w:val="20"/>
        </w:rPr>
        <w:t>e</w:t>
      </w:r>
      <w:r w:rsidR="00950879">
        <w:rPr>
          <w:rFonts w:ascii="Book Antiqua" w:hAnsi="Book Antiqua" w:cs="Times New Roman"/>
          <w:i/>
          <w:iCs/>
          <w:sz w:val="20"/>
          <w:szCs w:val="20"/>
        </w:rPr>
        <w:t>laboración propia con datos de la</w:t>
      </w:r>
      <w:r w:rsidRPr="00950879">
        <w:rPr>
          <w:rFonts w:ascii="Book Antiqua" w:hAnsi="Book Antiqua" w:cs="Times New Roman"/>
          <w:i/>
          <w:iCs/>
          <w:sz w:val="20"/>
          <w:szCs w:val="20"/>
        </w:rPr>
        <w:t xml:space="preserve"> Dirección de Gestión de Políticas Públicas para la Equidad entre Hombres y Mujeres. </w:t>
      </w:r>
    </w:p>
    <w:p w14:paraId="2A4D39A6" w14:textId="5AEC2333" w:rsidR="00D92770" w:rsidRDefault="00D92770" w:rsidP="00C641BA">
      <w:pPr>
        <w:tabs>
          <w:tab w:val="left" w:pos="1134"/>
        </w:tabs>
        <w:jc w:val="both"/>
        <w:rPr>
          <w:rFonts w:ascii="Book Antiqua" w:hAnsi="Book Antiqua" w:cs="Times New Roman"/>
          <w:iCs/>
          <w:sz w:val="20"/>
          <w:szCs w:val="20"/>
        </w:rPr>
      </w:pPr>
    </w:p>
    <w:p w14:paraId="300F46AD" w14:textId="55172AF2" w:rsidR="00743955" w:rsidRDefault="00743955" w:rsidP="00C641BA">
      <w:pPr>
        <w:tabs>
          <w:tab w:val="left" w:pos="1134"/>
        </w:tabs>
        <w:jc w:val="both"/>
        <w:rPr>
          <w:rFonts w:ascii="Book Antiqua" w:hAnsi="Book Antiqua" w:cs="Times New Roman"/>
          <w:iCs/>
          <w:sz w:val="20"/>
          <w:szCs w:val="20"/>
        </w:rPr>
      </w:pPr>
    </w:p>
    <w:p w14:paraId="74D7666B" w14:textId="06811547" w:rsidR="00743955" w:rsidRDefault="00743955" w:rsidP="00C641BA">
      <w:pPr>
        <w:tabs>
          <w:tab w:val="left" w:pos="1134"/>
        </w:tabs>
        <w:jc w:val="both"/>
        <w:rPr>
          <w:rFonts w:ascii="Book Antiqua" w:hAnsi="Book Antiqua" w:cs="Times New Roman"/>
          <w:iCs/>
          <w:sz w:val="20"/>
          <w:szCs w:val="20"/>
        </w:rPr>
      </w:pPr>
    </w:p>
    <w:p w14:paraId="211A08C1" w14:textId="7ECEA448" w:rsidR="00743955" w:rsidRDefault="00743955" w:rsidP="00C641BA">
      <w:pPr>
        <w:tabs>
          <w:tab w:val="left" w:pos="1134"/>
        </w:tabs>
        <w:jc w:val="both"/>
        <w:rPr>
          <w:rFonts w:ascii="Book Antiqua" w:hAnsi="Book Antiqua" w:cs="Times New Roman"/>
          <w:iCs/>
          <w:sz w:val="20"/>
          <w:szCs w:val="20"/>
        </w:rPr>
      </w:pPr>
    </w:p>
    <w:p w14:paraId="58816BFF" w14:textId="7818E9A1" w:rsidR="00743955" w:rsidRDefault="00743955" w:rsidP="00C641BA">
      <w:pPr>
        <w:tabs>
          <w:tab w:val="left" w:pos="1134"/>
        </w:tabs>
        <w:jc w:val="both"/>
        <w:rPr>
          <w:rFonts w:ascii="Book Antiqua" w:hAnsi="Book Antiqua" w:cs="Times New Roman"/>
          <w:iCs/>
          <w:sz w:val="20"/>
          <w:szCs w:val="20"/>
        </w:rPr>
      </w:pPr>
    </w:p>
    <w:p w14:paraId="6EC7B714" w14:textId="7EC76230" w:rsidR="00743955" w:rsidRDefault="00743955" w:rsidP="00C641BA">
      <w:pPr>
        <w:tabs>
          <w:tab w:val="left" w:pos="1134"/>
        </w:tabs>
        <w:jc w:val="both"/>
        <w:rPr>
          <w:rFonts w:ascii="Book Antiqua" w:hAnsi="Book Antiqua" w:cs="Times New Roman"/>
          <w:iCs/>
          <w:sz w:val="20"/>
          <w:szCs w:val="20"/>
        </w:rPr>
      </w:pPr>
    </w:p>
    <w:p w14:paraId="420EC93E" w14:textId="4C4B2877" w:rsidR="00743955" w:rsidRDefault="00743955" w:rsidP="00C641BA">
      <w:pPr>
        <w:tabs>
          <w:tab w:val="left" w:pos="1134"/>
        </w:tabs>
        <w:jc w:val="both"/>
        <w:rPr>
          <w:rFonts w:ascii="Book Antiqua" w:hAnsi="Book Antiqua" w:cs="Times New Roman"/>
          <w:iCs/>
          <w:sz w:val="20"/>
          <w:szCs w:val="20"/>
        </w:rPr>
      </w:pPr>
    </w:p>
    <w:p w14:paraId="7A5C2801" w14:textId="3C77B935" w:rsidR="00743955" w:rsidRDefault="00743955" w:rsidP="00C641BA">
      <w:pPr>
        <w:tabs>
          <w:tab w:val="left" w:pos="1134"/>
        </w:tabs>
        <w:jc w:val="both"/>
        <w:rPr>
          <w:rFonts w:ascii="Book Antiqua" w:hAnsi="Book Antiqua" w:cs="Times New Roman"/>
          <w:iCs/>
          <w:sz w:val="20"/>
          <w:szCs w:val="20"/>
        </w:rPr>
      </w:pPr>
    </w:p>
    <w:p w14:paraId="5808F00F" w14:textId="69EE4610" w:rsidR="00743955" w:rsidRDefault="00743955" w:rsidP="00C641BA">
      <w:pPr>
        <w:tabs>
          <w:tab w:val="left" w:pos="1134"/>
        </w:tabs>
        <w:jc w:val="both"/>
        <w:rPr>
          <w:rFonts w:ascii="Book Antiqua" w:hAnsi="Book Antiqua" w:cs="Times New Roman"/>
          <w:iCs/>
          <w:sz w:val="20"/>
          <w:szCs w:val="20"/>
        </w:rPr>
      </w:pPr>
    </w:p>
    <w:p w14:paraId="7502D31D" w14:textId="0869F0AE" w:rsidR="00743955" w:rsidRDefault="00743955" w:rsidP="00C641BA">
      <w:pPr>
        <w:tabs>
          <w:tab w:val="left" w:pos="1134"/>
        </w:tabs>
        <w:jc w:val="both"/>
        <w:rPr>
          <w:rFonts w:ascii="Book Antiqua" w:hAnsi="Book Antiqua" w:cs="Times New Roman"/>
          <w:iCs/>
          <w:sz w:val="20"/>
          <w:szCs w:val="20"/>
        </w:rPr>
      </w:pPr>
    </w:p>
    <w:p w14:paraId="63430179" w14:textId="1C9C7CFD" w:rsidR="00743955" w:rsidRDefault="00743955" w:rsidP="00C641BA">
      <w:pPr>
        <w:tabs>
          <w:tab w:val="left" w:pos="1134"/>
        </w:tabs>
        <w:jc w:val="both"/>
        <w:rPr>
          <w:rFonts w:ascii="Book Antiqua" w:hAnsi="Book Antiqua" w:cs="Times New Roman"/>
          <w:iCs/>
          <w:sz w:val="20"/>
          <w:szCs w:val="20"/>
        </w:rPr>
      </w:pPr>
    </w:p>
    <w:p w14:paraId="3A73BD51" w14:textId="0532AA3D" w:rsidR="00743955" w:rsidRDefault="00743955" w:rsidP="00C641BA">
      <w:pPr>
        <w:tabs>
          <w:tab w:val="left" w:pos="1134"/>
        </w:tabs>
        <w:jc w:val="both"/>
        <w:rPr>
          <w:rFonts w:ascii="Book Antiqua" w:hAnsi="Book Antiqua" w:cs="Times New Roman"/>
          <w:iCs/>
          <w:sz w:val="20"/>
          <w:szCs w:val="20"/>
        </w:rPr>
      </w:pPr>
    </w:p>
    <w:p w14:paraId="03B9A986" w14:textId="04A93879" w:rsidR="00743955" w:rsidRDefault="00743955" w:rsidP="00C641BA">
      <w:pPr>
        <w:tabs>
          <w:tab w:val="left" w:pos="1134"/>
        </w:tabs>
        <w:jc w:val="both"/>
        <w:rPr>
          <w:rFonts w:ascii="Book Antiqua" w:hAnsi="Book Antiqua" w:cs="Times New Roman"/>
          <w:iCs/>
          <w:sz w:val="20"/>
          <w:szCs w:val="20"/>
        </w:rPr>
      </w:pPr>
    </w:p>
    <w:p w14:paraId="6AE835AC" w14:textId="695FFEC5" w:rsidR="00743955" w:rsidRDefault="00743955" w:rsidP="00C641BA">
      <w:pPr>
        <w:tabs>
          <w:tab w:val="left" w:pos="1134"/>
        </w:tabs>
        <w:jc w:val="both"/>
        <w:rPr>
          <w:rFonts w:ascii="Book Antiqua" w:hAnsi="Book Antiqua" w:cs="Times New Roman"/>
          <w:iCs/>
          <w:sz w:val="20"/>
          <w:szCs w:val="20"/>
        </w:rPr>
      </w:pPr>
    </w:p>
    <w:p w14:paraId="22BDAC00" w14:textId="617C4D12" w:rsidR="00743955" w:rsidRDefault="00743955" w:rsidP="00C641BA">
      <w:pPr>
        <w:tabs>
          <w:tab w:val="left" w:pos="1134"/>
        </w:tabs>
        <w:jc w:val="both"/>
        <w:rPr>
          <w:rFonts w:ascii="Book Antiqua" w:hAnsi="Book Antiqua" w:cs="Times New Roman"/>
          <w:iCs/>
          <w:sz w:val="20"/>
          <w:szCs w:val="20"/>
        </w:rPr>
      </w:pPr>
    </w:p>
    <w:p w14:paraId="78A599E8" w14:textId="040E487B" w:rsidR="00743955" w:rsidRDefault="00743955" w:rsidP="00C641BA">
      <w:pPr>
        <w:tabs>
          <w:tab w:val="left" w:pos="1134"/>
        </w:tabs>
        <w:jc w:val="both"/>
        <w:rPr>
          <w:rFonts w:ascii="Book Antiqua" w:hAnsi="Book Antiqua" w:cs="Times New Roman"/>
          <w:iCs/>
          <w:sz w:val="20"/>
          <w:szCs w:val="20"/>
        </w:rPr>
      </w:pPr>
    </w:p>
    <w:p w14:paraId="32FF3914" w14:textId="043D760F" w:rsidR="00743955" w:rsidRDefault="00743955" w:rsidP="00C641BA">
      <w:pPr>
        <w:tabs>
          <w:tab w:val="left" w:pos="1134"/>
        </w:tabs>
        <w:jc w:val="both"/>
        <w:rPr>
          <w:rFonts w:ascii="Book Antiqua" w:hAnsi="Book Antiqua" w:cs="Times New Roman"/>
          <w:iCs/>
          <w:sz w:val="20"/>
          <w:szCs w:val="20"/>
        </w:rPr>
      </w:pPr>
    </w:p>
    <w:p w14:paraId="44E6BCFE" w14:textId="62ED482B" w:rsidR="00743955" w:rsidRDefault="00743955" w:rsidP="00C641BA">
      <w:pPr>
        <w:tabs>
          <w:tab w:val="left" w:pos="1134"/>
        </w:tabs>
        <w:jc w:val="both"/>
        <w:rPr>
          <w:rFonts w:ascii="Book Antiqua" w:hAnsi="Book Antiqua" w:cs="Times New Roman"/>
          <w:iCs/>
          <w:sz w:val="20"/>
          <w:szCs w:val="20"/>
        </w:rPr>
      </w:pPr>
    </w:p>
    <w:p w14:paraId="43F6890A" w14:textId="63F4224B" w:rsidR="00743955" w:rsidRDefault="00743955" w:rsidP="00C641BA">
      <w:pPr>
        <w:tabs>
          <w:tab w:val="left" w:pos="1134"/>
        </w:tabs>
        <w:jc w:val="both"/>
        <w:rPr>
          <w:rFonts w:ascii="Book Antiqua" w:hAnsi="Book Antiqua" w:cs="Times New Roman"/>
          <w:iCs/>
          <w:sz w:val="20"/>
          <w:szCs w:val="20"/>
        </w:rPr>
      </w:pPr>
    </w:p>
    <w:p w14:paraId="2A8E1955" w14:textId="286E89A1" w:rsidR="00743955" w:rsidRDefault="00743955" w:rsidP="00C641BA">
      <w:pPr>
        <w:tabs>
          <w:tab w:val="left" w:pos="1134"/>
        </w:tabs>
        <w:jc w:val="both"/>
        <w:rPr>
          <w:rFonts w:ascii="Book Antiqua" w:hAnsi="Book Antiqua" w:cs="Times New Roman"/>
          <w:iCs/>
          <w:sz w:val="20"/>
          <w:szCs w:val="20"/>
        </w:rPr>
      </w:pPr>
    </w:p>
    <w:p w14:paraId="33A29E5C" w14:textId="77777777" w:rsidR="00743955" w:rsidRPr="00950879" w:rsidRDefault="00743955" w:rsidP="00C641BA">
      <w:pPr>
        <w:tabs>
          <w:tab w:val="left" w:pos="1134"/>
        </w:tabs>
        <w:jc w:val="both"/>
        <w:rPr>
          <w:rFonts w:ascii="Book Antiqua" w:hAnsi="Book Antiqua" w:cs="Times New Roman"/>
          <w:iCs/>
          <w:sz w:val="20"/>
          <w:szCs w:val="20"/>
        </w:rPr>
      </w:pPr>
    </w:p>
    <w:p w14:paraId="31296142" w14:textId="6F43DD0F" w:rsidR="00B149E2" w:rsidRPr="003F7EAC" w:rsidRDefault="00B149E2" w:rsidP="00BE5222">
      <w:pPr>
        <w:tabs>
          <w:tab w:val="left" w:pos="1134"/>
        </w:tabs>
        <w:jc w:val="both"/>
        <w:rPr>
          <w:rFonts w:ascii="Book Antiqua" w:hAnsi="Book Antiqua" w:cs="Times New Roman"/>
          <w:i/>
        </w:rPr>
      </w:pPr>
      <w:r w:rsidRPr="003F7EAC">
        <w:rPr>
          <w:rFonts w:ascii="Book Antiqua" w:hAnsi="Book Antiqua" w:cs="Times New Roman"/>
          <w:i/>
        </w:rPr>
        <w:lastRenderedPageBreak/>
        <w:t xml:space="preserve">En el marco de las coordinaciones interinstitucionales, la Seprem a nivel territorial participó en los siguientes mecanismos: </w:t>
      </w:r>
    </w:p>
    <w:p w14:paraId="0776E2E2" w14:textId="77777777" w:rsidR="00295541" w:rsidRDefault="00295541" w:rsidP="00713F30">
      <w:pPr>
        <w:tabs>
          <w:tab w:val="left" w:pos="1134"/>
          <w:tab w:val="left" w:pos="2657"/>
          <w:tab w:val="center" w:pos="4419"/>
        </w:tabs>
        <w:rPr>
          <w:rFonts w:ascii="Book Antiqua" w:hAnsi="Book Antiqua" w:cs="Times New Roman"/>
          <w:i/>
        </w:rPr>
      </w:pPr>
    </w:p>
    <w:p w14:paraId="0003D0BC" w14:textId="76EABD1C" w:rsidR="00B149E2" w:rsidRPr="00950879" w:rsidRDefault="00B149E2" w:rsidP="00950879">
      <w:pPr>
        <w:pStyle w:val="Sinespaciado"/>
        <w:jc w:val="center"/>
        <w:rPr>
          <w:rFonts w:ascii="Book Antiqua" w:hAnsi="Book Antiqua"/>
          <w:i/>
          <w:iCs/>
        </w:rPr>
      </w:pPr>
      <w:r w:rsidRPr="00950879">
        <w:rPr>
          <w:rFonts w:ascii="Book Antiqua" w:hAnsi="Book Antiqua"/>
          <w:i/>
          <w:iCs/>
        </w:rPr>
        <w:t>Cuadro 2</w:t>
      </w:r>
    </w:p>
    <w:p w14:paraId="4127D6E2" w14:textId="35F6CDD0" w:rsidR="00B149E2" w:rsidRPr="00950879" w:rsidRDefault="00B149E2" w:rsidP="00950879">
      <w:pPr>
        <w:pStyle w:val="Sinespaciado"/>
        <w:jc w:val="center"/>
        <w:rPr>
          <w:rFonts w:ascii="Book Antiqua" w:hAnsi="Book Antiqua"/>
          <w:i/>
          <w:iCs/>
        </w:rPr>
      </w:pPr>
      <w:r w:rsidRPr="00950879">
        <w:rPr>
          <w:rFonts w:ascii="Book Antiqua" w:hAnsi="Book Antiqua"/>
          <w:i/>
          <w:iCs/>
        </w:rPr>
        <w:t>Coordinaciones</w:t>
      </w:r>
      <w:r w:rsidR="00A02151" w:rsidRPr="00950879">
        <w:rPr>
          <w:rFonts w:ascii="Book Antiqua" w:hAnsi="Book Antiqua"/>
          <w:i/>
          <w:iCs/>
        </w:rPr>
        <w:t xml:space="preserve"> </w:t>
      </w:r>
      <w:r w:rsidRPr="00950879">
        <w:rPr>
          <w:rFonts w:ascii="Book Antiqua" w:hAnsi="Book Antiqua"/>
          <w:i/>
          <w:iCs/>
        </w:rPr>
        <w:t>a Nivel Territorial</w:t>
      </w:r>
    </w:p>
    <w:p w14:paraId="5EA487DB" w14:textId="282A43EF" w:rsidR="00BE5222" w:rsidRPr="00950879" w:rsidRDefault="00BE5222" w:rsidP="00950879">
      <w:pPr>
        <w:pStyle w:val="Sinespaciado"/>
        <w:jc w:val="center"/>
        <w:rPr>
          <w:rFonts w:ascii="Book Antiqua" w:hAnsi="Book Antiqua"/>
          <w:i/>
          <w:iCs/>
        </w:rPr>
      </w:pPr>
    </w:p>
    <w:tbl>
      <w:tblPr>
        <w:tblStyle w:val="Tablaconcuadrcula4-nfasis11"/>
        <w:tblpPr w:leftFromText="141" w:rightFromText="141" w:vertAnchor="text" w:horzAnchor="margin" w:tblpY="-74"/>
        <w:tblW w:w="9639" w:type="dxa"/>
        <w:tblLook w:val="04A0" w:firstRow="1" w:lastRow="0" w:firstColumn="1" w:lastColumn="0" w:noHBand="0" w:noVBand="1"/>
      </w:tblPr>
      <w:tblGrid>
        <w:gridCol w:w="5524"/>
        <w:gridCol w:w="4115"/>
      </w:tblGrid>
      <w:tr w:rsidR="00065F27" w:rsidRPr="00662D4D" w14:paraId="48753CB2" w14:textId="77777777" w:rsidTr="00065F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32B1F558" w14:textId="77777777" w:rsidR="00065F27" w:rsidRPr="00662D4D" w:rsidRDefault="00065F27" w:rsidP="00065F27">
            <w:pPr>
              <w:spacing w:after="120"/>
              <w:jc w:val="center"/>
              <w:rPr>
                <w:rFonts w:ascii="Book Antiqua" w:hAnsi="Book Antiqua" w:cs="Times New Roman"/>
                <w:i/>
                <w:iCs/>
              </w:rPr>
            </w:pPr>
            <w:r>
              <w:rPr>
                <w:rFonts w:ascii="Book Antiqua" w:hAnsi="Book Antiqua" w:cs="Times New Roman"/>
                <w:i/>
                <w:iCs/>
                <w:color w:val="000000" w:themeColor="text1"/>
              </w:rPr>
              <w:t>Mecanismos</w:t>
            </w:r>
          </w:p>
        </w:tc>
        <w:tc>
          <w:tcPr>
            <w:tcW w:w="4115" w:type="dxa"/>
          </w:tcPr>
          <w:p w14:paraId="701DF60D" w14:textId="77777777" w:rsidR="00065F27" w:rsidRPr="00662D4D" w:rsidRDefault="00065F27" w:rsidP="00065F27">
            <w:pPr>
              <w:spacing w:after="120"/>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i/>
                <w:iCs/>
              </w:rPr>
            </w:pPr>
            <w:r w:rsidRPr="00662D4D">
              <w:rPr>
                <w:rFonts w:ascii="Book Antiqua" w:hAnsi="Book Antiqua" w:cs="Times New Roman"/>
                <w:i/>
                <w:iCs/>
                <w:color w:val="000000" w:themeColor="text1"/>
              </w:rPr>
              <w:t xml:space="preserve">Ejes relacionados </w:t>
            </w:r>
            <w:r>
              <w:rPr>
                <w:rFonts w:ascii="Book Antiqua" w:hAnsi="Book Antiqua" w:cs="Times New Roman"/>
                <w:i/>
                <w:iCs/>
                <w:color w:val="000000" w:themeColor="text1"/>
              </w:rPr>
              <w:t>de</w:t>
            </w:r>
            <w:r w:rsidRPr="00662D4D">
              <w:rPr>
                <w:rFonts w:ascii="Book Antiqua" w:hAnsi="Book Antiqua" w:cs="Times New Roman"/>
                <w:i/>
                <w:iCs/>
                <w:color w:val="000000" w:themeColor="text1"/>
              </w:rPr>
              <w:t xml:space="preserve"> la PNPDIM</w:t>
            </w:r>
          </w:p>
        </w:tc>
      </w:tr>
      <w:tr w:rsidR="00065F27" w:rsidRPr="00662D4D" w14:paraId="2AD1CB60" w14:textId="77777777" w:rsidTr="00065F2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524" w:type="dxa"/>
          </w:tcPr>
          <w:p w14:paraId="54A648C3" w14:textId="2665C02D" w:rsidR="00065F27" w:rsidRPr="00662D4D" w:rsidRDefault="00065F27" w:rsidP="00065F27">
            <w:pPr>
              <w:spacing w:after="120"/>
              <w:jc w:val="both"/>
              <w:rPr>
                <w:rFonts w:ascii="Book Antiqua" w:hAnsi="Book Antiqua" w:cs="Times New Roman"/>
                <w:b w:val="0"/>
                <w:i/>
                <w:iCs/>
                <w:lang w:val="es-ES"/>
              </w:rPr>
            </w:pPr>
            <w:r w:rsidRPr="00662D4D">
              <w:rPr>
                <w:rFonts w:ascii="Book Antiqua" w:hAnsi="Book Antiqua" w:cs="Times New Roman"/>
                <w:b w:val="0"/>
                <w:i/>
                <w:iCs/>
                <w:lang w:val="es-ES"/>
              </w:rPr>
              <w:t>Red de Derivación</w:t>
            </w:r>
            <w:r w:rsidR="00295541">
              <w:rPr>
                <w:rFonts w:ascii="Book Antiqua" w:hAnsi="Book Antiqua" w:cs="Times New Roman"/>
                <w:b w:val="0"/>
                <w:i/>
                <w:iCs/>
                <w:lang w:val="es-ES"/>
              </w:rPr>
              <w:t>.</w:t>
            </w:r>
          </w:p>
        </w:tc>
        <w:tc>
          <w:tcPr>
            <w:tcW w:w="4115" w:type="dxa"/>
          </w:tcPr>
          <w:p w14:paraId="0A42415A" w14:textId="77777777" w:rsidR="00065F27" w:rsidRPr="00662D4D" w:rsidRDefault="00065F27" w:rsidP="00065F27">
            <w:pPr>
              <w:spacing w:after="120"/>
              <w:cnfStyle w:val="000000100000" w:firstRow="0" w:lastRow="0" w:firstColumn="0" w:lastColumn="0" w:oddVBand="0" w:evenVBand="0" w:oddHBand="1" w:evenHBand="0" w:firstRowFirstColumn="0" w:firstRowLastColumn="0" w:lastRowFirstColumn="0" w:lastRowLastColumn="0"/>
              <w:rPr>
                <w:rFonts w:ascii="Book Antiqua" w:hAnsi="Book Antiqua" w:cs="Times New Roman"/>
                <w:i/>
                <w:iCs/>
              </w:rPr>
            </w:pPr>
            <w:r w:rsidRPr="00662D4D">
              <w:rPr>
                <w:rFonts w:ascii="Book Antiqua" w:hAnsi="Book Antiqua" w:cs="Times New Roman"/>
                <w:i/>
                <w:iCs/>
              </w:rPr>
              <w:t>VCM, Mecanismos Institucionales</w:t>
            </w:r>
          </w:p>
        </w:tc>
      </w:tr>
      <w:tr w:rsidR="00065F27" w:rsidRPr="00662D4D" w14:paraId="70AD1897" w14:textId="77777777" w:rsidTr="00065F27">
        <w:trPr>
          <w:trHeight w:val="509"/>
        </w:trPr>
        <w:tc>
          <w:tcPr>
            <w:cnfStyle w:val="001000000000" w:firstRow="0" w:lastRow="0" w:firstColumn="1" w:lastColumn="0" w:oddVBand="0" w:evenVBand="0" w:oddHBand="0" w:evenHBand="0" w:firstRowFirstColumn="0" w:firstRowLastColumn="0" w:lastRowFirstColumn="0" w:lastRowLastColumn="0"/>
            <w:tcW w:w="5524" w:type="dxa"/>
          </w:tcPr>
          <w:p w14:paraId="4D73E5C2" w14:textId="288A527E" w:rsidR="00065F27" w:rsidRPr="00662D4D" w:rsidRDefault="00065F27" w:rsidP="00065F27">
            <w:pPr>
              <w:spacing w:after="120"/>
              <w:jc w:val="both"/>
              <w:rPr>
                <w:rFonts w:ascii="Book Antiqua" w:hAnsi="Book Antiqua" w:cs="Times New Roman"/>
                <w:b w:val="0"/>
                <w:i/>
                <w:iCs/>
                <w:lang w:val="es-ES"/>
              </w:rPr>
            </w:pPr>
            <w:r w:rsidRPr="00662D4D">
              <w:rPr>
                <w:rFonts w:ascii="Book Antiqua" w:hAnsi="Book Antiqua" w:cs="Times New Roman"/>
                <w:b w:val="0"/>
                <w:i/>
                <w:iCs/>
                <w:lang w:val="es-ES"/>
              </w:rPr>
              <w:t xml:space="preserve">Red </w:t>
            </w:r>
            <w:proofErr w:type="spellStart"/>
            <w:r w:rsidRPr="00662D4D">
              <w:rPr>
                <w:rFonts w:ascii="Book Antiqua" w:hAnsi="Book Antiqua" w:cs="Times New Roman"/>
                <w:b w:val="0"/>
                <w:i/>
                <w:iCs/>
                <w:lang w:val="es-ES"/>
              </w:rPr>
              <w:t>Svet</w:t>
            </w:r>
            <w:proofErr w:type="spellEnd"/>
            <w:r w:rsidR="00295541">
              <w:rPr>
                <w:rFonts w:ascii="Book Antiqua" w:hAnsi="Book Antiqua" w:cs="Times New Roman"/>
                <w:b w:val="0"/>
                <w:i/>
                <w:iCs/>
                <w:lang w:val="es-ES"/>
              </w:rPr>
              <w:t>.</w:t>
            </w:r>
          </w:p>
        </w:tc>
        <w:tc>
          <w:tcPr>
            <w:tcW w:w="4115" w:type="dxa"/>
          </w:tcPr>
          <w:p w14:paraId="7242330B" w14:textId="77777777" w:rsidR="00065F27" w:rsidRPr="00662D4D" w:rsidRDefault="00065F27" w:rsidP="00065F27">
            <w:pPr>
              <w:spacing w:after="120"/>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rPr>
            </w:pPr>
            <w:r w:rsidRPr="00662D4D">
              <w:rPr>
                <w:rFonts w:ascii="Book Antiqua" w:hAnsi="Book Antiqua" w:cs="Times New Roman"/>
                <w:i/>
                <w:iCs/>
              </w:rPr>
              <w:t>VCM y Mecanismos Institucionales</w:t>
            </w:r>
          </w:p>
        </w:tc>
      </w:tr>
      <w:tr w:rsidR="00065F27" w:rsidRPr="00662D4D" w14:paraId="6EF0ADB4" w14:textId="77777777" w:rsidTr="00065F2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524" w:type="dxa"/>
          </w:tcPr>
          <w:p w14:paraId="3B9552C4" w14:textId="5D8B84F0" w:rsidR="00065F27" w:rsidRPr="00662D4D" w:rsidRDefault="00065F27" w:rsidP="00065F27">
            <w:pPr>
              <w:spacing w:after="120"/>
              <w:jc w:val="both"/>
              <w:rPr>
                <w:rFonts w:ascii="Book Antiqua" w:hAnsi="Book Antiqua" w:cs="Times New Roman"/>
                <w:b w:val="0"/>
                <w:i/>
                <w:iCs/>
                <w:lang w:val="es-ES"/>
              </w:rPr>
            </w:pPr>
            <w:r w:rsidRPr="00662D4D">
              <w:rPr>
                <w:rFonts w:ascii="Book Antiqua" w:hAnsi="Book Antiqua" w:cs="Times New Roman"/>
                <w:b w:val="0"/>
                <w:i/>
                <w:iCs/>
                <w:lang w:val="es-ES"/>
              </w:rPr>
              <w:t>Plan Nacional de Embarazos en Adolescentes (Planea)</w:t>
            </w:r>
            <w:r w:rsidR="00295541">
              <w:rPr>
                <w:rFonts w:ascii="Book Antiqua" w:hAnsi="Book Antiqua" w:cs="Times New Roman"/>
                <w:b w:val="0"/>
                <w:i/>
                <w:iCs/>
                <w:lang w:val="es-ES"/>
              </w:rPr>
              <w:t>.</w:t>
            </w:r>
          </w:p>
        </w:tc>
        <w:tc>
          <w:tcPr>
            <w:tcW w:w="4115" w:type="dxa"/>
          </w:tcPr>
          <w:p w14:paraId="6A94F10F" w14:textId="77777777" w:rsidR="00065F27" w:rsidRPr="00662D4D" w:rsidRDefault="00065F27" w:rsidP="00065F27">
            <w:pPr>
              <w:spacing w:after="120"/>
              <w:cnfStyle w:val="000000100000" w:firstRow="0" w:lastRow="0" w:firstColumn="0" w:lastColumn="0" w:oddVBand="0" w:evenVBand="0" w:oddHBand="1" w:evenHBand="0" w:firstRowFirstColumn="0" w:firstRowLastColumn="0" w:lastRowFirstColumn="0" w:lastRowLastColumn="0"/>
              <w:rPr>
                <w:rFonts w:ascii="Book Antiqua" w:hAnsi="Book Antiqua" w:cs="Times New Roman"/>
                <w:i/>
                <w:iCs/>
              </w:rPr>
            </w:pPr>
            <w:r w:rsidRPr="00662D4D">
              <w:rPr>
                <w:rFonts w:ascii="Book Antiqua" w:hAnsi="Book Antiqua" w:cs="Times New Roman"/>
                <w:i/>
                <w:iCs/>
              </w:rPr>
              <w:t>Salud, Educación y VCM</w:t>
            </w:r>
          </w:p>
        </w:tc>
      </w:tr>
      <w:tr w:rsidR="00065F27" w:rsidRPr="00662D4D" w14:paraId="504E2EFD" w14:textId="77777777" w:rsidTr="00065F27">
        <w:trPr>
          <w:trHeight w:val="568"/>
        </w:trPr>
        <w:tc>
          <w:tcPr>
            <w:cnfStyle w:val="001000000000" w:firstRow="0" w:lastRow="0" w:firstColumn="1" w:lastColumn="0" w:oddVBand="0" w:evenVBand="0" w:oddHBand="0" w:evenHBand="0" w:firstRowFirstColumn="0" w:firstRowLastColumn="0" w:lastRowFirstColumn="0" w:lastRowLastColumn="0"/>
            <w:tcW w:w="5524" w:type="dxa"/>
          </w:tcPr>
          <w:p w14:paraId="2244C9C1" w14:textId="4C77CADF" w:rsidR="00065F27" w:rsidRPr="00662D4D" w:rsidRDefault="00065F27" w:rsidP="00065F27">
            <w:pPr>
              <w:spacing w:after="120"/>
              <w:jc w:val="both"/>
              <w:rPr>
                <w:rFonts w:ascii="Book Antiqua" w:hAnsi="Book Antiqua" w:cs="Times New Roman"/>
                <w:b w:val="0"/>
                <w:i/>
                <w:iCs/>
                <w:lang w:val="es-ES"/>
              </w:rPr>
            </w:pPr>
            <w:r w:rsidRPr="00662D4D">
              <w:rPr>
                <w:rFonts w:ascii="Book Antiqua" w:hAnsi="Book Antiqua" w:cs="Times New Roman"/>
                <w:b w:val="0"/>
                <w:i/>
                <w:iCs/>
                <w:lang w:val="es-ES"/>
              </w:rPr>
              <w:t>Subcomité de Aseguramientos y Anticonceptivos en seguimiento a los servicios que están activos ante la situación de pandemia y su promulgación de los planes de Planificación Familiar</w:t>
            </w:r>
            <w:r w:rsidR="00295541">
              <w:rPr>
                <w:rFonts w:ascii="Book Antiqua" w:hAnsi="Book Antiqua" w:cs="Times New Roman"/>
                <w:b w:val="0"/>
                <w:i/>
                <w:iCs/>
                <w:lang w:val="es-ES"/>
              </w:rPr>
              <w:t>.</w:t>
            </w:r>
          </w:p>
        </w:tc>
        <w:tc>
          <w:tcPr>
            <w:tcW w:w="4115" w:type="dxa"/>
          </w:tcPr>
          <w:p w14:paraId="43FCB23A" w14:textId="77777777" w:rsidR="00065F27" w:rsidRPr="00662D4D" w:rsidRDefault="00065F27" w:rsidP="00065F27">
            <w:pPr>
              <w:spacing w:after="120"/>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rPr>
            </w:pPr>
            <w:r w:rsidRPr="00662D4D">
              <w:rPr>
                <w:rFonts w:ascii="Book Antiqua" w:hAnsi="Book Antiqua" w:cs="Times New Roman"/>
                <w:i/>
                <w:iCs/>
              </w:rPr>
              <w:t>Educación, Salud</w:t>
            </w:r>
          </w:p>
        </w:tc>
      </w:tr>
      <w:tr w:rsidR="00065F27" w:rsidRPr="00662D4D" w14:paraId="04888C23" w14:textId="77777777" w:rsidTr="00065F2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tcPr>
          <w:p w14:paraId="626D8A88" w14:textId="2AAEA521" w:rsidR="00065F27" w:rsidRPr="00662D4D" w:rsidRDefault="00065F27" w:rsidP="00065F27">
            <w:pPr>
              <w:spacing w:after="120"/>
              <w:jc w:val="both"/>
              <w:rPr>
                <w:rFonts w:ascii="Book Antiqua" w:hAnsi="Book Antiqua" w:cs="Times New Roman"/>
                <w:b w:val="0"/>
                <w:i/>
                <w:iCs/>
                <w:lang w:val="es-ES"/>
              </w:rPr>
            </w:pPr>
            <w:r w:rsidRPr="00662D4D">
              <w:rPr>
                <w:rFonts w:ascii="Book Antiqua" w:hAnsi="Book Antiqua" w:cs="Times New Roman"/>
                <w:b w:val="0"/>
                <w:i/>
                <w:iCs/>
                <w:lang w:val="es-ES"/>
              </w:rPr>
              <w:t>Coordinación con Equipo Local de Búsqueda, en el marco del Covid-19 específicamente seguimiento a VCM</w:t>
            </w:r>
            <w:r w:rsidR="00295541">
              <w:rPr>
                <w:rFonts w:ascii="Book Antiqua" w:hAnsi="Book Antiqua" w:cs="Times New Roman"/>
                <w:b w:val="0"/>
                <w:i/>
                <w:iCs/>
                <w:lang w:val="es-ES"/>
              </w:rPr>
              <w:t>.</w:t>
            </w:r>
          </w:p>
        </w:tc>
        <w:tc>
          <w:tcPr>
            <w:tcW w:w="4115" w:type="dxa"/>
          </w:tcPr>
          <w:p w14:paraId="1F686F75" w14:textId="77777777" w:rsidR="00065F27" w:rsidRPr="00662D4D" w:rsidRDefault="00065F27" w:rsidP="00065F27">
            <w:pPr>
              <w:spacing w:after="120"/>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i/>
                <w:iCs/>
              </w:rPr>
            </w:pPr>
            <w:r w:rsidRPr="00662D4D">
              <w:rPr>
                <w:rFonts w:ascii="Book Antiqua" w:hAnsi="Book Antiqua" w:cs="Times New Roman"/>
                <w:i/>
                <w:iCs/>
              </w:rPr>
              <w:t>VCM, Mecanismos Institucionales</w:t>
            </w:r>
          </w:p>
        </w:tc>
      </w:tr>
      <w:tr w:rsidR="00065F27" w:rsidRPr="00662D4D" w14:paraId="3C1936CC" w14:textId="77777777" w:rsidTr="00065F27">
        <w:trPr>
          <w:trHeight w:val="725"/>
        </w:trPr>
        <w:tc>
          <w:tcPr>
            <w:cnfStyle w:val="001000000000" w:firstRow="0" w:lastRow="0" w:firstColumn="1" w:lastColumn="0" w:oddVBand="0" w:evenVBand="0" w:oddHBand="0" w:evenHBand="0" w:firstRowFirstColumn="0" w:firstRowLastColumn="0" w:lastRowFirstColumn="0" w:lastRowLastColumn="0"/>
            <w:tcW w:w="5524" w:type="dxa"/>
          </w:tcPr>
          <w:p w14:paraId="0574C9C6" w14:textId="0901ADD8" w:rsidR="00065F27" w:rsidRPr="00662D4D" w:rsidRDefault="00065F27" w:rsidP="00065F27">
            <w:pPr>
              <w:spacing w:after="120"/>
              <w:jc w:val="both"/>
              <w:rPr>
                <w:rFonts w:ascii="Book Antiqua" w:hAnsi="Book Antiqua" w:cs="Times New Roman"/>
                <w:b w:val="0"/>
                <w:i/>
                <w:iCs/>
                <w:lang w:val="es-ES"/>
              </w:rPr>
            </w:pPr>
            <w:r w:rsidRPr="00662D4D">
              <w:rPr>
                <w:rFonts w:ascii="Book Antiqua" w:hAnsi="Book Antiqua" w:cs="Times New Roman"/>
                <w:b w:val="0"/>
                <w:i/>
                <w:iCs/>
                <w:lang w:val="es-ES"/>
              </w:rPr>
              <w:t>Coordinación con el MP y PNC en seguimiento a los protocolos y apoyo en campañas para fomentar la denuncia de VCM en el marco del Covid-19</w:t>
            </w:r>
            <w:r w:rsidR="00295541">
              <w:rPr>
                <w:rFonts w:ascii="Book Antiqua" w:hAnsi="Book Antiqua" w:cs="Times New Roman"/>
                <w:b w:val="0"/>
                <w:i/>
                <w:iCs/>
                <w:lang w:val="es-ES"/>
              </w:rPr>
              <w:t>.</w:t>
            </w:r>
          </w:p>
        </w:tc>
        <w:tc>
          <w:tcPr>
            <w:tcW w:w="4115" w:type="dxa"/>
          </w:tcPr>
          <w:p w14:paraId="6C6D671A" w14:textId="77777777" w:rsidR="00065F27" w:rsidRPr="00662D4D" w:rsidRDefault="00065F27" w:rsidP="00065F27">
            <w:pPr>
              <w:spacing w:after="120"/>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rPr>
            </w:pPr>
            <w:r w:rsidRPr="00662D4D">
              <w:rPr>
                <w:rFonts w:ascii="Book Antiqua" w:hAnsi="Book Antiqua" w:cs="Times New Roman"/>
                <w:i/>
                <w:iCs/>
              </w:rPr>
              <w:t xml:space="preserve">Salud, VCM </w:t>
            </w:r>
          </w:p>
        </w:tc>
      </w:tr>
      <w:tr w:rsidR="00065F27" w:rsidRPr="00662D4D" w14:paraId="75343CAB" w14:textId="77777777" w:rsidTr="00065F27">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5524" w:type="dxa"/>
          </w:tcPr>
          <w:p w14:paraId="2E580EBF" w14:textId="2076FC8E" w:rsidR="00065F27" w:rsidRPr="00662D4D" w:rsidRDefault="00065F27" w:rsidP="00065F27">
            <w:pPr>
              <w:spacing w:after="120"/>
              <w:jc w:val="both"/>
              <w:rPr>
                <w:rFonts w:ascii="Book Antiqua" w:hAnsi="Book Antiqua" w:cs="Times New Roman"/>
                <w:b w:val="0"/>
                <w:i/>
                <w:iCs/>
                <w:lang w:val="es-ES"/>
              </w:rPr>
            </w:pPr>
            <w:r w:rsidRPr="00662D4D">
              <w:rPr>
                <w:rFonts w:ascii="Book Antiqua" w:hAnsi="Book Antiqua" w:cs="Times New Roman"/>
                <w:b w:val="0"/>
                <w:i/>
                <w:iCs/>
              </w:rPr>
              <w:t>S</w:t>
            </w:r>
            <w:r w:rsidRPr="00662D4D">
              <w:rPr>
                <w:rFonts w:ascii="Book Antiqua" w:hAnsi="Book Antiqua" w:cs="Times New Roman"/>
                <w:b w:val="0"/>
                <w:i/>
                <w:iCs/>
                <w:lang w:val="es-ES"/>
              </w:rPr>
              <w:t>seguimiento de Carta de Entendimiento, fomentando la promoción de los programas que el INAB tiene para las mujeres en el departamento de Sacatepéquez</w:t>
            </w:r>
            <w:r w:rsidR="00295541">
              <w:rPr>
                <w:rFonts w:ascii="Book Antiqua" w:hAnsi="Book Antiqua" w:cs="Times New Roman"/>
                <w:b w:val="0"/>
                <w:i/>
                <w:iCs/>
                <w:lang w:val="es-ES"/>
              </w:rPr>
              <w:t>.</w:t>
            </w:r>
          </w:p>
        </w:tc>
        <w:tc>
          <w:tcPr>
            <w:tcW w:w="4115" w:type="dxa"/>
          </w:tcPr>
          <w:p w14:paraId="033A78AD" w14:textId="77777777" w:rsidR="00065F27" w:rsidRPr="00662D4D" w:rsidRDefault="00065F27" w:rsidP="00065F27">
            <w:pPr>
              <w:spacing w:after="120"/>
              <w:cnfStyle w:val="000000100000" w:firstRow="0" w:lastRow="0" w:firstColumn="0" w:lastColumn="0" w:oddVBand="0" w:evenVBand="0" w:oddHBand="1" w:evenHBand="0" w:firstRowFirstColumn="0" w:firstRowLastColumn="0" w:lastRowFirstColumn="0" w:lastRowLastColumn="0"/>
              <w:rPr>
                <w:rFonts w:ascii="Book Antiqua" w:hAnsi="Book Antiqua" w:cs="Times New Roman"/>
                <w:i/>
                <w:iCs/>
              </w:rPr>
            </w:pPr>
            <w:r w:rsidRPr="00662D4D">
              <w:rPr>
                <w:rFonts w:ascii="Book Antiqua" w:hAnsi="Book Antiqua" w:cs="Times New Roman"/>
                <w:i/>
                <w:iCs/>
              </w:rPr>
              <w:t>Recursos Naturales</w:t>
            </w:r>
          </w:p>
        </w:tc>
      </w:tr>
      <w:tr w:rsidR="00065F27" w:rsidRPr="00662D4D" w14:paraId="7F5BB139" w14:textId="77777777" w:rsidTr="00065F27">
        <w:trPr>
          <w:trHeight w:val="725"/>
        </w:trPr>
        <w:tc>
          <w:tcPr>
            <w:cnfStyle w:val="001000000000" w:firstRow="0" w:lastRow="0" w:firstColumn="1" w:lastColumn="0" w:oddVBand="0" w:evenVBand="0" w:oddHBand="0" w:evenHBand="0" w:firstRowFirstColumn="0" w:firstRowLastColumn="0" w:lastRowFirstColumn="0" w:lastRowLastColumn="0"/>
            <w:tcW w:w="5524" w:type="dxa"/>
          </w:tcPr>
          <w:p w14:paraId="70085253" w14:textId="0FC39933" w:rsidR="00065F27" w:rsidRPr="00662D4D" w:rsidRDefault="00065F27" w:rsidP="00065F27">
            <w:pPr>
              <w:spacing w:after="120"/>
              <w:jc w:val="both"/>
              <w:rPr>
                <w:rFonts w:ascii="Book Antiqua" w:hAnsi="Book Antiqua" w:cs="Times New Roman"/>
                <w:b w:val="0"/>
                <w:i/>
                <w:iCs/>
                <w:lang w:val="es-ES"/>
              </w:rPr>
            </w:pPr>
            <w:r w:rsidRPr="00662D4D">
              <w:rPr>
                <w:rFonts w:ascii="Book Antiqua" w:hAnsi="Book Antiqua" w:cs="Times New Roman"/>
                <w:b w:val="0"/>
                <w:i/>
                <w:iCs/>
                <w:lang w:val="es-ES"/>
              </w:rPr>
              <w:t xml:space="preserve">Coordinación con las Representantes de Organizaciones de Mujeres para el seguimiento de Proyectos ante el </w:t>
            </w:r>
            <w:proofErr w:type="spellStart"/>
            <w:r w:rsidRPr="00662D4D">
              <w:rPr>
                <w:rFonts w:ascii="Book Antiqua" w:hAnsi="Book Antiqua" w:cs="Times New Roman"/>
                <w:b w:val="0"/>
                <w:i/>
                <w:iCs/>
                <w:lang w:val="es-ES"/>
              </w:rPr>
              <w:t>Codede</w:t>
            </w:r>
            <w:proofErr w:type="spellEnd"/>
            <w:r w:rsidRPr="00662D4D">
              <w:rPr>
                <w:rFonts w:ascii="Book Antiqua" w:hAnsi="Book Antiqua" w:cs="Times New Roman"/>
                <w:b w:val="0"/>
                <w:i/>
                <w:iCs/>
                <w:lang w:val="es-ES"/>
              </w:rPr>
              <w:t>, confinamiento y en el marco de empoderamiento económico</w:t>
            </w:r>
            <w:r w:rsidR="00295541">
              <w:rPr>
                <w:rFonts w:ascii="Book Antiqua" w:hAnsi="Book Antiqua" w:cs="Times New Roman"/>
                <w:b w:val="0"/>
                <w:i/>
                <w:iCs/>
                <w:lang w:val="es-ES"/>
              </w:rPr>
              <w:t>.</w:t>
            </w:r>
          </w:p>
        </w:tc>
        <w:tc>
          <w:tcPr>
            <w:tcW w:w="4115" w:type="dxa"/>
          </w:tcPr>
          <w:p w14:paraId="0A4B21C8" w14:textId="77777777" w:rsidR="00065F27" w:rsidRPr="00662D4D" w:rsidRDefault="00065F27" w:rsidP="00065F27">
            <w:pPr>
              <w:pStyle w:val="Prrafodelista"/>
              <w:spacing w:after="120"/>
              <w:ind w:left="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rPr>
            </w:pPr>
            <w:r w:rsidRPr="00662D4D">
              <w:rPr>
                <w:rFonts w:ascii="Book Antiqua" w:hAnsi="Book Antiqua" w:cs="Times New Roman"/>
                <w:i/>
                <w:iCs/>
              </w:rPr>
              <w:t>Económico, Mecanismos Institucionales</w:t>
            </w:r>
          </w:p>
        </w:tc>
      </w:tr>
      <w:tr w:rsidR="00065F27" w:rsidRPr="00662D4D" w14:paraId="5257AEFA" w14:textId="77777777" w:rsidTr="00065F27">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5524" w:type="dxa"/>
          </w:tcPr>
          <w:p w14:paraId="7BAAC10E" w14:textId="5DD8E330" w:rsidR="00065F27" w:rsidRPr="00662D4D" w:rsidRDefault="00065F27" w:rsidP="00065F27">
            <w:pPr>
              <w:spacing w:after="120"/>
              <w:jc w:val="both"/>
              <w:rPr>
                <w:rFonts w:ascii="Book Antiqua" w:hAnsi="Book Antiqua" w:cs="Times New Roman"/>
                <w:b w:val="0"/>
                <w:i/>
                <w:iCs/>
                <w:lang w:val="es-ES"/>
              </w:rPr>
            </w:pPr>
            <w:r w:rsidRPr="00662D4D">
              <w:rPr>
                <w:rFonts w:ascii="Book Antiqua" w:hAnsi="Book Antiqua" w:cs="Times New Roman"/>
                <w:b w:val="0"/>
                <w:i/>
                <w:iCs/>
                <w:lang w:val="es-ES"/>
              </w:rPr>
              <w:t>Reuniones con el Observatorio de Salud Sexual y Reproductiva, seguimiento a Plan de Trabajo</w:t>
            </w:r>
            <w:r w:rsidR="00295541">
              <w:rPr>
                <w:rFonts w:ascii="Book Antiqua" w:hAnsi="Book Antiqua" w:cs="Times New Roman"/>
                <w:b w:val="0"/>
                <w:i/>
                <w:iCs/>
                <w:lang w:val="es-ES"/>
              </w:rPr>
              <w:t>.</w:t>
            </w:r>
          </w:p>
        </w:tc>
        <w:tc>
          <w:tcPr>
            <w:tcW w:w="4115" w:type="dxa"/>
          </w:tcPr>
          <w:p w14:paraId="60BD1EE9" w14:textId="77777777" w:rsidR="00065F27" w:rsidRPr="00662D4D" w:rsidRDefault="00065F27" w:rsidP="00065F27">
            <w:pPr>
              <w:spacing w:after="120"/>
              <w:cnfStyle w:val="000000100000" w:firstRow="0" w:lastRow="0" w:firstColumn="0" w:lastColumn="0" w:oddVBand="0" w:evenVBand="0" w:oddHBand="1" w:evenHBand="0" w:firstRowFirstColumn="0" w:firstRowLastColumn="0" w:lastRowFirstColumn="0" w:lastRowLastColumn="0"/>
              <w:rPr>
                <w:rFonts w:ascii="Book Antiqua" w:hAnsi="Book Antiqua" w:cs="Times New Roman"/>
                <w:i/>
                <w:iCs/>
              </w:rPr>
            </w:pPr>
            <w:r w:rsidRPr="00662D4D">
              <w:rPr>
                <w:rFonts w:ascii="Book Antiqua" w:hAnsi="Book Antiqua" w:cs="Times New Roman"/>
                <w:i/>
                <w:iCs/>
              </w:rPr>
              <w:t>Salud</w:t>
            </w:r>
          </w:p>
        </w:tc>
      </w:tr>
    </w:tbl>
    <w:p w14:paraId="5DC74612" w14:textId="1125E0AF" w:rsidR="00656707" w:rsidRPr="00950879" w:rsidRDefault="00950879" w:rsidP="00A60A08">
      <w:pPr>
        <w:spacing w:after="120"/>
        <w:jc w:val="both"/>
        <w:rPr>
          <w:rFonts w:ascii="Book Antiqua" w:hAnsi="Book Antiqua" w:cs="Times New Roman"/>
          <w:i/>
          <w:sz w:val="20"/>
          <w:szCs w:val="20"/>
        </w:rPr>
      </w:pPr>
      <w:r w:rsidRPr="00950879">
        <w:rPr>
          <w:rFonts w:ascii="Book Antiqua" w:hAnsi="Book Antiqua" w:cs="Times New Roman"/>
          <w:i/>
          <w:sz w:val="20"/>
          <w:szCs w:val="20"/>
        </w:rPr>
        <w:t>Fuente:</w:t>
      </w:r>
      <w:r w:rsidR="00D41776">
        <w:rPr>
          <w:rFonts w:ascii="Book Antiqua" w:hAnsi="Book Antiqua" w:cs="Times New Roman"/>
          <w:i/>
          <w:sz w:val="20"/>
          <w:szCs w:val="20"/>
        </w:rPr>
        <w:t xml:space="preserve"> e</w:t>
      </w:r>
      <w:r w:rsidR="00950721" w:rsidRPr="00950879">
        <w:rPr>
          <w:rFonts w:ascii="Book Antiqua" w:hAnsi="Book Antiqua" w:cs="Times New Roman"/>
          <w:i/>
          <w:sz w:val="20"/>
          <w:szCs w:val="20"/>
        </w:rPr>
        <w:t>laboración propia, datos de la Dirección de Gestión de Políticas Públicas para la Equidad entre Hombres y Mujeres.</w:t>
      </w:r>
    </w:p>
    <w:p w14:paraId="2E7D5A46" w14:textId="2B55F4C3" w:rsidR="00C00D9A" w:rsidRDefault="00C00D9A" w:rsidP="00C00D9A">
      <w:pPr>
        <w:spacing w:after="200"/>
        <w:jc w:val="both"/>
        <w:rPr>
          <w:rFonts w:ascii="Book Antiqua" w:hAnsi="Book Antiqua" w:cs="Times New Roman"/>
          <w:b/>
          <w:i/>
        </w:rPr>
      </w:pPr>
    </w:p>
    <w:p w14:paraId="1B9BA0F4" w14:textId="77777777" w:rsidR="00035FF7" w:rsidRDefault="00035FF7" w:rsidP="00C00D9A">
      <w:pPr>
        <w:spacing w:after="200"/>
        <w:jc w:val="both"/>
        <w:rPr>
          <w:rFonts w:ascii="Book Antiqua" w:hAnsi="Book Antiqua" w:cs="Times New Roman"/>
          <w:b/>
          <w:i/>
        </w:rPr>
      </w:pPr>
    </w:p>
    <w:p w14:paraId="0812C230" w14:textId="16A76293" w:rsidR="00C641BA" w:rsidRPr="00C00D9A" w:rsidRDefault="00C641BA" w:rsidP="00C00D9A">
      <w:pPr>
        <w:pStyle w:val="Ttulo2"/>
        <w:spacing w:after="240"/>
      </w:pPr>
      <w:bookmarkStart w:id="11" w:name="_Toc95287265"/>
      <w:r w:rsidRPr="00C00D9A">
        <w:lastRenderedPageBreak/>
        <w:t>Avances en el Sistema de Consejos de Desarrollo Urbano y Rural</w:t>
      </w:r>
      <w:bookmarkEnd w:id="11"/>
    </w:p>
    <w:p w14:paraId="457F4D7F" w14:textId="02F926E6" w:rsidR="00A20D46" w:rsidRPr="00145460" w:rsidRDefault="001D16B4" w:rsidP="00C00D9A">
      <w:pPr>
        <w:spacing w:after="240"/>
        <w:jc w:val="both"/>
        <w:rPr>
          <w:rFonts w:ascii="Book Antiqua" w:hAnsi="Book Antiqua"/>
          <w:i/>
          <w:iCs/>
          <w:color w:val="FF0000"/>
        </w:rPr>
      </w:pPr>
      <w:r w:rsidRPr="00C02447">
        <w:rPr>
          <w:rFonts w:ascii="Book Antiqua" w:hAnsi="Book Antiqua"/>
          <w:i/>
          <w:iCs/>
        </w:rPr>
        <w:t xml:space="preserve">En el Sistema de Consejos de Desarrollo Urbano y Rural -SCDUR-, a la Secretaría Presidencial de la Mujer le corresponde la coordinación de las Comisiones de la Mujer en los niveles nacional, regional y departamental, por lo que ha brindado acompañamiento técnico para su conducción en 21 Comisiones de la Mujer (una a nivel nacional, cinco regionales y quince departamentales), instancias en las cuales se han convocado </w:t>
      </w:r>
      <w:r w:rsidRPr="000100CC">
        <w:rPr>
          <w:rFonts w:ascii="Book Antiqua" w:hAnsi="Book Antiqua"/>
          <w:i/>
          <w:iCs/>
        </w:rPr>
        <w:t>a 4</w:t>
      </w:r>
      <w:r w:rsidR="00035FF7">
        <w:rPr>
          <w:rFonts w:ascii="Book Antiqua" w:hAnsi="Book Antiqua"/>
          <w:i/>
          <w:iCs/>
        </w:rPr>
        <w:t>6</w:t>
      </w:r>
      <w:r w:rsidRPr="000100CC">
        <w:rPr>
          <w:rFonts w:ascii="Book Antiqua" w:hAnsi="Book Antiqua"/>
          <w:i/>
          <w:iCs/>
        </w:rPr>
        <w:t xml:space="preserve"> reuniones</w:t>
      </w:r>
      <w:r w:rsidR="00A75427">
        <w:rPr>
          <w:rFonts w:ascii="Book Antiqua" w:hAnsi="Book Antiqua"/>
          <w:i/>
          <w:iCs/>
        </w:rPr>
        <w:t>,</w:t>
      </w:r>
      <w:r w:rsidRPr="000100CC">
        <w:rPr>
          <w:rFonts w:ascii="Book Antiqua" w:hAnsi="Book Antiqua"/>
          <w:i/>
          <w:iCs/>
        </w:rPr>
        <w:t xml:space="preserve"> de </w:t>
      </w:r>
      <w:r w:rsidR="00A75427">
        <w:rPr>
          <w:rFonts w:ascii="Book Antiqua" w:hAnsi="Book Antiqua"/>
          <w:i/>
          <w:iCs/>
        </w:rPr>
        <w:t>é</w:t>
      </w:r>
      <w:r w:rsidRPr="000100CC">
        <w:rPr>
          <w:rFonts w:ascii="Book Antiqua" w:hAnsi="Book Antiqua"/>
          <w:i/>
          <w:iCs/>
        </w:rPr>
        <w:t>stas</w:t>
      </w:r>
      <w:r w:rsidR="00A75427">
        <w:rPr>
          <w:rFonts w:ascii="Book Antiqua" w:hAnsi="Book Antiqua"/>
          <w:i/>
          <w:iCs/>
        </w:rPr>
        <w:t>,</w:t>
      </w:r>
      <w:r w:rsidRPr="000100CC">
        <w:rPr>
          <w:rFonts w:ascii="Book Antiqua" w:hAnsi="Book Antiqua"/>
          <w:i/>
          <w:iCs/>
        </w:rPr>
        <w:t xml:space="preserve"> cuatro nacionales, cinco regionales </w:t>
      </w:r>
      <w:r w:rsidRPr="004F6A8D">
        <w:rPr>
          <w:rFonts w:ascii="Book Antiqua" w:hAnsi="Book Antiqua"/>
          <w:i/>
          <w:iCs/>
        </w:rPr>
        <w:t xml:space="preserve">y treinta y </w:t>
      </w:r>
      <w:r w:rsidR="00035FF7">
        <w:rPr>
          <w:rFonts w:ascii="Book Antiqua" w:hAnsi="Book Antiqua"/>
          <w:i/>
          <w:iCs/>
        </w:rPr>
        <w:t>siete</w:t>
      </w:r>
      <w:r w:rsidRPr="004F6A8D">
        <w:rPr>
          <w:rFonts w:ascii="Book Antiqua" w:hAnsi="Book Antiqua"/>
          <w:i/>
          <w:iCs/>
        </w:rPr>
        <w:t xml:space="preserve"> departamentales</w:t>
      </w:r>
      <w:r w:rsidR="00A75427">
        <w:rPr>
          <w:rFonts w:ascii="Book Antiqua" w:hAnsi="Book Antiqua"/>
          <w:i/>
          <w:iCs/>
        </w:rPr>
        <w:t xml:space="preserve">. En estos </w:t>
      </w:r>
      <w:r w:rsidR="00BF4F93" w:rsidRPr="000100CC">
        <w:rPr>
          <w:rFonts w:ascii="Book Antiqua" w:hAnsi="Book Antiqua"/>
          <w:i/>
          <w:iCs/>
        </w:rPr>
        <w:t>espacio</w:t>
      </w:r>
      <w:r w:rsidR="00A75427">
        <w:rPr>
          <w:rFonts w:ascii="Book Antiqua" w:hAnsi="Book Antiqua"/>
          <w:i/>
          <w:iCs/>
        </w:rPr>
        <w:t>s</w:t>
      </w:r>
      <w:r w:rsidR="00C641BA" w:rsidRPr="000100CC">
        <w:rPr>
          <w:rFonts w:ascii="Book Antiqua" w:hAnsi="Book Antiqua" w:cs="Times New Roman"/>
          <w:i/>
        </w:rPr>
        <w:t xml:space="preserve"> se ha dado cumplimiento a las convocatorias oficiales de cada nivel, según lo planificado</w:t>
      </w:r>
      <w:r w:rsidR="00A75427">
        <w:rPr>
          <w:rFonts w:ascii="Book Antiqua" w:hAnsi="Book Antiqua" w:cs="Times New Roman"/>
          <w:i/>
        </w:rPr>
        <w:t>,</w:t>
      </w:r>
      <w:r w:rsidR="00C641BA" w:rsidRPr="000100CC">
        <w:rPr>
          <w:rFonts w:ascii="Book Antiqua" w:hAnsi="Book Antiqua" w:cs="Times New Roman"/>
          <w:i/>
        </w:rPr>
        <w:t xml:space="preserve"> </w:t>
      </w:r>
      <w:r w:rsidR="00C641BA" w:rsidRPr="00662D4D">
        <w:rPr>
          <w:rFonts w:ascii="Book Antiqua" w:hAnsi="Book Antiqua" w:cs="Times New Roman"/>
          <w:i/>
        </w:rPr>
        <w:t>tanto para el desarrollo de las reuniones plenarias de los consejos, las unidades técnicas, como la conformación y funcionamiento de las comisiones de</w:t>
      </w:r>
      <w:r w:rsidR="00C641BA" w:rsidRPr="00662D4D">
        <w:rPr>
          <w:rFonts w:ascii="Book Antiqua" w:hAnsi="Book Antiqua" w:cs="Times New Roman"/>
          <w:i/>
          <w:color w:val="000000"/>
        </w:rPr>
        <w:t xml:space="preserve"> trabajo, dentro de las cuales, para esta </w:t>
      </w:r>
      <w:r w:rsidR="00950879">
        <w:rPr>
          <w:rFonts w:ascii="Book Antiqua" w:hAnsi="Book Antiqua" w:cs="Times New Roman"/>
          <w:i/>
          <w:color w:val="000000"/>
        </w:rPr>
        <w:t>S</w:t>
      </w:r>
      <w:r w:rsidR="00C641BA" w:rsidRPr="00662D4D">
        <w:rPr>
          <w:rFonts w:ascii="Book Antiqua" w:hAnsi="Book Antiqua" w:cs="Times New Roman"/>
          <w:i/>
          <w:color w:val="000000"/>
        </w:rPr>
        <w:t xml:space="preserve">ecretaría, la </w:t>
      </w:r>
      <w:r w:rsidR="00950879">
        <w:rPr>
          <w:rFonts w:ascii="Book Antiqua" w:hAnsi="Book Antiqua" w:cs="Times New Roman"/>
          <w:i/>
          <w:color w:val="000000"/>
        </w:rPr>
        <w:t>C</w:t>
      </w:r>
      <w:r w:rsidR="00C641BA" w:rsidRPr="00662D4D">
        <w:rPr>
          <w:rFonts w:ascii="Book Antiqua" w:hAnsi="Book Antiqua" w:cs="Times New Roman"/>
          <w:i/>
          <w:color w:val="000000"/>
        </w:rPr>
        <w:t xml:space="preserve">omisión de la </w:t>
      </w:r>
      <w:r w:rsidR="00950879">
        <w:rPr>
          <w:rFonts w:ascii="Book Antiqua" w:hAnsi="Book Antiqua" w:cs="Times New Roman"/>
          <w:i/>
          <w:color w:val="000000"/>
        </w:rPr>
        <w:t>M</w:t>
      </w:r>
      <w:r w:rsidR="00C641BA" w:rsidRPr="00662D4D">
        <w:rPr>
          <w:rFonts w:ascii="Book Antiqua" w:hAnsi="Book Antiqua" w:cs="Times New Roman"/>
          <w:i/>
          <w:color w:val="000000"/>
        </w:rPr>
        <w:t>ujer es la que cobra mayor relevancia.</w:t>
      </w:r>
      <w:r w:rsidR="00A20D46">
        <w:rPr>
          <w:rFonts w:ascii="Book Antiqua" w:hAnsi="Book Antiqua" w:cs="Times New Roman"/>
          <w:i/>
          <w:color w:val="000000"/>
        </w:rPr>
        <w:t xml:space="preserve">  </w:t>
      </w:r>
    </w:p>
    <w:p w14:paraId="3CE5D47F" w14:textId="77777777" w:rsidR="00950721" w:rsidRDefault="00950721" w:rsidP="00C641BA">
      <w:pPr>
        <w:autoSpaceDE w:val="0"/>
        <w:autoSpaceDN w:val="0"/>
        <w:adjustRightInd w:val="0"/>
        <w:rPr>
          <w:rFonts w:ascii="Book Antiqua" w:hAnsi="Book Antiqua" w:cs="Times New Roman"/>
          <w:i/>
          <w:color w:val="000000"/>
        </w:rPr>
      </w:pPr>
    </w:p>
    <w:p w14:paraId="587F27F8" w14:textId="40550E25" w:rsidR="00950721" w:rsidRDefault="00950721" w:rsidP="00713F30">
      <w:pPr>
        <w:autoSpaceDE w:val="0"/>
        <w:autoSpaceDN w:val="0"/>
        <w:adjustRightInd w:val="0"/>
        <w:jc w:val="center"/>
        <w:rPr>
          <w:rFonts w:ascii="Book Antiqua" w:hAnsi="Book Antiqua" w:cs="Times New Roman"/>
          <w:i/>
          <w:color w:val="000000"/>
        </w:rPr>
      </w:pPr>
      <w:r>
        <w:rPr>
          <w:rFonts w:ascii="Book Antiqua" w:hAnsi="Book Antiqua" w:cs="Times New Roman"/>
          <w:i/>
          <w:color w:val="000000"/>
        </w:rPr>
        <w:t>Diagrama 3</w:t>
      </w:r>
    </w:p>
    <w:p w14:paraId="1A0C669A" w14:textId="5DCA9E5C" w:rsidR="00950721" w:rsidRPr="00662D4D" w:rsidRDefault="00950721" w:rsidP="00713F30">
      <w:pPr>
        <w:autoSpaceDE w:val="0"/>
        <w:autoSpaceDN w:val="0"/>
        <w:adjustRightInd w:val="0"/>
        <w:jc w:val="center"/>
        <w:rPr>
          <w:rFonts w:ascii="Book Antiqua" w:hAnsi="Book Antiqua" w:cs="Times New Roman"/>
          <w:i/>
          <w:color w:val="000000"/>
        </w:rPr>
      </w:pPr>
      <w:r>
        <w:rPr>
          <w:rFonts w:ascii="Book Antiqua" w:hAnsi="Book Antiqua" w:cs="Times New Roman"/>
          <w:i/>
          <w:color w:val="000000"/>
        </w:rPr>
        <w:t>Asesoría y Asistencia Técnica en el Sistema de Consejos de Desarrollo Urbano y Rural</w:t>
      </w:r>
    </w:p>
    <w:p w14:paraId="53F1D3CF" w14:textId="77777777" w:rsidR="00C641BA" w:rsidRPr="00662D4D" w:rsidRDefault="00C641BA" w:rsidP="00C641BA">
      <w:pPr>
        <w:jc w:val="both"/>
        <w:rPr>
          <w:rFonts w:ascii="Book Antiqua" w:hAnsi="Book Antiqua" w:cs="Times New Roman"/>
          <w:i/>
        </w:rPr>
      </w:pPr>
      <w:r w:rsidRPr="00662D4D">
        <w:rPr>
          <w:rFonts w:ascii="Book Antiqua" w:eastAsia="Times New Roman" w:hAnsi="Book Antiqua" w:cs="Times New Roman"/>
          <w:i/>
          <w:noProof/>
          <w:lang w:eastAsia="es-GT"/>
        </w:rPr>
        <w:drawing>
          <wp:inline distT="0" distB="0" distL="0" distR="0" wp14:anchorId="399FCF2F" wp14:editId="31624D94">
            <wp:extent cx="5154930" cy="3360145"/>
            <wp:effectExtent l="114300" t="19050" r="102870" b="12065"/>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F577D91" w14:textId="7D54FAD3" w:rsidR="00C641BA" w:rsidRPr="00662D4D" w:rsidRDefault="00C641BA" w:rsidP="00C641BA">
      <w:pPr>
        <w:jc w:val="both"/>
        <w:rPr>
          <w:rFonts w:ascii="Book Antiqua" w:hAnsi="Book Antiqua" w:cs="Times New Roman"/>
          <w:i/>
          <w:sz w:val="20"/>
          <w:szCs w:val="20"/>
        </w:rPr>
      </w:pPr>
      <w:r w:rsidRPr="00950879">
        <w:rPr>
          <w:rFonts w:ascii="Book Antiqua" w:hAnsi="Book Antiqua" w:cs="Times New Roman"/>
          <w:i/>
          <w:sz w:val="20"/>
          <w:szCs w:val="20"/>
        </w:rPr>
        <w:t>Fuente</w:t>
      </w:r>
      <w:r w:rsidR="00A47915">
        <w:rPr>
          <w:rFonts w:ascii="Book Antiqua" w:hAnsi="Book Antiqua" w:cs="Times New Roman"/>
          <w:i/>
          <w:sz w:val="20"/>
          <w:szCs w:val="20"/>
        </w:rPr>
        <w:t>: e</w:t>
      </w:r>
      <w:r w:rsidR="005705E3">
        <w:rPr>
          <w:rFonts w:ascii="Book Antiqua" w:hAnsi="Book Antiqua" w:cs="Times New Roman"/>
          <w:i/>
          <w:sz w:val="20"/>
          <w:szCs w:val="20"/>
        </w:rPr>
        <w:t>laboración</w:t>
      </w:r>
      <w:r w:rsidRPr="00662D4D">
        <w:rPr>
          <w:rFonts w:ascii="Book Antiqua" w:hAnsi="Book Antiqua" w:cs="Times New Roman"/>
          <w:i/>
          <w:sz w:val="20"/>
          <w:szCs w:val="20"/>
        </w:rPr>
        <w:t xml:space="preserve"> propia, datos de la </w:t>
      </w:r>
      <w:r w:rsidR="005705E3">
        <w:rPr>
          <w:rFonts w:ascii="Book Antiqua" w:hAnsi="Book Antiqua" w:cs="Times New Roman"/>
          <w:i/>
          <w:sz w:val="20"/>
          <w:szCs w:val="20"/>
        </w:rPr>
        <w:t>D</w:t>
      </w:r>
      <w:r w:rsidRPr="00662D4D">
        <w:rPr>
          <w:rFonts w:ascii="Book Antiqua" w:hAnsi="Book Antiqua" w:cs="Times New Roman"/>
          <w:i/>
          <w:sz w:val="20"/>
          <w:szCs w:val="20"/>
        </w:rPr>
        <w:t>irección de Gestión de Políticas Públicas para la Equidad entre Hombres y Mujeres.</w:t>
      </w:r>
    </w:p>
    <w:p w14:paraId="500E7C40" w14:textId="77777777" w:rsidR="00E019C9" w:rsidRDefault="00E019C9" w:rsidP="00C641BA">
      <w:pPr>
        <w:jc w:val="both"/>
        <w:rPr>
          <w:rFonts w:ascii="Book Antiqua" w:hAnsi="Book Antiqua" w:cs="Times New Roman"/>
          <w:i/>
        </w:rPr>
      </w:pPr>
    </w:p>
    <w:p w14:paraId="0DC22D58" w14:textId="40927B24" w:rsidR="00C00D9A" w:rsidRDefault="00E019C9" w:rsidP="00C641BA">
      <w:pPr>
        <w:jc w:val="both"/>
        <w:rPr>
          <w:rFonts w:ascii="Book Antiqua" w:eastAsia="Arial Unicode MS" w:hAnsi="Book Antiqua" w:cs="Times New Roman"/>
          <w:i/>
          <w:kern w:val="3"/>
          <w:lang w:val="es-ES"/>
        </w:rPr>
      </w:pPr>
      <w:r w:rsidRPr="00662D4D">
        <w:rPr>
          <w:rFonts w:ascii="Book Antiqua" w:hAnsi="Book Antiqua" w:cs="Times New Roman"/>
          <w:i/>
          <w:color w:val="000000"/>
        </w:rPr>
        <w:t xml:space="preserve">La </w:t>
      </w:r>
      <w:r>
        <w:rPr>
          <w:rFonts w:ascii="Book Antiqua" w:hAnsi="Book Antiqua" w:cs="Times New Roman"/>
          <w:i/>
          <w:color w:val="000000"/>
        </w:rPr>
        <w:t>C</w:t>
      </w:r>
      <w:r w:rsidRPr="00662D4D">
        <w:rPr>
          <w:rFonts w:ascii="Book Antiqua" w:hAnsi="Book Antiqua" w:cs="Times New Roman"/>
          <w:i/>
          <w:color w:val="000000"/>
        </w:rPr>
        <w:t xml:space="preserve">omisión </w:t>
      </w:r>
      <w:r>
        <w:rPr>
          <w:rFonts w:ascii="Book Antiqua" w:hAnsi="Book Antiqua" w:cs="Times New Roman"/>
          <w:i/>
          <w:color w:val="000000"/>
        </w:rPr>
        <w:t>de la Mujer a</w:t>
      </w:r>
      <w:r w:rsidRPr="00662D4D">
        <w:rPr>
          <w:rFonts w:ascii="Book Antiqua" w:hAnsi="Book Antiqua" w:cs="Times New Roman"/>
          <w:i/>
          <w:color w:val="000000"/>
        </w:rPr>
        <w:t xml:space="preserve"> </w:t>
      </w:r>
      <w:r>
        <w:rPr>
          <w:rFonts w:ascii="Book Antiqua" w:hAnsi="Book Antiqua" w:cs="Times New Roman"/>
          <w:i/>
          <w:color w:val="000000"/>
        </w:rPr>
        <w:t>N</w:t>
      </w:r>
      <w:r w:rsidRPr="00662D4D">
        <w:rPr>
          <w:rFonts w:ascii="Book Antiqua" w:hAnsi="Book Antiqua" w:cs="Times New Roman"/>
          <w:i/>
          <w:color w:val="000000"/>
        </w:rPr>
        <w:t xml:space="preserve">ivel </w:t>
      </w:r>
      <w:r>
        <w:rPr>
          <w:rFonts w:ascii="Book Antiqua" w:hAnsi="Book Antiqua" w:cs="Times New Roman"/>
          <w:i/>
          <w:color w:val="000000"/>
        </w:rPr>
        <w:t>N</w:t>
      </w:r>
      <w:r w:rsidRPr="00662D4D">
        <w:rPr>
          <w:rFonts w:ascii="Book Antiqua" w:hAnsi="Book Antiqua" w:cs="Times New Roman"/>
          <w:i/>
          <w:color w:val="000000"/>
        </w:rPr>
        <w:t>acional ha logrado articular sus acciones con el nivel regional y departamental, por medio de los lineamientos estratégicos para la implementación del plan de trabajo anual, acciones encaminadas a contribuir a la agenda estratégica aprobada por</w:t>
      </w:r>
      <w:r w:rsidR="00950879">
        <w:rPr>
          <w:rFonts w:ascii="Book Antiqua" w:hAnsi="Book Antiqua" w:cs="Times New Roman"/>
          <w:i/>
          <w:color w:val="000000"/>
        </w:rPr>
        <w:t xml:space="preserve"> el</w:t>
      </w:r>
      <w:r w:rsidRPr="00662D4D">
        <w:rPr>
          <w:rFonts w:ascii="Book Antiqua" w:hAnsi="Book Antiqua" w:cs="Times New Roman"/>
          <w:i/>
          <w:color w:val="000000"/>
        </w:rPr>
        <w:t xml:space="preserve"> </w:t>
      </w:r>
      <w:proofErr w:type="spellStart"/>
      <w:r w:rsidRPr="00662D4D">
        <w:rPr>
          <w:rFonts w:ascii="Book Antiqua" w:hAnsi="Book Antiqua" w:cs="Times New Roman"/>
          <w:i/>
          <w:color w:val="000000"/>
        </w:rPr>
        <w:t>C</w:t>
      </w:r>
      <w:r w:rsidR="00950879">
        <w:rPr>
          <w:rFonts w:ascii="Book Antiqua" w:hAnsi="Book Antiqua" w:cs="Times New Roman"/>
          <w:i/>
          <w:color w:val="000000"/>
        </w:rPr>
        <w:t>onadur</w:t>
      </w:r>
      <w:proofErr w:type="spellEnd"/>
      <w:r w:rsidR="00A75427">
        <w:rPr>
          <w:rFonts w:ascii="Book Antiqua" w:hAnsi="Book Antiqua" w:cs="Times New Roman"/>
          <w:i/>
          <w:color w:val="000000"/>
        </w:rPr>
        <w:t>. E</w:t>
      </w:r>
      <w:proofErr w:type="spellStart"/>
      <w:r w:rsidRPr="00662D4D">
        <w:rPr>
          <w:rFonts w:ascii="Book Antiqua" w:eastAsia="Arial Unicode MS" w:hAnsi="Book Antiqua" w:cs="Times New Roman"/>
          <w:i/>
          <w:kern w:val="3"/>
          <w:lang w:val="es-ES"/>
        </w:rPr>
        <w:t>sto</w:t>
      </w:r>
      <w:proofErr w:type="spellEnd"/>
      <w:r w:rsidRPr="00662D4D">
        <w:rPr>
          <w:rFonts w:ascii="Book Antiqua" w:eastAsia="Arial Unicode MS" w:hAnsi="Book Antiqua" w:cs="Times New Roman"/>
          <w:i/>
          <w:kern w:val="3"/>
          <w:lang w:val="es-ES"/>
        </w:rPr>
        <w:t xml:space="preserve"> gira alrededor de los Resultados Estratégicos de Desarrollo, definiendo los siguientes: </w:t>
      </w:r>
      <w:r w:rsidRPr="00662D4D">
        <w:rPr>
          <w:rFonts w:ascii="Book Antiqua" w:eastAsia="Arial Unicode MS" w:hAnsi="Book Antiqua" w:cs="Times New Roman"/>
          <w:b/>
          <w:bCs/>
          <w:i/>
          <w:kern w:val="3"/>
          <w:lang w:val="es-ES"/>
        </w:rPr>
        <w:t xml:space="preserve">1) Muertes maternas; 2) Violencia contra las Mujeres; y 3) Embarazos </w:t>
      </w:r>
      <w:r w:rsidRPr="00662D4D">
        <w:rPr>
          <w:rFonts w:ascii="Book Antiqua" w:eastAsia="Arial Unicode MS" w:hAnsi="Book Antiqua" w:cs="Times New Roman"/>
          <w:b/>
          <w:bCs/>
          <w:i/>
          <w:kern w:val="3"/>
          <w:lang w:val="es-ES"/>
        </w:rPr>
        <w:lastRenderedPageBreak/>
        <w:t xml:space="preserve">en niñas y adolescentes, 4) Participación de mujeres en el </w:t>
      </w:r>
      <w:proofErr w:type="gramStart"/>
      <w:r w:rsidRPr="00662D4D">
        <w:rPr>
          <w:rFonts w:ascii="Book Antiqua" w:eastAsia="Arial Unicode MS" w:hAnsi="Book Antiqua" w:cs="Times New Roman"/>
          <w:b/>
          <w:bCs/>
          <w:i/>
          <w:kern w:val="3"/>
          <w:lang w:val="es-ES"/>
        </w:rPr>
        <w:t xml:space="preserve">SCDUR, </w:t>
      </w:r>
      <w:r w:rsidR="00950879">
        <w:rPr>
          <w:rFonts w:ascii="Book Antiqua" w:eastAsia="Arial Unicode MS" w:hAnsi="Book Antiqua" w:cs="Times New Roman"/>
          <w:b/>
          <w:bCs/>
          <w:i/>
          <w:kern w:val="3"/>
          <w:lang w:val="es-ES"/>
        </w:rPr>
        <w:t xml:space="preserve">  </w:t>
      </w:r>
      <w:proofErr w:type="gramEnd"/>
      <w:r w:rsidR="00950879">
        <w:rPr>
          <w:rFonts w:ascii="Book Antiqua" w:eastAsia="Arial Unicode MS" w:hAnsi="Book Antiqua" w:cs="Times New Roman"/>
          <w:b/>
          <w:bCs/>
          <w:i/>
          <w:kern w:val="3"/>
          <w:lang w:val="es-ES"/>
        </w:rPr>
        <w:t xml:space="preserve">                                      </w:t>
      </w:r>
      <w:r w:rsidRPr="00662D4D">
        <w:rPr>
          <w:rFonts w:ascii="Book Antiqua" w:eastAsia="Arial Unicode MS" w:hAnsi="Book Antiqua" w:cs="Times New Roman"/>
          <w:b/>
          <w:bCs/>
          <w:i/>
          <w:kern w:val="3"/>
          <w:lang w:val="es-ES"/>
        </w:rPr>
        <w:t>5)</w:t>
      </w:r>
      <w:r w:rsidR="00950879">
        <w:rPr>
          <w:rFonts w:ascii="Book Antiqua" w:eastAsia="Arial Unicode MS" w:hAnsi="Book Antiqua" w:cs="Times New Roman"/>
          <w:b/>
          <w:bCs/>
          <w:i/>
          <w:kern w:val="3"/>
          <w:lang w:val="es-ES"/>
        </w:rPr>
        <w:t xml:space="preserve"> </w:t>
      </w:r>
      <w:r w:rsidRPr="00662D4D">
        <w:rPr>
          <w:rFonts w:ascii="Book Antiqua" w:eastAsia="Arial Unicode MS" w:hAnsi="Book Antiqua" w:cs="Times New Roman"/>
          <w:b/>
          <w:bCs/>
          <w:i/>
          <w:kern w:val="3"/>
          <w:lang w:val="es-ES"/>
        </w:rPr>
        <w:t>Empoderamiento Económico</w:t>
      </w:r>
      <w:r w:rsidRPr="00662D4D">
        <w:rPr>
          <w:rFonts w:ascii="Book Antiqua" w:eastAsia="Arial Unicode MS" w:hAnsi="Book Antiqua" w:cs="Times New Roman"/>
          <w:i/>
          <w:kern w:val="3"/>
          <w:lang w:val="es-ES"/>
        </w:rPr>
        <w:t>, en 6 departamentos priorizados</w:t>
      </w:r>
      <w:r w:rsidR="00A75427">
        <w:rPr>
          <w:rFonts w:ascii="Book Antiqua" w:eastAsia="Arial Unicode MS" w:hAnsi="Book Antiqua" w:cs="Times New Roman"/>
          <w:i/>
          <w:kern w:val="3"/>
          <w:lang w:val="es-ES"/>
        </w:rPr>
        <w:t>.</w:t>
      </w:r>
    </w:p>
    <w:p w14:paraId="05D49F60" w14:textId="77777777" w:rsidR="00C00D9A" w:rsidRDefault="00C00D9A" w:rsidP="00C641BA">
      <w:pPr>
        <w:jc w:val="both"/>
        <w:rPr>
          <w:rFonts w:ascii="Book Antiqua" w:hAnsi="Book Antiqua" w:cs="Times New Roman"/>
          <w:i/>
        </w:rPr>
      </w:pPr>
    </w:p>
    <w:p w14:paraId="40C6F205" w14:textId="77777777" w:rsidR="00950879" w:rsidRDefault="00950879" w:rsidP="00C641BA">
      <w:pPr>
        <w:jc w:val="both"/>
        <w:rPr>
          <w:rFonts w:ascii="Book Antiqua" w:hAnsi="Book Antiqua" w:cs="Times New Roman"/>
          <w:i/>
        </w:rPr>
      </w:pPr>
    </w:p>
    <w:p w14:paraId="5A792DEB" w14:textId="13301BAC" w:rsidR="00C641BA" w:rsidRDefault="00C641BA" w:rsidP="00C641BA">
      <w:pPr>
        <w:jc w:val="both"/>
        <w:rPr>
          <w:rFonts w:ascii="Book Antiqua" w:hAnsi="Book Antiqua" w:cs="Times New Roman"/>
          <w:i/>
        </w:rPr>
      </w:pPr>
      <w:r w:rsidRPr="00662D4D">
        <w:rPr>
          <w:rFonts w:ascii="Book Antiqua" w:hAnsi="Book Antiqua" w:cs="Times New Roman"/>
          <w:i/>
        </w:rPr>
        <w:t>En este contexto, se ha analizado, socializado, y presentado lo siguiente:</w:t>
      </w:r>
    </w:p>
    <w:p w14:paraId="28A89670" w14:textId="77777777" w:rsidR="00C00D9A" w:rsidRDefault="00C00D9A" w:rsidP="00C641BA">
      <w:pPr>
        <w:jc w:val="both"/>
        <w:rPr>
          <w:rFonts w:ascii="Book Antiqua" w:hAnsi="Book Antiqua" w:cs="Times New Roman"/>
          <w:i/>
        </w:rPr>
      </w:pPr>
    </w:p>
    <w:p w14:paraId="211AF41E" w14:textId="75E1C82A" w:rsidR="00950879" w:rsidRPr="00950879" w:rsidRDefault="00950879" w:rsidP="00950879">
      <w:pPr>
        <w:pStyle w:val="Sinespaciado"/>
        <w:jc w:val="center"/>
        <w:rPr>
          <w:rFonts w:ascii="Book Antiqua" w:hAnsi="Book Antiqua"/>
          <w:i/>
          <w:iCs/>
        </w:rPr>
      </w:pPr>
      <w:r w:rsidRPr="00950879">
        <w:rPr>
          <w:rFonts w:ascii="Book Antiqua" w:hAnsi="Book Antiqua"/>
          <w:i/>
          <w:iCs/>
        </w:rPr>
        <w:t xml:space="preserve">Cuadro </w:t>
      </w:r>
      <w:r>
        <w:rPr>
          <w:rFonts w:ascii="Book Antiqua" w:hAnsi="Book Antiqua"/>
          <w:i/>
          <w:iCs/>
        </w:rPr>
        <w:t>3</w:t>
      </w:r>
    </w:p>
    <w:p w14:paraId="2213E0CB" w14:textId="0D48FC8A" w:rsidR="00950879" w:rsidRPr="00950879" w:rsidRDefault="00950879" w:rsidP="00950879">
      <w:pPr>
        <w:pStyle w:val="Sinespaciado"/>
        <w:jc w:val="center"/>
        <w:rPr>
          <w:rFonts w:ascii="Book Antiqua" w:hAnsi="Book Antiqua"/>
          <w:i/>
          <w:iCs/>
        </w:rPr>
      </w:pPr>
      <w:r>
        <w:rPr>
          <w:rFonts w:ascii="Book Antiqua" w:hAnsi="Book Antiqua"/>
          <w:i/>
          <w:iCs/>
        </w:rPr>
        <w:t>Temáticas abordadas en el Sistema de Consejos de Desarrollo</w:t>
      </w:r>
    </w:p>
    <w:p w14:paraId="44DA43EC" w14:textId="77777777" w:rsidR="00E019C9" w:rsidRPr="00662D4D" w:rsidRDefault="00E019C9" w:rsidP="00C641BA">
      <w:pPr>
        <w:jc w:val="both"/>
        <w:rPr>
          <w:rFonts w:ascii="Book Antiqua" w:hAnsi="Book Antiqua" w:cs="Times New Roman"/>
          <w:i/>
        </w:rPr>
      </w:pPr>
    </w:p>
    <w:tbl>
      <w:tblPr>
        <w:tblStyle w:val="Tabladelista2-nfasis11"/>
        <w:tblW w:w="9351" w:type="dxa"/>
        <w:tblLook w:val="04A0" w:firstRow="1" w:lastRow="0" w:firstColumn="1" w:lastColumn="0" w:noHBand="0" w:noVBand="1"/>
      </w:tblPr>
      <w:tblGrid>
        <w:gridCol w:w="1844"/>
        <w:gridCol w:w="7507"/>
      </w:tblGrid>
      <w:tr w:rsidR="00C641BA" w:rsidRPr="00662D4D" w14:paraId="4922C5A5" w14:textId="77777777" w:rsidTr="00713F30">
        <w:trPr>
          <w:cnfStyle w:val="100000000000" w:firstRow="1" w:lastRow="0" w:firstColumn="0" w:lastColumn="0" w:oddVBand="0" w:evenVBand="0" w:oddHBand="0" w:evenHBand="0" w:firstRowFirstColumn="0" w:firstRowLastColumn="0" w:lastRowFirstColumn="0" w:lastRowLastColumn="0"/>
          <w:trHeight w:val="4668"/>
        </w:trPr>
        <w:tc>
          <w:tcPr>
            <w:cnfStyle w:val="001000000000" w:firstRow="0" w:lastRow="0" w:firstColumn="1" w:lastColumn="0" w:oddVBand="0" w:evenVBand="0" w:oddHBand="0" w:evenHBand="0" w:firstRowFirstColumn="0" w:firstRowLastColumn="0" w:lastRowFirstColumn="0" w:lastRowLastColumn="0"/>
            <w:tcW w:w="0" w:type="dxa"/>
          </w:tcPr>
          <w:p w14:paraId="75E36F27" w14:textId="77777777" w:rsidR="00C641BA" w:rsidRPr="00662D4D" w:rsidRDefault="00C641BA" w:rsidP="00BF2C4C">
            <w:pPr>
              <w:spacing w:after="120"/>
              <w:jc w:val="both"/>
              <w:rPr>
                <w:rFonts w:ascii="Book Antiqua" w:hAnsi="Book Antiqua" w:cs="Times New Roman"/>
                <w:i/>
              </w:rPr>
            </w:pPr>
            <w:bookmarkStart w:id="12" w:name="_Hlk79045677"/>
            <w:r w:rsidRPr="00662D4D">
              <w:rPr>
                <w:rFonts w:ascii="Book Antiqua" w:hAnsi="Book Antiqua" w:cs="Times New Roman"/>
                <w:i/>
              </w:rPr>
              <w:t>Nivel Nacional</w:t>
            </w:r>
          </w:p>
        </w:tc>
        <w:tc>
          <w:tcPr>
            <w:tcW w:w="0" w:type="dxa"/>
          </w:tcPr>
          <w:p w14:paraId="312C22C1" w14:textId="4E8ADCD5" w:rsidR="00C641BA" w:rsidRPr="00DD4A7C" w:rsidRDefault="00C641BA" w:rsidP="00116B9C">
            <w:pPr>
              <w:pStyle w:val="Prrafodelista"/>
              <w:numPr>
                <w:ilvl w:val="0"/>
                <w:numId w:val="6"/>
              </w:numPr>
              <w:spacing w:after="120"/>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i/>
                <w:iCs/>
              </w:rPr>
            </w:pPr>
            <w:r w:rsidRPr="00DD4A7C">
              <w:rPr>
                <w:rFonts w:ascii="Book Antiqua" w:hAnsi="Book Antiqua" w:cs="Times New Roman"/>
                <w:i/>
                <w:iCs/>
              </w:rPr>
              <w:t>Socialización, retroalimentación y aproba</w:t>
            </w:r>
            <w:r w:rsidR="00A75427">
              <w:rPr>
                <w:rFonts w:ascii="Book Antiqua" w:hAnsi="Book Antiqua" w:cs="Times New Roman"/>
                <w:i/>
                <w:iCs/>
              </w:rPr>
              <w:t>ción</w:t>
            </w:r>
            <w:r w:rsidRPr="00DD4A7C">
              <w:rPr>
                <w:rFonts w:ascii="Book Antiqua" w:hAnsi="Book Antiqua" w:cs="Times New Roman"/>
                <w:i/>
                <w:iCs/>
              </w:rPr>
              <w:t xml:space="preserve"> </w:t>
            </w:r>
            <w:r w:rsidR="00A75427">
              <w:rPr>
                <w:rFonts w:ascii="Book Antiqua" w:hAnsi="Book Antiqua" w:cs="Times New Roman"/>
                <w:i/>
                <w:iCs/>
              </w:rPr>
              <w:t>d</w:t>
            </w:r>
            <w:r w:rsidRPr="00DD4A7C">
              <w:rPr>
                <w:rFonts w:ascii="Book Antiqua" w:hAnsi="Book Antiqua" w:cs="Times New Roman"/>
                <w:i/>
                <w:iCs/>
              </w:rPr>
              <w:t>el Plan de Trabajo de la Comisión cumplimiento al Puntos Resolutivos 11-2015 y 06-2019, y agenda estratégica aprobada por el CONADUR.</w:t>
            </w:r>
          </w:p>
          <w:p w14:paraId="053E1C0F" w14:textId="77777777" w:rsidR="00C641BA" w:rsidRPr="00DD4A7C" w:rsidRDefault="00C641BA" w:rsidP="00BF2C4C">
            <w:pPr>
              <w:pStyle w:val="Prrafodelista"/>
              <w:spacing w:after="120"/>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i/>
                <w:iCs/>
              </w:rPr>
            </w:pPr>
          </w:p>
          <w:p w14:paraId="3AC72C0A" w14:textId="77777777" w:rsidR="00C641BA" w:rsidRPr="00662D4D" w:rsidRDefault="00C641BA" w:rsidP="00116B9C">
            <w:pPr>
              <w:pStyle w:val="Prrafodelista"/>
              <w:numPr>
                <w:ilvl w:val="0"/>
                <w:numId w:val="6"/>
              </w:numPr>
              <w:spacing w:after="120"/>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i/>
                <w:iCs/>
              </w:rPr>
            </w:pPr>
            <w:r w:rsidRPr="00662D4D">
              <w:rPr>
                <w:rFonts w:ascii="Book Antiqua" w:hAnsi="Book Antiqua" w:cs="Times New Roman"/>
                <w:i/>
                <w:iCs/>
              </w:rPr>
              <w:t>Socialización de información de temáticas priorizadas</w:t>
            </w:r>
            <w:r w:rsidRPr="00662D4D">
              <w:rPr>
                <w:rFonts w:ascii="Book Antiqua" w:hAnsi="Book Antiqua" w:cs="Times New Roman"/>
                <w:b w:val="0"/>
                <w:bCs w:val="0"/>
                <w:i/>
                <w:iCs/>
              </w:rPr>
              <w:t xml:space="preserve">: </w:t>
            </w:r>
          </w:p>
          <w:p w14:paraId="05F14524" w14:textId="77777777" w:rsidR="00C641BA" w:rsidRPr="00662D4D" w:rsidRDefault="00C641BA" w:rsidP="00BF2C4C">
            <w:pPr>
              <w:pStyle w:val="Prrafodelista"/>
              <w:spacing w:after="120"/>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i/>
                <w:iCs/>
              </w:rPr>
            </w:pPr>
          </w:p>
          <w:p w14:paraId="13F630D3" w14:textId="734AADA4" w:rsidR="00C641BA" w:rsidRPr="00662D4D" w:rsidRDefault="00C641BA" w:rsidP="00116B9C">
            <w:pPr>
              <w:pStyle w:val="Prrafodelista"/>
              <w:numPr>
                <w:ilvl w:val="0"/>
                <w:numId w:val="7"/>
              </w:numPr>
              <w:spacing w:after="120"/>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i/>
                <w:iCs/>
              </w:rPr>
            </w:pPr>
            <w:r w:rsidRPr="00662D4D">
              <w:rPr>
                <w:rFonts w:ascii="Book Antiqua" w:hAnsi="Book Antiqua" w:cs="Times New Roman"/>
                <w:b w:val="0"/>
                <w:bCs w:val="0"/>
                <w:i/>
                <w:iCs/>
              </w:rPr>
              <w:t xml:space="preserve">Participación de mujeres en los niveles del </w:t>
            </w:r>
            <w:proofErr w:type="gramStart"/>
            <w:r w:rsidRPr="00662D4D">
              <w:rPr>
                <w:rFonts w:ascii="Book Antiqua" w:hAnsi="Book Antiqua" w:cs="Times New Roman"/>
                <w:b w:val="0"/>
                <w:bCs w:val="0"/>
                <w:i/>
                <w:iCs/>
              </w:rPr>
              <w:t>SCDUR</w:t>
            </w:r>
            <w:r w:rsidR="00DD4A7C">
              <w:rPr>
                <w:rFonts w:ascii="Book Antiqua" w:hAnsi="Book Antiqua" w:cs="Times New Roman"/>
                <w:b w:val="0"/>
                <w:bCs w:val="0"/>
                <w:i/>
                <w:iCs/>
              </w:rPr>
              <w:t xml:space="preserve">, </w:t>
            </w:r>
            <w:r w:rsidRPr="00662D4D">
              <w:rPr>
                <w:rFonts w:ascii="Book Antiqua" w:hAnsi="Book Antiqua" w:cs="Times New Roman"/>
                <w:b w:val="0"/>
                <w:bCs w:val="0"/>
                <w:i/>
                <w:iCs/>
              </w:rPr>
              <w:t xml:space="preserve"> -</w:t>
            </w:r>
            <w:proofErr w:type="gramEnd"/>
            <w:r w:rsidRPr="00662D4D">
              <w:rPr>
                <w:rFonts w:ascii="Book Antiqua" w:hAnsi="Book Antiqua" w:cs="Times New Roman"/>
                <w:b w:val="0"/>
                <w:bCs w:val="0"/>
                <w:i/>
                <w:iCs/>
              </w:rPr>
              <w:t>SCEP-</w:t>
            </w:r>
          </w:p>
          <w:p w14:paraId="66BBD1B6" w14:textId="03F6077A" w:rsidR="00C641BA" w:rsidRPr="00662D4D" w:rsidRDefault="00C641BA" w:rsidP="00116B9C">
            <w:pPr>
              <w:pStyle w:val="Prrafodelista"/>
              <w:numPr>
                <w:ilvl w:val="0"/>
                <w:numId w:val="7"/>
              </w:numPr>
              <w:spacing w:after="120"/>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i/>
                <w:iCs/>
              </w:rPr>
            </w:pPr>
            <w:r w:rsidRPr="00662D4D">
              <w:rPr>
                <w:rFonts w:ascii="Book Antiqua" w:hAnsi="Book Antiqua" w:cs="Times New Roman"/>
                <w:b w:val="0"/>
                <w:bCs w:val="0"/>
                <w:i/>
                <w:iCs/>
              </w:rPr>
              <w:t xml:space="preserve">Violencia </w:t>
            </w:r>
            <w:r w:rsidR="00E019C9">
              <w:rPr>
                <w:rFonts w:ascii="Book Antiqua" w:hAnsi="Book Antiqua" w:cs="Times New Roman"/>
                <w:b w:val="0"/>
                <w:bCs w:val="0"/>
                <w:i/>
                <w:iCs/>
              </w:rPr>
              <w:t>c</w:t>
            </w:r>
            <w:r w:rsidRPr="00662D4D">
              <w:rPr>
                <w:rFonts w:ascii="Book Antiqua" w:hAnsi="Book Antiqua" w:cs="Times New Roman"/>
                <w:b w:val="0"/>
                <w:bCs w:val="0"/>
                <w:i/>
                <w:iCs/>
              </w:rPr>
              <w:t xml:space="preserve">ontra las </w:t>
            </w:r>
            <w:r w:rsidR="00E019C9">
              <w:rPr>
                <w:rFonts w:ascii="Book Antiqua" w:hAnsi="Book Antiqua" w:cs="Times New Roman"/>
                <w:b w:val="0"/>
                <w:bCs w:val="0"/>
                <w:i/>
                <w:iCs/>
              </w:rPr>
              <w:t>m</w:t>
            </w:r>
            <w:r w:rsidRPr="00662D4D">
              <w:rPr>
                <w:rFonts w:ascii="Book Antiqua" w:hAnsi="Book Antiqua" w:cs="Times New Roman"/>
                <w:b w:val="0"/>
                <w:bCs w:val="0"/>
                <w:i/>
                <w:iCs/>
              </w:rPr>
              <w:t>ujeres -VCM-</w:t>
            </w:r>
            <w:r w:rsidR="00813BC7">
              <w:rPr>
                <w:rFonts w:ascii="Book Antiqua" w:hAnsi="Book Antiqua" w:cs="Times New Roman"/>
                <w:b w:val="0"/>
                <w:bCs w:val="0"/>
                <w:i/>
                <w:iCs/>
              </w:rPr>
              <w:t xml:space="preserve">, </w:t>
            </w:r>
            <w:r w:rsidRPr="00662D4D">
              <w:rPr>
                <w:rFonts w:ascii="Book Antiqua" w:hAnsi="Book Antiqua" w:cs="Times New Roman"/>
                <w:b w:val="0"/>
                <w:bCs w:val="0"/>
                <w:i/>
                <w:iCs/>
              </w:rPr>
              <w:t>-</w:t>
            </w:r>
            <w:proofErr w:type="spellStart"/>
            <w:r w:rsidRPr="00662D4D">
              <w:rPr>
                <w:rFonts w:ascii="Book Antiqua" w:hAnsi="Book Antiqua" w:cs="Times New Roman"/>
                <w:b w:val="0"/>
                <w:bCs w:val="0"/>
                <w:i/>
                <w:iCs/>
              </w:rPr>
              <w:t>Mingob</w:t>
            </w:r>
            <w:proofErr w:type="spellEnd"/>
            <w:r w:rsidRPr="00662D4D">
              <w:rPr>
                <w:rFonts w:ascii="Book Antiqua" w:hAnsi="Book Antiqua" w:cs="Times New Roman"/>
                <w:b w:val="0"/>
                <w:bCs w:val="0"/>
                <w:i/>
                <w:iCs/>
              </w:rPr>
              <w:t>-</w:t>
            </w:r>
            <w:r w:rsidR="00E019C9">
              <w:rPr>
                <w:rFonts w:ascii="Book Antiqua" w:hAnsi="Book Antiqua" w:cs="Times New Roman"/>
                <w:b w:val="0"/>
                <w:bCs w:val="0"/>
                <w:i/>
                <w:iCs/>
              </w:rPr>
              <w:t>.</w:t>
            </w:r>
          </w:p>
          <w:p w14:paraId="4E6922C3" w14:textId="58A5EEE1" w:rsidR="00C641BA" w:rsidRPr="00662D4D" w:rsidRDefault="00C641BA" w:rsidP="00116B9C">
            <w:pPr>
              <w:pStyle w:val="Prrafodelista"/>
              <w:numPr>
                <w:ilvl w:val="0"/>
                <w:numId w:val="7"/>
              </w:numPr>
              <w:spacing w:after="120"/>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i/>
                <w:iCs/>
              </w:rPr>
            </w:pPr>
            <w:r w:rsidRPr="00662D4D">
              <w:rPr>
                <w:rFonts w:ascii="Book Antiqua" w:eastAsiaTheme="minorHAnsi" w:hAnsi="Book Antiqua" w:cs="Times New Roman"/>
                <w:b w:val="0"/>
                <w:bCs w:val="0"/>
                <w:i/>
                <w:iCs/>
              </w:rPr>
              <w:t>Estado situacional de</w:t>
            </w:r>
            <w:r w:rsidR="00E019C9">
              <w:rPr>
                <w:rFonts w:ascii="Book Antiqua" w:eastAsiaTheme="minorHAnsi" w:hAnsi="Book Antiqua" w:cs="Times New Roman"/>
                <w:b w:val="0"/>
                <w:bCs w:val="0"/>
                <w:i/>
                <w:iCs/>
              </w:rPr>
              <w:t xml:space="preserve"> m</w:t>
            </w:r>
            <w:r w:rsidRPr="00662D4D">
              <w:rPr>
                <w:rFonts w:ascii="Book Antiqua" w:eastAsiaTheme="minorHAnsi" w:hAnsi="Book Antiqua" w:cs="Times New Roman"/>
                <w:b w:val="0"/>
                <w:bCs w:val="0"/>
                <w:i/>
                <w:iCs/>
              </w:rPr>
              <w:t xml:space="preserve">uertes </w:t>
            </w:r>
            <w:r w:rsidR="00E019C9">
              <w:rPr>
                <w:rFonts w:ascii="Book Antiqua" w:eastAsiaTheme="minorHAnsi" w:hAnsi="Book Antiqua" w:cs="Times New Roman"/>
                <w:b w:val="0"/>
                <w:bCs w:val="0"/>
                <w:i/>
                <w:iCs/>
              </w:rPr>
              <w:t>m</w:t>
            </w:r>
            <w:r w:rsidRPr="00662D4D">
              <w:rPr>
                <w:rFonts w:ascii="Book Antiqua" w:eastAsiaTheme="minorHAnsi" w:hAnsi="Book Antiqua" w:cs="Times New Roman"/>
                <w:b w:val="0"/>
                <w:bCs w:val="0"/>
                <w:i/>
                <w:iCs/>
              </w:rPr>
              <w:t>aternas y embarazos en niñas y adolescentes</w:t>
            </w:r>
            <w:r w:rsidR="00E019C9">
              <w:rPr>
                <w:rFonts w:ascii="Book Antiqua" w:eastAsiaTheme="minorHAnsi" w:hAnsi="Book Antiqua" w:cs="Times New Roman"/>
                <w:b w:val="0"/>
                <w:bCs w:val="0"/>
                <w:i/>
                <w:iCs/>
              </w:rPr>
              <w:t>,</w:t>
            </w:r>
            <w:r w:rsidRPr="00662D4D">
              <w:rPr>
                <w:rFonts w:ascii="Book Antiqua" w:eastAsiaTheme="minorHAnsi" w:hAnsi="Book Antiqua" w:cs="Times New Roman"/>
                <w:b w:val="0"/>
                <w:bCs w:val="0"/>
                <w:i/>
                <w:iCs/>
              </w:rPr>
              <w:t xml:space="preserve"> </w:t>
            </w:r>
            <w:r w:rsidR="00DD4A7C">
              <w:rPr>
                <w:rFonts w:ascii="Book Antiqua" w:eastAsiaTheme="minorHAnsi" w:hAnsi="Book Antiqua" w:cs="Times New Roman"/>
                <w:b w:val="0"/>
                <w:bCs w:val="0"/>
                <w:i/>
                <w:iCs/>
              </w:rPr>
              <w:t>-</w:t>
            </w:r>
            <w:r w:rsidRPr="00662D4D">
              <w:rPr>
                <w:rFonts w:ascii="Book Antiqua" w:eastAsiaTheme="minorHAnsi" w:hAnsi="Book Antiqua" w:cs="Times New Roman"/>
                <w:b w:val="0"/>
                <w:bCs w:val="0"/>
                <w:i/>
                <w:iCs/>
              </w:rPr>
              <w:t>MSPAS</w:t>
            </w:r>
            <w:r w:rsidR="00DD4A7C">
              <w:rPr>
                <w:rFonts w:ascii="Book Antiqua" w:eastAsiaTheme="minorHAnsi" w:hAnsi="Book Antiqua" w:cs="Times New Roman"/>
                <w:b w:val="0"/>
                <w:bCs w:val="0"/>
                <w:i/>
                <w:iCs/>
              </w:rPr>
              <w:t>-</w:t>
            </w:r>
            <w:r w:rsidR="00E019C9">
              <w:rPr>
                <w:rFonts w:ascii="Book Antiqua" w:eastAsiaTheme="minorHAnsi" w:hAnsi="Book Antiqua" w:cs="Times New Roman"/>
                <w:b w:val="0"/>
                <w:bCs w:val="0"/>
                <w:i/>
                <w:iCs/>
              </w:rPr>
              <w:t>.</w:t>
            </w:r>
          </w:p>
          <w:p w14:paraId="32675F0B" w14:textId="4A09F4AE" w:rsidR="00C641BA" w:rsidRPr="00662D4D" w:rsidRDefault="00C641BA" w:rsidP="00116B9C">
            <w:pPr>
              <w:pStyle w:val="Prrafodelista"/>
              <w:numPr>
                <w:ilvl w:val="0"/>
                <w:numId w:val="7"/>
              </w:numPr>
              <w:spacing w:after="120"/>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i/>
                <w:iCs/>
              </w:rPr>
            </w:pPr>
            <w:r w:rsidRPr="00662D4D">
              <w:rPr>
                <w:rFonts w:ascii="Book Antiqua" w:hAnsi="Book Antiqua" w:cs="Times New Roman"/>
                <w:b w:val="0"/>
                <w:bCs w:val="0"/>
                <w:i/>
                <w:iCs/>
              </w:rPr>
              <w:t>Socialización del informe ejecutivo anual 2020 del</w:t>
            </w:r>
            <w:r w:rsidR="00E019C9">
              <w:rPr>
                <w:rFonts w:ascii="Book Antiqua" w:hAnsi="Book Antiqua" w:cs="Times New Roman"/>
                <w:b w:val="0"/>
                <w:bCs w:val="0"/>
                <w:i/>
                <w:iCs/>
              </w:rPr>
              <w:t xml:space="preserve">                        </w:t>
            </w:r>
            <w:r w:rsidRPr="00662D4D">
              <w:rPr>
                <w:rFonts w:ascii="Book Antiqua" w:hAnsi="Book Antiqua" w:cs="Times New Roman"/>
                <w:b w:val="0"/>
                <w:bCs w:val="0"/>
                <w:i/>
                <w:iCs/>
              </w:rPr>
              <w:t xml:space="preserve"> Clasificador Presupuestario con Enfoque de Género </w:t>
            </w:r>
            <w:r w:rsidR="00E019C9">
              <w:rPr>
                <w:rFonts w:ascii="Book Antiqua" w:hAnsi="Book Antiqua" w:cs="Times New Roman"/>
                <w:b w:val="0"/>
                <w:bCs w:val="0"/>
                <w:i/>
                <w:iCs/>
              </w:rPr>
              <w:t xml:space="preserve">                    -</w:t>
            </w:r>
            <w:r w:rsidRPr="00662D4D">
              <w:rPr>
                <w:rFonts w:ascii="Book Antiqua" w:hAnsi="Book Antiqua" w:cs="Times New Roman"/>
                <w:b w:val="0"/>
                <w:bCs w:val="0"/>
                <w:i/>
                <w:iCs/>
              </w:rPr>
              <w:t>Seprem</w:t>
            </w:r>
            <w:r w:rsidRPr="00662D4D">
              <w:rPr>
                <w:rFonts w:ascii="Book Antiqua" w:hAnsi="Book Antiqua" w:cs="Times New Roman"/>
                <w:i/>
                <w:iCs/>
              </w:rPr>
              <w:t>-</w:t>
            </w:r>
            <w:r w:rsidR="00E019C9">
              <w:rPr>
                <w:rFonts w:ascii="Book Antiqua" w:hAnsi="Book Antiqua" w:cs="Times New Roman"/>
                <w:i/>
                <w:iCs/>
              </w:rPr>
              <w:t>.</w:t>
            </w:r>
          </w:p>
          <w:p w14:paraId="42B5F86C" w14:textId="77777777" w:rsidR="00C641BA" w:rsidRPr="00662D4D" w:rsidRDefault="00C641BA" w:rsidP="00BF2C4C">
            <w:pPr>
              <w:pStyle w:val="Prrafodelista"/>
              <w:spacing w:after="120"/>
              <w:ind w:left="1428"/>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i/>
                <w:iCs/>
              </w:rPr>
            </w:pPr>
          </w:p>
          <w:p w14:paraId="0647216F" w14:textId="734EDCC3" w:rsidR="009F6997" w:rsidRPr="00662D4D" w:rsidRDefault="00C641BA" w:rsidP="00116B9C">
            <w:pPr>
              <w:pStyle w:val="Prrafodelista"/>
              <w:numPr>
                <w:ilvl w:val="0"/>
                <w:numId w:val="6"/>
              </w:numPr>
              <w:spacing w:after="120"/>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i/>
                <w:iCs/>
              </w:rPr>
            </w:pPr>
            <w:r w:rsidRPr="00662D4D">
              <w:rPr>
                <w:rFonts w:ascii="Book Antiqua" w:hAnsi="Book Antiqua" w:cs="Times New Roman"/>
                <w:i/>
                <w:iCs/>
              </w:rPr>
              <w:t>Socialización del avance del proceso de los Centros de Apoyo Integral para Mujeres Sobrevivientes de Violencia -CAIMUS-</w:t>
            </w:r>
          </w:p>
          <w:p w14:paraId="02434619" w14:textId="77777777" w:rsidR="00C641BA" w:rsidRPr="00713F30" w:rsidRDefault="00C641BA" w:rsidP="009F6997">
            <w:pPr>
              <w:pStyle w:val="Prrafodelista"/>
              <w:spacing w:after="120"/>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i/>
                <w:iCs/>
              </w:rPr>
            </w:pPr>
          </w:p>
          <w:p w14:paraId="69E4ED98" w14:textId="198C2A02" w:rsidR="00C641BA" w:rsidRPr="00662D4D" w:rsidRDefault="00C641BA" w:rsidP="00116B9C">
            <w:pPr>
              <w:pStyle w:val="Prrafodelista"/>
              <w:numPr>
                <w:ilvl w:val="0"/>
                <w:numId w:val="8"/>
              </w:numPr>
              <w:spacing w:after="120"/>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i/>
                <w:iCs/>
              </w:rPr>
            </w:pPr>
            <w:r w:rsidRPr="00662D4D">
              <w:rPr>
                <w:rFonts w:ascii="Book Antiqua" w:hAnsi="Book Antiqua" w:cs="Times New Roman"/>
                <w:b w:val="0"/>
                <w:bCs w:val="0"/>
                <w:i/>
                <w:iCs/>
              </w:rPr>
              <w:t>Proceso de modificación a Normativo según Punto No. 04- 2019</w:t>
            </w:r>
            <w:r w:rsidR="009F6997">
              <w:rPr>
                <w:rFonts w:ascii="Book Antiqua" w:hAnsi="Book Antiqua" w:cs="Times New Roman"/>
                <w:b w:val="0"/>
                <w:bCs w:val="0"/>
                <w:i/>
                <w:iCs/>
              </w:rPr>
              <w:t>, r</w:t>
            </w:r>
            <w:r w:rsidRPr="00662D4D">
              <w:rPr>
                <w:rFonts w:ascii="Book Antiqua" w:hAnsi="Book Antiqua" w:cs="Times New Roman"/>
                <w:b w:val="0"/>
                <w:bCs w:val="0"/>
                <w:i/>
                <w:iCs/>
              </w:rPr>
              <w:t xml:space="preserve">elacionado a </w:t>
            </w:r>
            <w:r w:rsidR="00DD4A7C">
              <w:rPr>
                <w:rFonts w:ascii="Book Antiqua" w:hAnsi="Book Antiqua" w:cs="Times New Roman"/>
                <w:b w:val="0"/>
                <w:bCs w:val="0"/>
                <w:i/>
                <w:iCs/>
              </w:rPr>
              <w:t xml:space="preserve">los </w:t>
            </w:r>
            <w:r w:rsidRPr="00662D4D">
              <w:rPr>
                <w:rFonts w:ascii="Book Antiqua" w:hAnsi="Book Antiqua" w:cs="Times New Roman"/>
                <w:b w:val="0"/>
                <w:bCs w:val="0"/>
                <w:i/>
                <w:iCs/>
              </w:rPr>
              <w:t>CAIMUS.</w:t>
            </w:r>
          </w:p>
          <w:p w14:paraId="0E7BC920" w14:textId="4CF3E96F" w:rsidR="00C641BA" w:rsidRPr="00662D4D" w:rsidRDefault="00C641BA" w:rsidP="00116B9C">
            <w:pPr>
              <w:pStyle w:val="Prrafodelista"/>
              <w:numPr>
                <w:ilvl w:val="0"/>
                <w:numId w:val="8"/>
              </w:numPr>
              <w:spacing w:after="120"/>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i/>
                <w:iCs/>
              </w:rPr>
            </w:pPr>
            <w:r w:rsidRPr="00662D4D">
              <w:rPr>
                <w:rFonts w:ascii="Book Antiqua" w:eastAsiaTheme="minorHAnsi" w:hAnsi="Book Antiqua" w:cs="Times New Roman"/>
                <w:b w:val="0"/>
                <w:bCs w:val="0"/>
                <w:i/>
                <w:iCs/>
              </w:rPr>
              <w:t xml:space="preserve">Aprobación de documento de </w:t>
            </w:r>
            <w:r w:rsidR="009F6997">
              <w:rPr>
                <w:rFonts w:ascii="Book Antiqua" w:eastAsiaTheme="minorHAnsi" w:hAnsi="Book Antiqua" w:cs="Times New Roman"/>
                <w:b w:val="0"/>
                <w:bCs w:val="0"/>
                <w:i/>
                <w:iCs/>
              </w:rPr>
              <w:t>e</w:t>
            </w:r>
            <w:r w:rsidRPr="00662D4D">
              <w:rPr>
                <w:rFonts w:ascii="Book Antiqua" w:eastAsiaTheme="minorHAnsi" w:hAnsi="Book Antiqua" w:cs="Times New Roman"/>
                <w:b w:val="0"/>
                <w:bCs w:val="0"/>
                <w:i/>
                <w:iCs/>
              </w:rPr>
              <w:t>legibilidad de administración de</w:t>
            </w:r>
            <w:r w:rsidR="00A43D48">
              <w:rPr>
                <w:rFonts w:ascii="Book Antiqua" w:eastAsiaTheme="minorHAnsi" w:hAnsi="Book Antiqua" w:cs="Times New Roman"/>
                <w:b w:val="0"/>
                <w:bCs w:val="0"/>
                <w:i/>
                <w:iCs/>
              </w:rPr>
              <w:t xml:space="preserve"> los</w:t>
            </w:r>
            <w:r w:rsidRPr="00662D4D">
              <w:rPr>
                <w:rFonts w:ascii="Book Antiqua" w:eastAsiaTheme="minorHAnsi" w:hAnsi="Book Antiqua" w:cs="Times New Roman"/>
                <w:b w:val="0"/>
                <w:bCs w:val="0"/>
                <w:i/>
                <w:iCs/>
              </w:rPr>
              <w:t xml:space="preserve"> CAIMUS.</w:t>
            </w:r>
          </w:p>
          <w:p w14:paraId="3DDF8021" w14:textId="296D88CE" w:rsidR="00C641BA" w:rsidRPr="00713F30" w:rsidRDefault="00C641BA" w:rsidP="00116B9C">
            <w:pPr>
              <w:pStyle w:val="Prrafodelista"/>
              <w:numPr>
                <w:ilvl w:val="0"/>
                <w:numId w:val="8"/>
              </w:numPr>
              <w:spacing w:after="120"/>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i/>
                <w:iCs/>
                <w:color w:val="FF0000"/>
              </w:rPr>
            </w:pPr>
            <w:r w:rsidRPr="00662D4D">
              <w:rPr>
                <w:rFonts w:ascii="Book Antiqua" w:hAnsi="Book Antiqua" w:cs="Times New Roman"/>
                <w:b w:val="0"/>
                <w:bCs w:val="0"/>
                <w:i/>
                <w:iCs/>
              </w:rPr>
              <w:t>Diagnóstico situacional de</w:t>
            </w:r>
            <w:r w:rsidR="00A43D48">
              <w:rPr>
                <w:rFonts w:ascii="Book Antiqua" w:hAnsi="Book Antiqua" w:cs="Times New Roman"/>
                <w:b w:val="0"/>
                <w:bCs w:val="0"/>
                <w:i/>
                <w:iCs/>
              </w:rPr>
              <w:t xml:space="preserve"> los</w:t>
            </w:r>
            <w:r w:rsidRPr="00662D4D">
              <w:rPr>
                <w:rFonts w:ascii="Book Antiqua" w:hAnsi="Book Antiqua" w:cs="Times New Roman"/>
                <w:b w:val="0"/>
                <w:bCs w:val="0"/>
                <w:i/>
                <w:iCs/>
              </w:rPr>
              <w:t xml:space="preserve"> CAIMUS</w:t>
            </w:r>
            <w:r w:rsidR="009F6997">
              <w:rPr>
                <w:rFonts w:ascii="Book Antiqua" w:hAnsi="Book Antiqua" w:cs="Times New Roman"/>
                <w:b w:val="0"/>
                <w:bCs w:val="0"/>
                <w:i/>
                <w:iCs/>
              </w:rPr>
              <w:t>.</w:t>
            </w:r>
          </w:p>
          <w:p w14:paraId="448E74C7" w14:textId="4FF7AA1A" w:rsidR="00816055" w:rsidRPr="00662D4D" w:rsidRDefault="00C641BA" w:rsidP="00116B9C">
            <w:pPr>
              <w:pStyle w:val="Prrafodelista"/>
              <w:numPr>
                <w:ilvl w:val="0"/>
                <w:numId w:val="8"/>
              </w:numPr>
              <w:spacing w:after="120"/>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i/>
                <w:iCs/>
              </w:rPr>
            </w:pPr>
            <w:r w:rsidRPr="00662D4D">
              <w:rPr>
                <w:rFonts w:ascii="Book Antiqua" w:hAnsi="Book Antiqua" w:cs="Times New Roman"/>
                <w:b w:val="0"/>
                <w:bCs w:val="0"/>
                <w:i/>
                <w:iCs/>
              </w:rPr>
              <w:t>Insumos para el procedimiento financiero de los Centros de</w:t>
            </w:r>
            <w:r w:rsidR="00A43D48">
              <w:rPr>
                <w:rFonts w:ascii="Book Antiqua" w:hAnsi="Book Antiqua" w:cs="Times New Roman"/>
                <w:b w:val="0"/>
                <w:bCs w:val="0"/>
                <w:i/>
                <w:iCs/>
              </w:rPr>
              <w:t xml:space="preserve"> los CAIMUS.</w:t>
            </w:r>
          </w:p>
          <w:p w14:paraId="32E9075E" w14:textId="77777777" w:rsidR="00C641BA" w:rsidRPr="00662D4D" w:rsidRDefault="00C641BA" w:rsidP="00BF2C4C">
            <w:pPr>
              <w:spacing w:after="120"/>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i/>
                <w:iCs/>
              </w:rPr>
            </w:pPr>
          </w:p>
          <w:p w14:paraId="4E0CA79D" w14:textId="3908E565" w:rsidR="00816055" w:rsidRPr="00713F30" w:rsidRDefault="00C641BA" w:rsidP="00116B9C">
            <w:pPr>
              <w:pStyle w:val="Prrafodelista"/>
              <w:numPr>
                <w:ilvl w:val="0"/>
                <w:numId w:val="6"/>
              </w:numPr>
              <w:spacing w:after="120"/>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i/>
                <w:iCs/>
              </w:rPr>
            </w:pPr>
            <w:r w:rsidRPr="00662D4D">
              <w:rPr>
                <w:rFonts w:ascii="Book Antiqua" w:hAnsi="Book Antiqua" w:cs="Times New Roman"/>
                <w:i/>
                <w:iCs/>
              </w:rPr>
              <w:t xml:space="preserve">Socialización y aprobación </w:t>
            </w:r>
            <w:r w:rsidR="002726C4">
              <w:rPr>
                <w:rFonts w:ascii="Book Antiqua" w:hAnsi="Book Antiqua" w:cs="Times New Roman"/>
                <w:i/>
                <w:iCs/>
              </w:rPr>
              <w:t xml:space="preserve">de </w:t>
            </w:r>
            <w:r w:rsidRPr="00662D4D">
              <w:rPr>
                <w:rFonts w:ascii="Book Antiqua" w:hAnsi="Book Antiqua" w:cs="Times New Roman"/>
                <w:i/>
                <w:iCs/>
              </w:rPr>
              <w:t>acciones generales para agenda estratégica 2022</w:t>
            </w:r>
          </w:p>
          <w:p w14:paraId="255528BD" w14:textId="77777777" w:rsidR="00816055" w:rsidRPr="00713F30" w:rsidRDefault="00816055" w:rsidP="00713F30">
            <w:pPr>
              <w:pStyle w:val="Prrafodelista"/>
              <w:spacing w:after="120"/>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i/>
                <w:iCs/>
              </w:rPr>
            </w:pPr>
          </w:p>
          <w:p w14:paraId="3032469A" w14:textId="77777777" w:rsidR="00C641BA" w:rsidRPr="00662D4D" w:rsidRDefault="00C641BA" w:rsidP="00116B9C">
            <w:pPr>
              <w:pStyle w:val="Prrafodelista"/>
              <w:numPr>
                <w:ilvl w:val="0"/>
                <w:numId w:val="12"/>
              </w:numPr>
              <w:spacing w:after="120"/>
              <w:ind w:left="1440"/>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i/>
                <w:iCs/>
              </w:rPr>
            </w:pPr>
            <w:r w:rsidRPr="00662D4D">
              <w:rPr>
                <w:rFonts w:ascii="Book Antiqua" w:hAnsi="Book Antiqua" w:cs="Times New Roman"/>
                <w:b w:val="0"/>
                <w:bCs w:val="0"/>
                <w:i/>
                <w:iCs/>
              </w:rPr>
              <w:t xml:space="preserve">Acción estratégica 1: Seguimiento a la implementación de la PNPDIM, </w:t>
            </w:r>
            <w:proofErr w:type="spellStart"/>
            <w:r w:rsidRPr="00662D4D">
              <w:rPr>
                <w:rFonts w:ascii="Book Antiqua" w:hAnsi="Book Antiqua" w:cs="Times New Roman"/>
                <w:b w:val="0"/>
                <w:bCs w:val="0"/>
                <w:i/>
                <w:iCs/>
              </w:rPr>
              <w:t>Planovi</w:t>
            </w:r>
            <w:proofErr w:type="spellEnd"/>
            <w:r w:rsidRPr="00662D4D">
              <w:rPr>
                <w:rFonts w:ascii="Book Antiqua" w:hAnsi="Book Antiqua" w:cs="Times New Roman"/>
                <w:b w:val="0"/>
                <w:bCs w:val="0"/>
                <w:i/>
                <w:iCs/>
              </w:rPr>
              <w:t xml:space="preserve"> y otros instrumentos de política pública vinculados con la equidad entre hombres y mujeres.</w:t>
            </w:r>
          </w:p>
          <w:p w14:paraId="13CB3C9E" w14:textId="77777777" w:rsidR="00C641BA" w:rsidRPr="00662D4D" w:rsidRDefault="00C641BA" w:rsidP="00713F30">
            <w:pPr>
              <w:pStyle w:val="Prrafodelista"/>
              <w:spacing w:after="120"/>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i/>
                <w:iCs/>
              </w:rPr>
            </w:pPr>
          </w:p>
          <w:p w14:paraId="76E1357D" w14:textId="69790CE4" w:rsidR="00C641BA" w:rsidRPr="00DD4A7C" w:rsidRDefault="00C641BA" w:rsidP="00116B9C">
            <w:pPr>
              <w:pStyle w:val="Prrafodelista"/>
              <w:numPr>
                <w:ilvl w:val="0"/>
                <w:numId w:val="12"/>
              </w:numPr>
              <w:spacing w:after="120"/>
              <w:ind w:left="1440"/>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i/>
                <w:iCs/>
              </w:rPr>
            </w:pPr>
            <w:r w:rsidRPr="00662D4D">
              <w:rPr>
                <w:rFonts w:ascii="Book Antiqua" w:hAnsi="Book Antiqua" w:cs="Times New Roman"/>
                <w:b w:val="0"/>
                <w:bCs w:val="0"/>
                <w:i/>
                <w:iCs/>
              </w:rPr>
              <w:t xml:space="preserve">Acción estratégica 2: </w:t>
            </w:r>
            <w:r w:rsidRPr="00DD4A7C">
              <w:rPr>
                <w:rFonts w:ascii="Book Antiqua" w:hAnsi="Book Antiqua" w:cs="Times New Roman"/>
                <w:b w:val="0"/>
                <w:bCs w:val="0"/>
                <w:i/>
                <w:iCs/>
              </w:rPr>
              <w:t>Seguimiento a los presupuestos para la equidad entre hombres y mujeres en el marco del Sistema Nacional de Planificación, normas de inversión pública y del presupuesto.</w:t>
            </w:r>
          </w:p>
          <w:p w14:paraId="38CDF02D" w14:textId="77777777" w:rsidR="00C641BA" w:rsidRPr="00DD4A7C" w:rsidRDefault="00C641BA" w:rsidP="00713F30">
            <w:pPr>
              <w:pStyle w:val="Prrafodelista"/>
              <w:spacing w:after="120"/>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i/>
                <w:iCs/>
              </w:rPr>
            </w:pPr>
          </w:p>
          <w:p w14:paraId="7AAD6E9D" w14:textId="488ABBD7" w:rsidR="009C2D3B" w:rsidRPr="00085E2A" w:rsidRDefault="00C641BA" w:rsidP="009C2D3B">
            <w:pPr>
              <w:pStyle w:val="Prrafodelista"/>
              <w:numPr>
                <w:ilvl w:val="0"/>
                <w:numId w:val="12"/>
              </w:numPr>
              <w:spacing w:after="120"/>
              <w:ind w:left="1440"/>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i/>
                <w:iCs/>
              </w:rPr>
            </w:pPr>
            <w:r w:rsidRPr="00DD4A7C">
              <w:rPr>
                <w:rFonts w:ascii="Book Antiqua" w:hAnsi="Book Antiqua" w:cs="Times New Roman"/>
                <w:b w:val="0"/>
                <w:bCs w:val="0"/>
                <w:i/>
                <w:iCs/>
              </w:rPr>
              <w:t xml:space="preserve">Acción estratégica 3: Fortalecimiento del rol de participación ciudadana de </w:t>
            </w:r>
            <w:r w:rsidR="00330EB0">
              <w:rPr>
                <w:rFonts w:ascii="Book Antiqua" w:hAnsi="Book Antiqua" w:cs="Times New Roman"/>
                <w:b w:val="0"/>
                <w:bCs w:val="0"/>
                <w:i/>
                <w:iCs/>
              </w:rPr>
              <w:t xml:space="preserve">las </w:t>
            </w:r>
            <w:r w:rsidRPr="00DD4A7C">
              <w:rPr>
                <w:rFonts w:ascii="Book Antiqua" w:hAnsi="Book Antiqua" w:cs="Times New Roman"/>
                <w:b w:val="0"/>
                <w:bCs w:val="0"/>
                <w:i/>
                <w:iCs/>
              </w:rPr>
              <w:t>mujeres en el SCDUR</w:t>
            </w:r>
          </w:p>
          <w:p w14:paraId="3BBF3AE6" w14:textId="46A2BBBE" w:rsidR="00C641BA" w:rsidRPr="00A43D48" w:rsidRDefault="00C641BA" w:rsidP="00116B9C">
            <w:pPr>
              <w:pStyle w:val="Prrafodelista"/>
              <w:numPr>
                <w:ilvl w:val="0"/>
                <w:numId w:val="6"/>
              </w:numPr>
              <w:spacing w:after="120"/>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i/>
                <w:iCs/>
              </w:rPr>
            </w:pPr>
            <w:bookmarkStart w:id="13" w:name="OLE_LINK1"/>
            <w:r w:rsidRPr="00A43D48">
              <w:rPr>
                <w:rFonts w:ascii="Book Antiqua" w:hAnsi="Book Antiqua" w:cs="Times New Roman"/>
                <w:i/>
                <w:iCs/>
              </w:rPr>
              <w:t xml:space="preserve">Socialización de gestión de proyectos para mujeres con fondos del SCDUR, durante el año 2021 y 2022 en el marco de las prioridades. </w:t>
            </w:r>
          </w:p>
          <w:p w14:paraId="32435ED3" w14:textId="7B3CC16E" w:rsidR="00C641BA" w:rsidRPr="00A43D48" w:rsidRDefault="00C641BA" w:rsidP="00BF2C4C">
            <w:pPr>
              <w:pStyle w:val="Prrafodelista"/>
              <w:spacing w:after="120"/>
              <w:ind w:left="1416"/>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i/>
                <w:iCs/>
              </w:rPr>
            </w:pPr>
          </w:p>
          <w:p w14:paraId="5D999340" w14:textId="01ADCBBB" w:rsidR="00C641BA" w:rsidRPr="00713F30" w:rsidRDefault="00C641BA" w:rsidP="00116B9C">
            <w:pPr>
              <w:pStyle w:val="Prrafodelista"/>
              <w:numPr>
                <w:ilvl w:val="0"/>
                <w:numId w:val="6"/>
              </w:numPr>
              <w:spacing w:after="120"/>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i/>
                <w:iCs/>
              </w:rPr>
            </w:pPr>
            <w:r w:rsidRPr="00A43D48">
              <w:rPr>
                <w:rFonts w:ascii="Book Antiqua" w:hAnsi="Book Antiqua" w:cs="Times New Roman"/>
                <w:i/>
                <w:iCs/>
              </w:rPr>
              <w:t>Socialización de la agenda de mujeres garífunas.</w:t>
            </w:r>
          </w:p>
          <w:p w14:paraId="67B2ECD8" w14:textId="77777777" w:rsidR="00C641BA" w:rsidRPr="00A43D48" w:rsidRDefault="00C641BA" w:rsidP="00BF2C4C">
            <w:pPr>
              <w:pStyle w:val="Prrafodelista"/>
              <w:spacing w:after="120"/>
              <w:ind w:left="0"/>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i/>
                <w:iCs/>
              </w:rPr>
            </w:pPr>
          </w:p>
          <w:p w14:paraId="5634F834" w14:textId="2E140706" w:rsidR="009C2D3B" w:rsidRPr="009C2D3B" w:rsidRDefault="00C641BA" w:rsidP="009C2D3B">
            <w:pPr>
              <w:pStyle w:val="Prrafodelista"/>
              <w:numPr>
                <w:ilvl w:val="0"/>
                <w:numId w:val="6"/>
              </w:numPr>
              <w:spacing w:after="120"/>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i/>
                <w:iCs/>
              </w:rPr>
            </w:pPr>
            <w:r w:rsidRPr="00713F30">
              <w:rPr>
                <w:rFonts w:ascii="Book Antiqua" w:hAnsi="Book Antiqua" w:cs="Times New Roman"/>
                <w:i/>
                <w:iCs/>
              </w:rPr>
              <w:t>Informe de la Comisión de la Mujer 2021</w:t>
            </w:r>
            <w:r w:rsidR="00816055" w:rsidRPr="00A43D48">
              <w:rPr>
                <w:rFonts w:ascii="Book Antiqua" w:hAnsi="Book Antiqua" w:cs="Times New Roman"/>
                <w:i/>
                <w:iCs/>
              </w:rPr>
              <w:t>.</w:t>
            </w:r>
            <w:bookmarkEnd w:id="13"/>
          </w:p>
        </w:tc>
      </w:tr>
      <w:tr w:rsidR="00C641BA" w:rsidRPr="00662D4D" w14:paraId="7EC11BFD" w14:textId="77777777" w:rsidTr="00BF2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6053437" w14:textId="77777777" w:rsidR="00C641BA" w:rsidRPr="00662D4D" w:rsidRDefault="00C641BA" w:rsidP="00BF2C4C">
            <w:pPr>
              <w:spacing w:after="120"/>
              <w:jc w:val="both"/>
              <w:rPr>
                <w:rFonts w:ascii="Book Antiqua" w:hAnsi="Book Antiqua" w:cs="Times New Roman"/>
                <w:i/>
              </w:rPr>
            </w:pPr>
            <w:r w:rsidRPr="00662D4D">
              <w:rPr>
                <w:rFonts w:ascii="Book Antiqua" w:hAnsi="Book Antiqua" w:cs="Times New Roman"/>
                <w:i/>
              </w:rPr>
              <w:lastRenderedPageBreak/>
              <w:t>Nivel Regional</w:t>
            </w:r>
          </w:p>
        </w:tc>
        <w:tc>
          <w:tcPr>
            <w:tcW w:w="7513" w:type="dxa"/>
          </w:tcPr>
          <w:p w14:paraId="20B103B0" w14:textId="4069AD2E" w:rsidR="00C641BA" w:rsidRPr="00662D4D" w:rsidRDefault="00C641BA" w:rsidP="00116B9C">
            <w:pPr>
              <w:pStyle w:val="Prrafodelista"/>
              <w:numPr>
                <w:ilvl w:val="0"/>
                <w:numId w:val="2"/>
              </w:numPr>
              <w:spacing w:after="120"/>
              <w:contextualSpacing w:val="0"/>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i/>
                <w:iCs/>
              </w:rPr>
            </w:pPr>
            <w:r w:rsidRPr="00662D4D">
              <w:rPr>
                <w:rFonts w:ascii="Book Antiqua" w:hAnsi="Book Antiqua" w:cs="Times New Roman"/>
                <w:i/>
                <w:iCs/>
              </w:rPr>
              <w:t>Socialización de</w:t>
            </w:r>
            <w:r w:rsidR="00816055">
              <w:rPr>
                <w:rFonts w:ascii="Book Antiqua" w:hAnsi="Book Antiqua" w:cs="Times New Roman"/>
                <w:i/>
                <w:iCs/>
              </w:rPr>
              <w:t xml:space="preserve"> la</w:t>
            </w:r>
            <w:r w:rsidRPr="00662D4D">
              <w:rPr>
                <w:rFonts w:ascii="Book Antiqua" w:hAnsi="Book Antiqua" w:cs="Times New Roman"/>
                <w:i/>
                <w:iCs/>
              </w:rPr>
              <w:t xml:space="preserve"> Agenda Propuesta de Uniones Tempranas y Prevención de Embarazos en niñas y adolescentes.</w:t>
            </w:r>
          </w:p>
          <w:p w14:paraId="41E74B62" w14:textId="345EF93A" w:rsidR="00C641BA" w:rsidRPr="00662D4D" w:rsidRDefault="00C641BA" w:rsidP="00116B9C">
            <w:pPr>
              <w:pStyle w:val="Prrafodelista"/>
              <w:numPr>
                <w:ilvl w:val="0"/>
                <w:numId w:val="2"/>
              </w:numPr>
              <w:spacing w:after="120"/>
              <w:contextualSpacing w:val="0"/>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i/>
                <w:iCs/>
              </w:rPr>
            </w:pPr>
            <w:r w:rsidRPr="00662D4D">
              <w:rPr>
                <w:rFonts w:ascii="Book Antiqua" w:hAnsi="Book Antiqua" w:cs="Times New Roman"/>
                <w:i/>
                <w:iCs/>
              </w:rPr>
              <w:t>Socialización del Plan de la Comisión de la Mujer</w:t>
            </w:r>
            <w:r w:rsidR="00816055">
              <w:rPr>
                <w:rFonts w:ascii="Book Antiqua" w:hAnsi="Book Antiqua" w:cs="Times New Roman"/>
                <w:i/>
                <w:iCs/>
              </w:rPr>
              <w:t>.</w:t>
            </w:r>
          </w:p>
          <w:p w14:paraId="6143BD46" w14:textId="5B4CED10" w:rsidR="00C641BA" w:rsidRPr="00662D4D" w:rsidRDefault="00C641BA" w:rsidP="00116B9C">
            <w:pPr>
              <w:pStyle w:val="Prrafodelista"/>
              <w:numPr>
                <w:ilvl w:val="0"/>
                <w:numId w:val="2"/>
              </w:numPr>
              <w:spacing w:after="120"/>
              <w:contextualSpacing w:val="0"/>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i/>
                <w:iCs/>
              </w:rPr>
            </w:pPr>
            <w:r w:rsidRPr="00662D4D">
              <w:rPr>
                <w:rFonts w:ascii="Book Antiqua" w:hAnsi="Book Antiqua" w:cs="Times New Roman"/>
                <w:i/>
                <w:iCs/>
              </w:rPr>
              <w:t>Socialización de la</w:t>
            </w:r>
            <w:r w:rsidR="00522F67">
              <w:rPr>
                <w:rFonts w:ascii="Book Antiqua" w:hAnsi="Book Antiqua" w:cs="Times New Roman"/>
                <w:i/>
                <w:iCs/>
              </w:rPr>
              <w:t xml:space="preserve"> Agenda Estratégica para el abordaje de los derechos humanos de las mujeres y niñas con discapacidad.</w:t>
            </w:r>
          </w:p>
        </w:tc>
      </w:tr>
      <w:tr w:rsidR="00C641BA" w:rsidRPr="00662D4D" w14:paraId="26E74904" w14:textId="77777777" w:rsidTr="00BF2C4C">
        <w:tc>
          <w:tcPr>
            <w:cnfStyle w:val="001000000000" w:firstRow="0" w:lastRow="0" w:firstColumn="1" w:lastColumn="0" w:oddVBand="0" w:evenVBand="0" w:oddHBand="0" w:evenHBand="0" w:firstRowFirstColumn="0" w:firstRowLastColumn="0" w:lastRowFirstColumn="0" w:lastRowLastColumn="0"/>
            <w:tcW w:w="1838" w:type="dxa"/>
          </w:tcPr>
          <w:p w14:paraId="515BB8E3" w14:textId="77777777" w:rsidR="00C641BA" w:rsidRPr="00662D4D" w:rsidRDefault="00C641BA" w:rsidP="00BF2C4C">
            <w:pPr>
              <w:spacing w:after="120"/>
              <w:jc w:val="both"/>
              <w:rPr>
                <w:rFonts w:ascii="Book Antiqua" w:hAnsi="Book Antiqua" w:cs="Times New Roman"/>
                <w:i/>
              </w:rPr>
            </w:pPr>
            <w:r w:rsidRPr="00662D4D">
              <w:rPr>
                <w:rFonts w:ascii="Book Antiqua" w:hAnsi="Book Antiqua" w:cs="Times New Roman"/>
                <w:i/>
              </w:rPr>
              <w:t xml:space="preserve">Nivel Departamental </w:t>
            </w:r>
          </w:p>
        </w:tc>
        <w:tc>
          <w:tcPr>
            <w:tcW w:w="7513" w:type="dxa"/>
          </w:tcPr>
          <w:p w14:paraId="46D0BF98" w14:textId="77777777" w:rsidR="00C641BA" w:rsidRPr="00662D4D" w:rsidRDefault="00C641BA" w:rsidP="00116B9C">
            <w:pPr>
              <w:pStyle w:val="Prrafodelista"/>
              <w:numPr>
                <w:ilvl w:val="0"/>
                <w:numId w:val="3"/>
              </w:numPr>
              <w:spacing w:after="120"/>
              <w:contextualSpacing w:val="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rPr>
            </w:pPr>
            <w:r w:rsidRPr="00662D4D">
              <w:rPr>
                <w:rFonts w:ascii="Book Antiqua" w:hAnsi="Book Antiqua" w:cs="Times New Roman"/>
                <w:i/>
                <w:iCs/>
              </w:rPr>
              <w:t>Socialización del Plan de la Comisión de la Mujer.</w:t>
            </w:r>
          </w:p>
          <w:p w14:paraId="51530FF8" w14:textId="77777777" w:rsidR="00C641BA" w:rsidRPr="00662D4D" w:rsidRDefault="00C641BA" w:rsidP="00116B9C">
            <w:pPr>
              <w:pStyle w:val="Prrafodelista"/>
              <w:numPr>
                <w:ilvl w:val="0"/>
                <w:numId w:val="3"/>
              </w:numPr>
              <w:spacing w:after="120"/>
              <w:contextualSpacing w:val="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rPr>
            </w:pPr>
            <w:r w:rsidRPr="00662D4D">
              <w:rPr>
                <w:rFonts w:ascii="Book Antiqua" w:hAnsi="Book Antiqua" w:cs="Times New Roman"/>
                <w:i/>
                <w:iCs/>
              </w:rPr>
              <w:t>Socialización del cronograma de actividades 2021.</w:t>
            </w:r>
          </w:p>
          <w:p w14:paraId="7A98908E" w14:textId="77777777" w:rsidR="00C641BA" w:rsidRPr="00662D4D" w:rsidRDefault="00C641BA" w:rsidP="00116B9C">
            <w:pPr>
              <w:pStyle w:val="Prrafodelista"/>
              <w:numPr>
                <w:ilvl w:val="0"/>
                <w:numId w:val="3"/>
              </w:numPr>
              <w:spacing w:after="120"/>
              <w:contextualSpacing w:val="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rPr>
            </w:pPr>
            <w:r w:rsidRPr="00662D4D">
              <w:rPr>
                <w:rFonts w:ascii="Book Antiqua" w:hAnsi="Book Antiqua" w:cs="Times New Roman"/>
                <w:i/>
                <w:iCs/>
              </w:rPr>
              <w:t>Socialización de la inversión municipal del departamento Chiquimula.</w:t>
            </w:r>
          </w:p>
          <w:p w14:paraId="49EE9444" w14:textId="16D8FB10" w:rsidR="00C641BA" w:rsidRPr="00662D4D" w:rsidRDefault="00C641BA" w:rsidP="00116B9C">
            <w:pPr>
              <w:pStyle w:val="Prrafodelista"/>
              <w:numPr>
                <w:ilvl w:val="0"/>
                <w:numId w:val="3"/>
              </w:numPr>
              <w:spacing w:after="120"/>
              <w:contextualSpacing w:val="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rPr>
            </w:pPr>
            <w:r w:rsidRPr="00662D4D">
              <w:rPr>
                <w:rFonts w:ascii="Book Antiqua" w:hAnsi="Book Antiqua" w:cs="Times New Roman"/>
                <w:i/>
                <w:iCs/>
              </w:rPr>
              <w:t xml:space="preserve">Socialización de acciones </w:t>
            </w:r>
            <w:r w:rsidR="002F0DAF">
              <w:rPr>
                <w:rFonts w:ascii="Book Antiqua" w:hAnsi="Book Antiqua" w:cs="Times New Roman"/>
                <w:i/>
                <w:iCs/>
              </w:rPr>
              <w:t>en el</w:t>
            </w:r>
            <w:r w:rsidRPr="00662D4D">
              <w:rPr>
                <w:rFonts w:ascii="Book Antiqua" w:hAnsi="Book Antiqua" w:cs="Times New Roman"/>
                <w:i/>
                <w:iCs/>
              </w:rPr>
              <w:t xml:space="preserve"> fortalecimiento a la participación ciudadana en el SCDUR.</w:t>
            </w:r>
          </w:p>
          <w:p w14:paraId="7B026B9C" w14:textId="459215D2" w:rsidR="00C641BA" w:rsidRPr="00713F30" w:rsidRDefault="00522F67" w:rsidP="00116B9C">
            <w:pPr>
              <w:pStyle w:val="Prrafodelista"/>
              <w:numPr>
                <w:ilvl w:val="0"/>
                <w:numId w:val="3"/>
              </w:numPr>
              <w:spacing w:after="120"/>
              <w:contextualSpacing w:val="0"/>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iCs/>
              </w:rPr>
            </w:pPr>
            <w:r w:rsidRPr="00662D4D">
              <w:rPr>
                <w:rFonts w:ascii="Book Antiqua" w:hAnsi="Book Antiqua" w:cs="Times New Roman"/>
                <w:i/>
                <w:iCs/>
              </w:rPr>
              <w:t>Socialización de la</w:t>
            </w:r>
            <w:r>
              <w:rPr>
                <w:rFonts w:ascii="Book Antiqua" w:hAnsi="Book Antiqua" w:cs="Times New Roman"/>
                <w:i/>
                <w:iCs/>
              </w:rPr>
              <w:t xml:space="preserve"> Agenda Estratégica para el abordaje de los derechos humanos de las mujeres y niñas con discapacidad.</w:t>
            </w:r>
          </w:p>
        </w:tc>
      </w:tr>
      <w:tr w:rsidR="00C641BA" w:rsidRPr="00662D4D" w14:paraId="05F75157" w14:textId="77777777" w:rsidTr="00BF2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1E8F659" w14:textId="77777777" w:rsidR="00C641BA" w:rsidRPr="00662D4D" w:rsidRDefault="00C641BA" w:rsidP="00BF2C4C">
            <w:pPr>
              <w:spacing w:after="120"/>
              <w:jc w:val="both"/>
              <w:rPr>
                <w:rFonts w:ascii="Book Antiqua" w:hAnsi="Book Antiqua" w:cs="Times New Roman"/>
                <w:i/>
              </w:rPr>
            </w:pPr>
            <w:r w:rsidRPr="00662D4D">
              <w:rPr>
                <w:rFonts w:ascii="Book Antiqua" w:hAnsi="Book Antiqua" w:cs="Times New Roman"/>
                <w:i/>
              </w:rPr>
              <w:t>Nivel Municipal</w:t>
            </w:r>
          </w:p>
        </w:tc>
        <w:tc>
          <w:tcPr>
            <w:tcW w:w="7513" w:type="dxa"/>
          </w:tcPr>
          <w:p w14:paraId="313F6A48" w14:textId="77777777" w:rsidR="00C641BA" w:rsidRPr="00662D4D" w:rsidRDefault="00C641BA" w:rsidP="00116B9C">
            <w:pPr>
              <w:pStyle w:val="Prrafodelista"/>
              <w:numPr>
                <w:ilvl w:val="0"/>
                <w:numId w:val="4"/>
              </w:numPr>
              <w:contextualSpacing w:val="0"/>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i/>
                <w:iCs/>
              </w:rPr>
            </w:pPr>
            <w:r w:rsidRPr="00662D4D">
              <w:rPr>
                <w:rFonts w:ascii="Book Antiqua" w:hAnsi="Book Antiqua" w:cs="Times New Roman"/>
                <w:i/>
                <w:iCs/>
              </w:rPr>
              <w:t>Seguimiento de las Comisiones de la Mujer a nivel municipal, con el objetivo de orientar desde lo que establece la Ley, Reglamento y Puntos Resolutivos en el SCDUR en 25 municipios de 11 departamentos.</w:t>
            </w:r>
          </w:p>
          <w:p w14:paraId="68DD1D9A" w14:textId="77777777" w:rsidR="00C641BA" w:rsidRPr="00662D4D" w:rsidRDefault="00C641BA" w:rsidP="00BF2C4C">
            <w:pPr>
              <w:pStyle w:val="Prrafodelista"/>
              <w:contextualSpacing w:val="0"/>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i/>
                <w:iCs/>
              </w:rPr>
            </w:pPr>
          </w:p>
          <w:p w14:paraId="05C587CC" w14:textId="77777777" w:rsidR="00C641BA" w:rsidRPr="00662D4D" w:rsidRDefault="00C641BA" w:rsidP="00116B9C">
            <w:pPr>
              <w:pStyle w:val="Prrafodelista"/>
              <w:numPr>
                <w:ilvl w:val="0"/>
                <w:numId w:val="4"/>
              </w:numPr>
              <w:contextualSpacing w:val="0"/>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i/>
                <w:iCs/>
              </w:rPr>
            </w:pPr>
            <w:r w:rsidRPr="00662D4D">
              <w:rPr>
                <w:rFonts w:ascii="Book Antiqua" w:hAnsi="Book Antiqua" w:cs="Times New Roman"/>
                <w:i/>
                <w:iCs/>
              </w:rPr>
              <w:t>Fortalecer el abordaje de equidad de género en los consejos municipales de desarrollo en Flores, Petén</w:t>
            </w:r>
          </w:p>
        </w:tc>
      </w:tr>
      <w:bookmarkEnd w:id="12"/>
    </w:tbl>
    <w:p w14:paraId="4A72768E" w14:textId="77777777" w:rsidR="00A43D48" w:rsidRDefault="00A43D48" w:rsidP="00A43D48">
      <w:pPr>
        <w:contextualSpacing/>
        <w:jc w:val="both"/>
        <w:rPr>
          <w:rFonts w:ascii="Book Antiqua" w:hAnsi="Book Antiqua" w:cs="Times New Roman"/>
          <w:b/>
          <w:bCs/>
          <w:i/>
        </w:rPr>
      </w:pPr>
    </w:p>
    <w:p w14:paraId="724E4B4B" w14:textId="794F1120" w:rsidR="00A43D48" w:rsidRPr="000C2049" w:rsidRDefault="00A43D48" w:rsidP="00C641BA">
      <w:pPr>
        <w:contextualSpacing/>
        <w:jc w:val="both"/>
        <w:rPr>
          <w:rFonts w:ascii="Book Antiqua" w:hAnsi="Book Antiqua" w:cs="Times New Roman"/>
          <w:b/>
          <w:bCs/>
          <w:i/>
        </w:rPr>
      </w:pPr>
      <w:r>
        <w:rPr>
          <w:rFonts w:ascii="Book Antiqua" w:hAnsi="Book Antiqua"/>
          <w:i/>
        </w:rPr>
        <w:t xml:space="preserve">Otro espacio, en el que la Seprem participa es la </w:t>
      </w:r>
      <w:r w:rsidRPr="00662D4D">
        <w:rPr>
          <w:rFonts w:ascii="Book Antiqua" w:hAnsi="Book Antiqua"/>
          <w:i/>
        </w:rPr>
        <w:t xml:space="preserve">Comisión de Análisis de Presupuesto y Política </w:t>
      </w:r>
      <w:r>
        <w:rPr>
          <w:rFonts w:ascii="Book Antiqua" w:hAnsi="Book Antiqua"/>
          <w:i/>
        </w:rPr>
        <w:t>F</w:t>
      </w:r>
      <w:r w:rsidRPr="00662D4D">
        <w:rPr>
          <w:rFonts w:ascii="Book Antiqua" w:hAnsi="Book Antiqua"/>
          <w:i/>
        </w:rPr>
        <w:t xml:space="preserve">iscal del </w:t>
      </w:r>
      <w:proofErr w:type="spellStart"/>
      <w:r>
        <w:rPr>
          <w:rFonts w:ascii="Book Antiqua" w:hAnsi="Book Antiqua"/>
          <w:i/>
        </w:rPr>
        <w:t>Conadur</w:t>
      </w:r>
      <w:proofErr w:type="spellEnd"/>
      <w:r>
        <w:rPr>
          <w:rFonts w:ascii="Book Antiqua" w:hAnsi="Book Antiqua"/>
          <w:i/>
        </w:rPr>
        <w:t>,</w:t>
      </w:r>
      <w:r w:rsidR="00CE4784">
        <w:rPr>
          <w:rFonts w:ascii="Book Antiqua" w:hAnsi="Book Antiqua"/>
          <w:i/>
        </w:rPr>
        <w:t xml:space="preserve"> con el fin </w:t>
      </w:r>
      <w:r w:rsidR="00CE4784" w:rsidRPr="000C2049">
        <w:rPr>
          <w:rFonts w:ascii="Book Antiqua" w:hAnsi="Book Antiqua" w:cs="Times New Roman"/>
          <w:i/>
        </w:rPr>
        <w:t xml:space="preserve">de </w:t>
      </w:r>
      <w:r w:rsidR="00CE4784" w:rsidRPr="00713F30">
        <w:rPr>
          <w:rFonts w:ascii="Book Antiqua" w:hAnsi="Book Antiqua" w:cs="Times New Roman"/>
          <w:i/>
        </w:rPr>
        <w:t>incidir en la aprobación de presupuestos</w:t>
      </w:r>
      <w:r w:rsidR="002F0DAF">
        <w:rPr>
          <w:rFonts w:ascii="Book Antiqua" w:hAnsi="Book Antiqua" w:cs="Times New Roman"/>
          <w:i/>
        </w:rPr>
        <w:t xml:space="preserve"> </w:t>
      </w:r>
      <w:r w:rsidR="00CE4784" w:rsidRPr="00713F30">
        <w:rPr>
          <w:rFonts w:ascii="Book Antiqua" w:hAnsi="Book Antiqua" w:cs="Times New Roman"/>
          <w:i/>
        </w:rPr>
        <w:t xml:space="preserve">y la </w:t>
      </w:r>
      <w:r w:rsidR="00CE4784" w:rsidRPr="00713F30">
        <w:rPr>
          <w:rFonts w:ascii="Book Antiqua" w:hAnsi="Book Antiqua" w:cs="Times New Roman"/>
          <w:i/>
        </w:rPr>
        <w:lastRenderedPageBreak/>
        <w:t>asignación de recursos financieros que permita la ejecución de intervenciones</w:t>
      </w:r>
      <w:r w:rsidR="000C2049" w:rsidRPr="00713F30">
        <w:rPr>
          <w:rFonts w:ascii="Book Antiqua" w:hAnsi="Book Antiqua" w:cs="Times New Roman"/>
          <w:i/>
        </w:rPr>
        <w:t xml:space="preserve"> para la equidad entre hombres y mujeres</w:t>
      </w:r>
      <w:r w:rsidR="00330EB0">
        <w:rPr>
          <w:rFonts w:ascii="Book Antiqua" w:hAnsi="Book Antiqua" w:cs="Times New Roman"/>
          <w:i/>
        </w:rPr>
        <w:t>. En dicha Comisión</w:t>
      </w:r>
      <w:r w:rsidRPr="00662D4D">
        <w:rPr>
          <w:rFonts w:ascii="Book Antiqua" w:hAnsi="Book Antiqua"/>
          <w:i/>
        </w:rPr>
        <w:t xml:space="preserve"> se abordó y discutió la propuesta de distribución del monto máximo de recursos de </w:t>
      </w:r>
      <w:proofErr w:type="spellStart"/>
      <w:r w:rsidRPr="00662D4D">
        <w:rPr>
          <w:rFonts w:ascii="Book Antiqua" w:hAnsi="Book Antiqua"/>
          <w:i/>
        </w:rPr>
        <w:t>preinversión</w:t>
      </w:r>
      <w:proofErr w:type="spellEnd"/>
      <w:r w:rsidRPr="00662D4D">
        <w:rPr>
          <w:rFonts w:ascii="Book Antiqua" w:hAnsi="Book Antiqua"/>
          <w:i/>
        </w:rPr>
        <w:t xml:space="preserve"> e inversión pública para el ejercicio fiscal 2022</w:t>
      </w:r>
      <w:r>
        <w:rPr>
          <w:rFonts w:ascii="Book Antiqua" w:hAnsi="Book Antiqua"/>
          <w:i/>
        </w:rPr>
        <w:t xml:space="preserve">.  Asimismo, </w:t>
      </w:r>
      <w:r w:rsidRPr="00662D4D">
        <w:rPr>
          <w:rFonts w:ascii="Book Antiqua" w:hAnsi="Book Antiqua"/>
          <w:i/>
        </w:rPr>
        <w:t xml:space="preserve">se presentaron propuestas de modificación al Normativo para la distribución y administración de los recursos financieros, así como la planificación, ejecución y supervisión de los programas y proyectos financiados con el aporte de los Consejos de Desarrollo. </w:t>
      </w:r>
    </w:p>
    <w:p w14:paraId="0917082C" w14:textId="5ADCA1BD" w:rsidR="00705ED9" w:rsidRDefault="00705ED9" w:rsidP="00C641BA">
      <w:pPr>
        <w:jc w:val="both"/>
        <w:rPr>
          <w:rFonts w:ascii="Book Antiqua" w:hAnsi="Book Antiqua" w:cs="Times New Roman"/>
          <w:b/>
          <w:bCs/>
          <w:i/>
        </w:rPr>
      </w:pPr>
    </w:p>
    <w:p w14:paraId="3F9420A2" w14:textId="25E80261" w:rsidR="00C641BA" w:rsidRPr="00662D4D" w:rsidRDefault="00705ED9" w:rsidP="00C641BA">
      <w:pPr>
        <w:jc w:val="both"/>
        <w:rPr>
          <w:rFonts w:ascii="Book Antiqua" w:eastAsia="Arial Unicode MS" w:hAnsi="Book Antiqua" w:cs="Times New Roman"/>
          <w:i/>
          <w:kern w:val="3"/>
          <w:lang w:val="es-ES"/>
        </w:rPr>
      </w:pPr>
      <w:r w:rsidRPr="00242492">
        <w:rPr>
          <w:rFonts w:ascii="Book Antiqua" w:hAnsi="Book Antiqua" w:cs="Times New Roman"/>
          <w:i/>
        </w:rPr>
        <w:t xml:space="preserve">Para el cumplimiento de lo establecido en la Ley y Reglamento de los Consejos de Desarrollo Urbano y Rural y Puntos Resolutivos 11-2015, la Seprem </w:t>
      </w:r>
      <w:r w:rsidR="00C641BA" w:rsidRPr="00242492">
        <w:rPr>
          <w:rFonts w:ascii="Book Antiqua" w:eastAsia="Arial Unicode MS" w:hAnsi="Book Antiqua" w:cs="Times New Roman"/>
          <w:i/>
          <w:kern w:val="3"/>
          <w:lang w:val="es-ES"/>
        </w:rPr>
        <w:t xml:space="preserve">realizó el proceso de convocatoria para realizar </w:t>
      </w:r>
      <w:r w:rsidR="002F0DAF">
        <w:rPr>
          <w:rFonts w:ascii="Book Antiqua" w:eastAsia="Arial Unicode MS" w:hAnsi="Book Antiqua" w:cs="Times New Roman"/>
          <w:i/>
          <w:kern w:val="3"/>
          <w:lang w:val="es-ES"/>
        </w:rPr>
        <w:t xml:space="preserve">la </w:t>
      </w:r>
      <w:r w:rsidR="00C641BA" w:rsidRPr="00242492">
        <w:rPr>
          <w:rFonts w:ascii="Book Antiqua" w:eastAsia="Arial Unicode MS" w:hAnsi="Book Antiqua" w:cs="Times New Roman"/>
          <w:i/>
          <w:kern w:val="3"/>
          <w:lang w:val="es-ES"/>
        </w:rPr>
        <w:t>Asamblea para elección de representante</w:t>
      </w:r>
      <w:r w:rsidR="00330EB0">
        <w:rPr>
          <w:rFonts w:ascii="Book Antiqua" w:eastAsia="Arial Unicode MS" w:hAnsi="Book Antiqua" w:cs="Times New Roman"/>
          <w:i/>
          <w:kern w:val="3"/>
          <w:lang w:val="es-ES"/>
        </w:rPr>
        <w:t>s</w:t>
      </w:r>
      <w:r w:rsidR="00C641BA" w:rsidRPr="00242492">
        <w:rPr>
          <w:rFonts w:ascii="Book Antiqua" w:eastAsia="Arial Unicode MS" w:hAnsi="Book Antiqua" w:cs="Times New Roman"/>
          <w:i/>
          <w:kern w:val="3"/>
          <w:lang w:val="es-ES"/>
        </w:rPr>
        <w:t xml:space="preserve"> </w:t>
      </w:r>
      <w:r w:rsidR="00C641BA" w:rsidRPr="00662D4D">
        <w:rPr>
          <w:rFonts w:ascii="Book Antiqua" w:eastAsia="Arial Unicode MS" w:hAnsi="Book Antiqua" w:cs="Times New Roman"/>
          <w:i/>
          <w:kern w:val="3"/>
          <w:lang w:val="es-ES"/>
        </w:rPr>
        <w:t xml:space="preserve">de </w:t>
      </w:r>
      <w:r w:rsidR="00833F65">
        <w:rPr>
          <w:rFonts w:ascii="Book Antiqua" w:eastAsia="Arial Unicode MS" w:hAnsi="Book Antiqua" w:cs="Times New Roman"/>
          <w:i/>
          <w:kern w:val="3"/>
          <w:lang w:val="es-ES"/>
        </w:rPr>
        <w:t>o</w:t>
      </w:r>
      <w:r w:rsidR="00C641BA" w:rsidRPr="00662D4D">
        <w:rPr>
          <w:rFonts w:ascii="Book Antiqua" w:eastAsia="Arial Unicode MS" w:hAnsi="Book Antiqua" w:cs="Times New Roman"/>
          <w:i/>
          <w:kern w:val="3"/>
          <w:lang w:val="es-ES"/>
        </w:rPr>
        <w:t>rganizaciones de mujeres ante el Sistema de Consejos de Desarrollo, como resultado se cuenta con las representaciones de titular y suplente del departamento de Sololá.</w:t>
      </w:r>
    </w:p>
    <w:p w14:paraId="30B4BCCC" w14:textId="77777777" w:rsidR="00C641BA" w:rsidRPr="00662D4D" w:rsidRDefault="00C641BA" w:rsidP="00C641BA">
      <w:pPr>
        <w:jc w:val="both"/>
        <w:rPr>
          <w:rFonts w:ascii="Book Antiqua" w:eastAsia="Arial Unicode MS" w:hAnsi="Book Antiqua" w:cs="Times New Roman"/>
          <w:i/>
          <w:kern w:val="3"/>
          <w:lang w:val="es-ES"/>
        </w:rPr>
      </w:pPr>
    </w:p>
    <w:p w14:paraId="20BB9EB3" w14:textId="1E7BA161" w:rsidR="00C641BA" w:rsidRPr="00662D4D" w:rsidRDefault="00C641BA" w:rsidP="00C641BA">
      <w:pPr>
        <w:jc w:val="both"/>
        <w:rPr>
          <w:rFonts w:ascii="Book Antiqua" w:hAnsi="Book Antiqua" w:cs="Times New Roman"/>
          <w:i/>
        </w:rPr>
      </w:pPr>
      <w:r w:rsidRPr="00662D4D">
        <w:rPr>
          <w:rFonts w:ascii="Book Antiqua" w:eastAsia="Arial Unicode MS" w:hAnsi="Book Antiqua" w:cs="Times New Roman"/>
          <w:i/>
          <w:kern w:val="3"/>
          <w:lang w:val="es-ES"/>
        </w:rPr>
        <w:t xml:space="preserve">En este proceso de elección se logró la participación total de 143 participantes (136 mujeres y 07 hombres), (125 mayas, 1 </w:t>
      </w:r>
      <w:proofErr w:type="spellStart"/>
      <w:r w:rsidRPr="00662D4D">
        <w:rPr>
          <w:rFonts w:ascii="Book Antiqua" w:eastAsia="Arial Unicode MS" w:hAnsi="Book Antiqua" w:cs="Times New Roman"/>
          <w:i/>
          <w:kern w:val="3"/>
          <w:lang w:val="es-ES"/>
        </w:rPr>
        <w:t>xinka</w:t>
      </w:r>
      <w:proofErr w:type="spellEnd"/>
      <w:r w:rsidRPr="00662D4D">
        <w:rPr>
          <w:rFonts w:ascii="Book Antiqua" w:eastAsia="Arial Unicode MS" w:hAnsi="Book Antiqua" w:cs="Times New Roman"/>
          <w:i/>
          <w:kern w:val="3"/>
          <w:lang w:val="es-ES"/>
        </w:rPr>
        <w:t>, 16 mestizas y 1 otro)</w:t>
      </w:r>
      <w:r w:rsidR="00330EB0">
        <w:rPr>
          <w:rFonts w:ascii="Book Antiqua" w:eastAsia="Arial Unicode MS" w:hAnsi="Book Antiqua" w:cs="Times New Roman"/>
          <w:i/>
          <w:kern w:val="3"/>
          <w:lang w:val="es-ES"/>
        </w:rPr>
        <w:t>.</w:t>
      </w:r>
    </w:p>
    <w:p w14:paraId="58C40288" w14:textId="77777777" w:rsidR="00C641BA" w:rsidRPr="00662D4D" w:rsidRDefault="00C641BA" w:rsidP="00C641BA">
      <w:pPr>
        <w:jc w:val="both"/>
        <w:rPr>
          <w:rFonts w:ascii="Book Antiqua" w:hAnsi="Book Antiqua" w:cs="Times New Roman"/>
          <w:i/>
        </w:rPr>
      </w:pPr>
    </w:p>
    <w:p w14:paraId="72A1FC83" w14:textId="1AEB67F9" w:rsidR="00C641BA" w:rsidRPr="00662D4D" w:rsidRDefault="00C641BA" w:rsidP="00C00D9A">
      <w:pPr>
        <w:pStyle w:val="Ttulo2"/>
        <w:rPr>
          <w:lang w:val="es-ES"/>
        </w:rPr>
      </w:pPr>
      <w:bookmarkStart w:id="14" w:name="_Toc95287266"/>
      <w:r w:rsidRPr="00662D4D">
        <w:rPr>
          <w:lang w:val="es-ES"/>
        </w:rPr>
        <w:t xml:space="preserve">Participación en espacios de </w:t>
      </w:r>
      <w:proofErr w:type="spellStart"/>
      <w:r w:rsidRPr="00662D4D">
        <w:rPr>
          <w:lang w:val="es-ES"/>
        </w:rPr>
        <w:t>C</w:t>
      </w:r>
      <w:r w:rsidR="007706FC">
        <w:rPr>
          <w:lang w:val="es-ES"/>
        </w:rPr>
        <w:t>oredur</w:t>
      </w:r>
      <w:proofErr w:type="spellEnd"/>
      <w:r w:rsidRPr="00662D4D">
        <w:rPr>
          <w:lang w:val="es-ES"/>
        </w:rPr>
        <w:t xml:space="preserve">, UTR, UTD, </w:t>
      </w:r>
      <w:proofErr w:type="spellStart"/>
      <w:r w:rsidRPr="00662D4D">
        <w:rPr>
          <w:lang w:val="es-ES"/>
        </w:rPr>
        <w:t>C</w:t>
      </w:r>
      <w:r w:rsidR="007706FC">
        <w:rPr>
          <w:lang w:val="es-ES"/>
        </w:rPr>
        <w:t>odede</w:t>
      </w:r>
      <w:proofErr w:type="spellEnd"/>
      <w:r w:rsidRPr="00662D4D">
        <w:rPr>
          <w:rStyle w:val="Refdenotaalpie"/>
          <w:rFonts w:cs="Times New Roman"/>
          <w:bCs/>
          <w:i/>
          <w:iCs/>
          <w:lang w:val="es-ES"/>
        </w:rPr>
        <w:footnoteReference w:id="1"/>
      </w:r>
      <w:bookmarkEnd w:id="14"/>
    </w:p>
    <w:p w14:paraId="09EF4FDA" w14:textId="77777777" w:rsidR="0083422F" w:rsidRDefault="0083422F" w:rsidP="00C641BA">
      <w:pPr>
        <w:jc w:val="both"/>
        <w:rPr>
          <w:rFonts w:ascii="Book Antiqua" w:hAnsi="Book Antiqua" w:cs="Times New Roman"/>
          <w:i/>
        </w:rPr>
      </w:pPr>
    </w:p>
    <w:p w14:paraId="29F9F5D3" w14:textId="1A12CFDD" w:rsidR="00AC5CA0" w:rsidRPr="00662D4D" w:rsidRDefault="00F06D9C" w:rsidP="00C641BA">
      <w:pPr>
        <w:jc w:val="both"/>
        <w:rPr>
          <w:rFonts w:ascii="Book Antiqua" w:hAnsi="Book Antiqua" w:cs="Times New Roman"/>
          <w:i/>
        </w:rPr>
      </w:pPr>
      <w:r>
        <w:rPr>
          <w:rFonts w:ascii="Book Antiqua" w:hAnsi="Book Antiqua" w:cs="Times New Roman"/>
          <w:i/>
        </w:rPr>
        <w:t>L</w:t>
      </w:r>
      <w:r w:rsidRPr="00662D4D">
        <w:rPr>
          <w:rFonts w:ascii="Book Antiqua" w:hAnsi="Book Antiqua" w:cs="Times New Roman"/>
          <w:i/>
        </w:rPr>
        <w:t xml:space="preserve">as </w:t>
      </w:r>
      <w:proofErr w:type="gramStart"/>
      <w:r>
        <w:rPr>
          <w:rFonts w:ascii="Book Antiqua" w:hAnsi="Book Antiqua" w:cs="Times New Roman"/>
          <w:i/>
        </w:rPr>
        <w:t>D</w:t>
      </w:r>
      <w:r w:rsidRPr="00662D4D">
        <w:rPr>
          <w:rFonts w:ascii="Book Antiqua" w:hAnsi="Book Antiqua" w:cs="Times New Roman"/>
          <w:i/>
        </w:rPr>
        <w:t>elegadas</w:t>
      </w:r>
      <w:proofErr w:type="gramEnd"/>
      <w:r w:rsidRPr="00662D4D">
        <w:rPr>
          <w:rFonts w:ascii="Book Antiqua" w:hAnsi="Book Antiqua" w:cs="Times New Roman"/>
          <w:i/>
        </w:rPr>
        <w:t xml:space="preserve"> </w:t>
      </w:r>
      <w:r>
        <w:rPr>
          <w:rFonts w:ascii="Book Antiqua" w:hAnsi="Book Antiqua" w:cs="Times New Roman"/>
          <w:i/>
        </w:rPr>
        <w:t>D</w:t>
      </w:r>
      <w:r w:rsidRPr="00662D4D">
        <w:rPr>
          <w:rFonts w:ascii="Book Antiqua" w:hAnsi="Book Antiqua" w:cs="Times New Roman"/>
          <w:i/>
        </w:rPr>
        <w:t>epartamentales</w:t>
      </w:r>
      <w:r>
        <w:rPr>
          <w:rFonts w:ascii="Book Antiqua" w:hAnsi="Book Antiqua" w:cs="Times New Roman"/>
          <w:i/>
        </w:rPr>
        <w:t xml:space="preserve"> de la Seprem</w:t>
      </w:r>
      <w:r w:rsidRPr="00662D4D">
        <w:rPr>
          <w:rFonts w:ascii="Book Antiqua" w:hAnsi="Book Antiqua" w:cs="Times New Roman"/>
          <w:i/>
        </w:rPr>
        <w:t xml:space="preserve"> participaron en 139 reuniones en los departamentos del país</w:t>
      </w:r>
      <w:r>
        <w:rPr>
          <w:rFonts w:ascii="Book Antiqua" w:hAnsi="Book Antiqua" w:cs="Times New Roman"/>
          <w:i/>
        </w:rPr>
        <w:t>, e</w:t>
      </w:r>
      <w:r w:rsidR="00681771">
        <w:rPr>
          <w:rFonts w:ascii="Book Antiqua" w:hAnsi="Book Antiqua" w:cs="Times New Roman"/>
          <w:i/>
        </w:rPr>
        <w:t>n</w:t>
      </w:r>
      <w:r w:rsidR="00C641BA" w:rsidRPr="00662D4D">
        <w:rPr>
          <w:rFonts w:ascii="Book Antiqua" w:hAnsi="Book Antiqua" w:cs="Times New Roman"/>
          <w:i/>
        </w:rPr>
        <w:t xml:space="preserve"> cumplimiento a lo establecido en la Ley de los Consejos de Desarrollo Urbano y Rural, en los artículos 7 y 9, y el artículo 8 del Reglamento de </w:t>
      </w:r>
      <w:r w:rsidR="00E243D7">
        <w:rPr>
          <w:rFonts w:ascii="Book Antiqua" w:hAnsi="Book Antiqua" w:cs="Times New Roman"/>
          <w:i/>
        </w:rPr>
        <w:t>e</w:t>
      </w:r>
      <w:r w:rsidR="00C641BA" w:rsidRPr="00662D4D">
        <w:rPr>
          <w:rFonts w:ascii="Book Antiqua" w:hAnsi="Book Antiqua" w:cs="Times New Roman"/>
          <w:i/>
        </w:rPr>
        <w:t>sta</w:t>
      </w:r>
      <w:r w:rsidR="00AC461B">
        <w:rPr>
          <w:rFonts w:ascii="Book Antiqua" w:hAnsi="Book Antiqua" w:cs="Times New Roman"/>
          <w:i/>
        </w:rPr>
        <w:t xml:space="preserve">.  </w:t>
      </w:r>
      <w:r w:rsidR="00C641BA" w:rsidRPr="00662D4D">
        <w:rPr>
          <w:rFonts w:ascii="Book Antiqua" w:hAnsi="Book Antiqua" w:cs="Times New Roman"/>
          <w:i/>
        </w:rPr>
        <w:t xml:space="preserve">De </w:t>
      </w:r>
      <w:r w:rsidR="00E243D7">
        <w:rPr>
          <w:rFonts w:ascii="Book Antiqua" w:hAnsi="Book Antiqua" w:cs="Times New Roman"/>
          <w:i/>
        </w:rPr>
        <w:t>e</w:t>
      </w:r>
      <w:r w:rsidR="00C641BA" w:rsidRPr="00662D4D">
        <w:rPr>
          <w:rFonts w:ascii="Book Antiqua" w:hAnsi="Book Antiqua" w:cs="Times New Roman"/>
          <w:i/>
        </w:rPr>
        <w:t xml:space="preserve">stas 11 en </w:t>
      </w:r>
      <w:r w:rsidR="00681771">
        <w:rPr>
          <w:rFonts w:ascii="Book Antiqua" w:hAnsi="Book Antiqua" w:cs="Times New Roman"/>
          <w:i/>
        </w:rPr>
        <w:t>Consejos Regionales de Desarrollo Urba</w:t>
      </w:r>
      <w:r w:rsidR="000268BB">
        <w:rPr>
          <w:rFonts w:ascii="Book Antiqua" w:hAnsi="Book Antiqua" w:cs="Times New Roman"/>
          <w:i/>
        </w:rPr>
        <w:t>no y Rural -</w:t>
      </w:r>
      <w:proofErr w:type="spellStart"/>
      <w:r w:rsidR="00C641BA" w:rsidRPr="00662D4D">
        <w:rPr>
          <w:rFonts w:ascii="Book Antiqua" w:hAnsi="Book Antiqua" w:cs="Times New Roman"/>
          <w:i/>
        </w:rPr>
        <w:t>Coredur</w:t>
      </w:r>
      <w:proofErr w:type="spellEnd"/>
      <w:r w:rsidR="000268BB">
        <w:rPr>
          <w:rFonts w:ascii="Book Antiqua" w:hAnsi="Book Antiqua" w:cs="Times New Roman"/>
          <w:i/>
        </w:rPr>
        <w:t>-</w:t>
      </w:r>
      <w:r w:rsidR="00C641BA" w:rsidRPr="00662D4D">
        <w:rPr>
          <w:rFonts w:ascii="Book Antiqua" w:hAnsi="Book Antiqua" w:cs="Times New Roman"/>
          <w:i/>
        </w:rPr>
        <w:t xml:space="preserve">, 07 con Unidades Técnicas Regionales </w:t>
      </w:r>
      <w:r w:rsidR="000268BB">
        <w:rPr>
          <w:rFonts w:ascii="Book Antiqua" w:hAnsi="Book Antiqua" w:cs="Times New Roman"/>
          <w:i/>
        </w:rPr>
        <w:t>-</w:t>
      </w:r>
      <w:r w:rsidR="00C641BA" w:rsidRPr="00662D4D">
        <w:rPr>
          <w:rFonts w:ascii="Book Antiqua" w:hAnsi="Book Antiqua" w:cs="Times New Roman"/>
          <w:i/>
        </w:rPr>
        <w:t>UTR</w:t>
      </w:r>
      <w:r w:rsidR="000268BB">
        <w:rPr>
          <w:rFonts w:ascii="Book Antiqua" w:hAnsi="Book Antiqua" w:cs="Times New Roman"/>
          <w:i/>
        </w:rPr>
        <w:t>-</w:t>
      </w:r>
      <w:r w:rsidR="00C641BA" w:rsidRPr="00662D4D">
        <w:rPr>
          <w:rFonts w:ascii="Book Antiqua" w:hAnsi="Book Antiqua" w:cs="Times New Roman"/>
          <w:i/>
        </w:rPr>
        <w:t xml:space="preserve"> y 73 en Consejos </w:t>
      </w:r>
      <w:r w:rsidR="00681771">
        <w:rPr>
          <w:rFonts w:ascii="Book Antiqua" w:hAnsi="Book Antiqua" w:cs="Times New Roman"/>
          <w:i/>
        </w:rPr>
        <w:t>D</w:t>
      </w:r>
      <w:r w:rsidR="00C641BA" w:rsidRPr="00662D4D">
        <w:rPr>
          <w:rFonts w:ascii="Book Antiqua" w:hAnsi="Book Antiqua" w:cs="Times New Roman"/>
          <w:i/>
        </w:rPr>
        <w:t xml:space="preserve">epartamentales </w:t>
      </w:r>
      <w:r w:rsidR="00681771">
        <w:rPr>
          <w:rFonts w:ascii="Book Antiqua" w:hAnsi="Book Antiqua" w:cs="Times New Roman"/>
          <w:i/>
        </w:rPr>
        <w:t xml:space="preserve">de Desarrollo </w:t>
      </w:r>
      <w:r w:rsidR="000268BB">
        <w:rPr>
          <w:rFonts w:ascii="Book Antiqua" w:hAnsi="Book Antiqua" w:cs="Times New Roman"/>
          <w:i/>
        </w:rPr>
        <w:t>-</w:t>
      </w:r>
      <w:proofErr w:type="spellStart"/>
      <w:r w:rsidR="00C641BA" w:rsidRPr="00662D4D">
        <w:rPr>
          <w:rFonts w:ascii="Book Antiqua" w:hAnsi="Book Antiqua" w:cs="Times New Roman"/>
          <w:i/>
        </w:rPr>
        <w:t>C</w:t>
      </w:r>
      <w:r w:rsidR="00681771">
        <w:rPr>
          <w:rFonts w:ascii="Book Antiqua" w:hAnsi="Book Antiqua" w:cs="Times New Roman"/>
          <w:i/>
        </w:rPr>
        <w:t>odede</w:t>
      </w:r>
      <w:proofErr w:type="spellEnd"/>
      <w:r w:rsidR="000268BB">
        <w:rPr>
          <w:rFonts w:ascii="Book Antiqua" w:hAnsi="Book Antiqua" w:cs="Times New Roman"/>
          <w:i/>
        </w:rPr>
        <w:t>-</w:t>
      </w:r>
      <w:r w:rsidR="00C641BA" w:rsidRPr="00662D4D">
        <w:rPr>
          <w:rFonts w:ascii="Book Antiqua" w:hAnsi="Book Antiqua" w:cs="Times New Roman"/>
          <w:i/>
        </w:rPr>
        <w:t xml:space="preserve"> y 48 reuniones con Consejos Departamentales</w:t>
      </w:r>
      <w:r w:rsidR="000268BB">
        <w:rPr>
          <w:rFonts w:ascii="Book Antiqua" w:hAnsi="Book Antiqua" w:cs="Times New Roman"/>
          <w:i/>
        </w:rPr>
        <w:t xml:space="preserve"> -</w:t>
      </w:r>
      <w:r w:rsidR="00C641BA" w:rsidRPr="00662D4D">
        <w:rPr>
          <w:rFonts w:ascii="Book Antiqua" w:hAnsi="Book Antiqua" w:cs="Times New Roman"/>
          <w:i/>
        </w:rPr>
        <w:t>UTD</w:t>
      </w:r>
      <w:r w:rsidR="000268BB">
        <w:rPr>
          <w:rFonts w:ascii="Book Antiqua" w:hAnsi="Book Antiqua" w:cs="Times New Roman"/>
          <w:i/>
        </w:rPr>
        <w:t>-.</w:t>
      </w:r>
    </w:p>
    <w:p w14:paraId="3147512D" w14:textId="77777777" w:rsidR="008A473B" w:rsidRPr="00662D4D" w:rsidRDefault="008A473B" w:rsidP="00C641BA">
      <w:pPr>
        <w:jc w:val="both"/>
        <w:rPr>
          <w:rFonts w:ascii="Book Antiqua" w:hAnsi="Book Antiqua" w:cs="Times New Roman"/>
          <w:i/>
        </w:rPr>
      </w:pPr>
    </w:p>
    <w:p w14:paraId="66BCBDCE" w14:textId="595AEBF4" w:rsidR="00C641BA" w:rsidRPr="00713F30" w:rsidRDefault="00C641BA" w:rsidP="008A473B">
      <w:pPr>
        <w:jc w:val="both"/>
        <w:rPr>
          <w:rFonts w:ascii="Book Antiqua" w:hAnsi="Book Antiqua" w:cs="Times New Roman"/>
          <w:i/>
        </w:rPr>
      </w:pPr>
      <w:r w:rsidRPr="00713F30">
        <w:rPr>
          <w:rFonts w:ascii="Book Antiqua" w:hAnsi="Book Antiqua" w:cs="Times New Roman"/>
          <w:i/>
        </w:rPr>
        <w:t>En estos espacios se abordaron las siguientes temáticas.</w:t>
      </w:r>
    </w:p>
    <w:p w14:paraId="101AD22D" w14:textId="578AFD6A" w:rsidR="008A473B" w:rsidRDefault="008A473B" w:rsidP="00713F30">
      <w:pPr>
        <w:jc w:val="both"/>
        <w:rPr>
          <w:rFonts w:ascii="Book Antiqua" w:hAnsi="Book Antiqua" w:cs="Times New Roman"/>
          <w:b/>
          <w:bCs/>
          <w:i/>
        </w:rPr>
      </w:pPr>
    </w:p>
    <w:p w14:paraId="6B6CF15C" w14:textId="696C9AC1" w:rsidR="00A0559E" w:rsidRPr="00950879" w:rsidRDefault="00A0559E" w:rsidP="00A0559E">
      <w:pPr>
        <w:pStyle w:val="Sinespaciado"/>
        <w:jc w:val="center"/>
        <w:rPr>
          <w:rFonts w:ascii="Book Antiqua" w:hAnsi="Book Antiqua"/>
          <w:i/>
          <w:iCs/>
        </w:rPr>
      </w:pPr>
      <w:r w:rsidRPr="00950879">
        <w:rPr>
          <w:rFonts w:ascii="Book Antiqua" w:hAnsi="Book Antiqua"/>
          <w:i/>
          <w:iCs/>
        </w:rPr>
        <w:t xml:space="preserve">Cuadro </w:t>
      </w:r>
      <w:r>
        <w:rPr>
          <w:rFonts w:ascii="Book Antiqua" w:hAnsi="Book Antiqua"/>
          <w:i/>
          <w:iCs/>
        </w:rPr>
        <w:t>4</w:t>
      </w:r>
    </w:p>
    <w:p w14:paraId="4D7443BE" w14:textId="1C136C39" w:rsidR="00A0559E" w:rsidRPr="00A0559E" w:rsidRDefault="00A0559E" w:rsidP="00A0559E">
      <w:pPr>
        <w:pStyle w:val="Sinespaciado"/>
        <w:jc w:val="center"/>
        <w:rPr>
          <w:rFonts w:ascii="Book Antiqua" w:hAnsi="Book Antiqua"/>
          <w:i/>
          <w:iCs/>
        </w:rPr>
      </w:pPr>
      <w:r>
        <w:rPr>
          <w:rFonts w:ascii="Book Antiqua" w:hAnsi="Book Antiqua"/>
          <w:i/>
          <w:iCs/>
        </w:rPr>
        <w:t xml:space="preserve">Temáticas abordadas en </w:t>
      </w:r>
      <w:proofErr w:type="spellStart"/>
      <w:r w:rsidRPr="00A0559E">
        <w:rPr>
          <w:rFonts w:ascii="Book Antiqua" w:hAnsi="Book Antiqua" w:cs="Times New Roman"/>
          <w:i/>
          <w:iCs/>
          <w:lang w:val="es-ES"/>
        </w:rPr>
        <w:t>Coredur</w:t>
      </w:r>
      <w:proofErr w:type="spellEnd"/>
      <w:r w:rsidRPr="00A0559E">
        <w:rPr>
          <w:rFonts w:ascii="Book Antiqua" w:hAnsi="Book Antiqua" w:cs="Times New Roman"/>
          <w:i/>
          <w:iCs/>
          <w:lang w:val="es-ES"/>
        </w:rPr>
        <w:t xml:space="preserve">, UTR, UTD, </w:t>
      </w:r>
      <w:proofErr w:type="spellStart"/>
      <w:r w:rsidRPr="00A0559E">
        <w:rPr>
          <w:rFonts w:ascii="Book Antiqua" w:hAnsi="Book Antiqua" w:cs="Times New Roman"/>
          <w:i/>
          <w:iCs/>
          <w:lang w:val="es-ES"/>
        </w:rPr>
        <w:t>Codede</w:t>
      </w:r>
      <w:proofErr w:type="spellEnd"/>
    </w:p>
    <w:p w14:paraId="0A28A08E" w14:textId="53A42148" w:rsidR="00A0559E" w:rsidRDefault="00A0559E" w:rsidP="00713F30">
      <w:pPr>
        <w:jc w:val="both"/>
        <w:rPr>
          <w:rFonts w:ascii="Book Antiqua" w:hAnsi="Book Antiqua" w:cs="Times New Roman"/>
          <w:b/>
          <w:bCs/>
          <w:i/>
        </w:rPr>
      </w:pPr>
    </w:p>
    <w:p w14:paraId="5A9D9BC0" w14:textId="77777777" w:rsidR="00A0559E" w:rsidRPr="00662D4D" w:rsidRDefault="00A0559E" w:rsidP="00713F30">
      <w:pPr>
        <w:jc w:val="both"/>
        <w:rPr>
          <w:rFonts w:ascii="Book Antiqua" w:hAnsi="Book Antiqua" w:cs="Times New Roman"/>
          <w:b/>
          <w:bCs/>
          <w:i/>
        </w:rPr>
      </w:pPr>
    </w:p>
    <w:tbl>
      <w:tblPr>
        <w:tblStyle w:val="Tabladelista2-nfasis11"/>
        <w:tblW w:w="9351" w:type="dxa"/>
        <w:tblLook w:val="04A0" w:firstRow="1" w:lastRow="0" w:firstColumn="1" w:lastColumn="0" w:noHBand="0" w:noVBand="1"/>
      </w:tblPr>
      <w:tblGrid>
        <w:gridCol w:w="1844"/>
        <w:gridCol w:w="7507"/>
      </w:tblGrid>
      <w:tr w:rsidR="00C641BA" w:rsidRPr="00662D4D" w14:paraId="52BE3AD8" w14:textId="77777777" w:rsidTr="00BF2C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71CA815E" w14:textId="77777777" w:rsidR="00C641BA" w:rsidRPr="00662D4D" w:rsidRDefault="00C641BA" w:rsidP="00BF2C4C">
            <w:pPr>
              <w:spacing w:after="120"/>
              <w:jc w:val="both"/>
              <w:rPr>
                <w:rFonts w:ascii="Book Antiqua" w:eastAsiaTheme="minorHAnsi" w:hAnsi="Book Antiqua" w:cs="Times New Roman"/>
                <w:b w:val="0"/>
                <w:bCs w:val="0"/>
                <w:i/>
              </w:rPr>
            </w:pPr>
            <w:proofErr w:type="spellStart"/>
            <w:r w:rsidRPr="00662D4D">
              <w:rPr>
                <w:rFonts w:ascii="Book Antiqua" w:eastAsiaTheme="minorHAnsi" w:hAnsi="Book Antiqua" w:cs="Times New Roman"/>
                <w:b w:val="0"/>
                <w:bCs w:val="0"/>
                <w:i/>
              </w:rPr>
              <w:t>Coredur</w:t>
            </w:r>
            <w:proofErr w:type="spellEnd"/>
          </w:p>
          <w:p w14:paraId="00D1E4D2" w14:textId="77777777" w:rsidR="00C641BA" w:rsidRPr="00662D4D" w:rsidRDefault="00C641BA" w:rsidP="00BF2C4C">
            <w:pPr>
              <w:spacing w:after="120"/>
              <w:jc w:val="both"/>
              <w:rPr>
                <w:rFonts w:ascii="Book Antiqua" w:eastAsiaTheme="minorHAnsi" w:hAnsi="Book Antiqua" w:cs="Times New Roman"/>
                <w:b w:val="0"/>
                <w:bCs w:val="0"/>
                <w:i/>
              </w:rPr>
            </w:pPr>
            <w:r w:rsidRPr="00662D4D">
              <w:rPr>
                <w:rFonts w:ascii="Book Antiqua" w:eastAsiaTheme="minorHAnsi" w:hAnsi="Book Antiqua" w:cs="Times New Roman"/>
                <w:b w:val="0"/>
                <w:bCs w:val="0"/>
                <w:i/>
              </w:rPr>
              <w:t>UTR</w:t>
            </w:r>
          </w:p>
          <w:p w14:paraId="0F43EE89" w14:textId="77777777" w:rsidR="00C641BA" w:rsidRPr="00662D4D" w:rsidRDefault="00C641BA" w:rsidP="00BF2C4C">
            <w:pPr>
              <w:spacing w:after="120"/>
              <w:jc w:val="both"/>
              <w:rPr>
                <w:rFonts w:ascii="Book Antiqua" w:eastAsiaTheme="minorHAnsi" w:hAnsi="Book Antiqua" w:cs="Times New Roman"/>
                <w:b w:val="0"/>
                <w:bCs w:val="0"/>
                <w:i/>
              </w:rPr>
            </w:pPr>
            <w:proofErr w:type="spellStart"/>
            <w:r w:rsidRPr="00662D4D">
              <w:rPr>
                <w:rFonts w:ascii="Book Antiqua" w:eastAsiaTheme="minorHAnsi" w:hAnsi="Book Antiqua" w:cs="Times New Roman"/>
                <w:b w:val="0"/>
                <w:bCs w:val="0"/>
                <w:i/>
              </w:rPr>
              <w:t>Codedes</w:t>
            </w:r>
            <w:proofErr w:type="spellEnd"/>
          </w:p>
          <w:p w14:paraId="3C22B19F" w14:textId="77777777" w:rsidR="00C641BA" w:rsidRPr="00662D4D" w:rsidRDefault="00C641BA" w:rsidP="00BF2C4C">
            <w:pPr>
              <w:spacing w:after="120"/>
              <w:jc w:val="both"/>
              <w:rPr>
                <w:rFonts w:ascii="Book Antiqua" w:eastAsiaTheme="minorHAnsi" w:hAnsi="Book Antiqua" w:cs="Times New Roman"/>
                <w:b w:val="0"/>
                <w:bCs w:val="0"/>
                <w:i/>
              </w:rPr>
            </w:pPr>
            <w:r w:rsidRPr="00662D4D">
              <w:rPr>
                <w:rFonts w:ascii="Book Antiqua" w:eastAsiaTheme="minorHAnsi" w:hAnsi="Book Antiqua" w:cs="Times New Roman"/>
                <w:b w:val="0"/>
                <w:bCs w:val="0"/>
                <w:i/>
              </w:rPr>
              <w:t>UTD</w:t>
            </w:r>
          </w:p>
        </w:tc>
        <w:tc>
          <w:tcPr>
            <w:tcW w:w="7507" w:type="dxa"/>
          </w:tcPr>
          <w:p w14:paraId="1A04FA6B" w14:textId="789597E0" w:rsidR="00C641BA" w:rsidRPr="00662D4D" w:rsidRDefault="00C641BA" w:rsidP="00116B9C">
            <w:pPr>
              <w:pStyle w:val="Prrafodelista"/>
              <w:numPr>
                <w:ilvl w:val="0"/>
                <w:numId w:val="5"/>
              </w:numPr>
              <w:jc w:val="both"/>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Times New Roman"/>
                <w:b w:val="0"/>
                <w:bCs w:val="0"/>
                <w:i/>
              </w:rPr>
            </w:pPr>
            <w:r w:rsidRPr="00662D4D">
              <w:rPr>
                <w:rFonts w:ascii="Book Antiqua" w:eastAsiaTheme="minorHAnsi" w:hAnsi="Book Antiqua" w:cs="Times New Roman"/>
                <w:b w:val="0"/>
                <w:bCs w:val="0"/>
                <w:i/>
              </w:rPr>
              <w:t>Socialización de la PNPDIM</w:t>
            </w:r>
            <w:r w:rsidR="00A0559E">
              <w:rPr>
                <w:rFonts w:ascii="Book Antiqua" w:eastAsiaTheme="minorHAnsi" w:hAnsi="Book Antiqua" w:cs="Times New Roman"/>
                <w:b w:val="0"/>
                <w:bCs w:val="0"/>
                <w:i/>
              </w:rPr>
              <w:t xml:space="preserve"> y del</w:t>
            </w:r>
            <w:r w:rsidRPr="00662D4D">
              <w:rPr>
                <w:rFonts w:ascii="Book Antiqua" w:eastAsiaTheme="minorHAnsi" w:hAnsi="Book Antiqua" w:cs="Times New Roman"/>
                <w:b w:val="0"/>
                <w:bCs w:val="0"/>
                <w:i/>
              </w:rPr>
              <w:t xml:space="preserve"> CPEG 2020</w:t>
            </w:r>
            <w:r w:rsidR="00A0559E">
              <w:rPr>
                <w:rFonts w:ascii="Book Antiqua" w:eastAsiaTheme="minorHAnsi" w:hAnsi="Book Antiqua" w:cs="Times New Roman"/>
                <w:b w:val="0"/>
                <w:bCs w:val="0"/>
                <w:i/>
              </w:rPr>
              <w:t>.</w:t>
            </w:r>
          </w:p>
          <w:p w14:paraId="79446E87" w14:textId="027D1554" w:rsidR="008A473B" w:rsidRPr="00A0559E" w:rsidRDefault="008A473B" w:rsidP="00116B9C">
            <w:pPr>
              <w:pStyle w:val="Prrafodelista"/>
              <w:numPr>
                <w:ilvl w:val="0"/>
                <w:numId w:val="5"/>
              </w:numPr>
              <w:jc w:val="both"/>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Times New Roman"/>
                <w:b w:val="0"/>
                <w:bCs w:val="0"/>
                <w:i/>
              </w:rPr>
            </w:pPr>
            <w:r w:rsidRPr="00A0559E">
              <w:rPr>
                <w:rFonts w:ascii="Book Antiqua" w:hAnsi="Book Antiqua" w:cs="Times New Roman"/>
                <w:b w:val="0"/>
                <w:bCs w:val="0"/>
                <w:i/>
                <w:iCs/>
              </w:rPr>
              <w:t>Socialización de la Agenda Estratégica para el abordaje de los derechos humanos de las mujeres y niñas con discapacidad.</w:t>
            </w:r>
          </w:p>
          <w:p w14:paraId="57F868FF" w14:textId="13A7F8C8" w:rsidR="00C641BA" w:rsidRPr="00662D4D" w:rsidRDefault="00C641BA" w:rsidP="00116B9C">
            <w:pPr>
              <w:pStyle w:val="Prrafodelista"/>
              <w:numPr>
                <w:ilvl w:val="0"/>
                <w:numId w:val="5"/>
              </w:numPr>
              <w:jc w:val="both"/>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Times New Roman"/>
                <w:b w:val="0"/>
                <w:bCs w:val="0"/>
                <w:i/>
              </w:rPr>
            </w:pPr>
            <w:r w:rsidRPr="00662D4D">
              <w:rPr>
                <w:rFonts w:ascii="Book Antiqua" w:eastAsiaTheme="minorHAnsi" w:hAnsi="Book Antiqua" w:cs="Times New Roman"/>
                <w:b w:val="0"/>
                <w:bCs w:val="0"/>
                <w:i/>
              </w:rPr>
              <w:t xml:space="preserve">Revisión de techos </w:t>
            </w:r>
            <w:r w:rsidR="008A473B">
              <w:rPr>
                <w:rFonts w:ascii="Book Antiqua" w:eastAsiaTheme="minorHAnsi" w:hAnsi="Book Antiqua" w:cs="Times New Roman"/>
                <w:b w:val="0"/>
                <w:bCs w:val="0"/>
                <w:i/>
              </w:rPr>
              <w:t>p</w:t>
            </w:r>
            <w:r w:rsidRPr="00662D4D">
              <w:rPr>
                <w:rFonts w:ascii="Book Antiqua" w:eastAsiaTheme="minorHAnsi" w:hAnsi="Book Antiqua" w:cs="Times New Roman"/>
                <w:b w:val="0"/>
                <w:bCs w:val="0"/>
                <w:i/>
              </w:rPr>
              <w:t>resupuestarios, aprobación de proyectos.</w:t>
            </w:r>
          </w:p>
          <w:p w14:paraId="6FE0DD0B" w14:textId="1DF05F78" w:rsidR="00C641BA" w:rsidRPr="00662D4D" w:rsidRDefault="00C641BA" w:rsidP="00116B9C">
            <w:pPr>
              <w:pStyle w:val="Prrafodelista"/>
              <w:numPr>
                <w:ilvl w:val="0"/>
                <w:numId w:val="5"/>
              </w:numPr>
              <w:jc w:val="both"/>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Times New Roman"/>
                <w:b w:val="0"/>
                <w:bCs w:val="0"/>
                <w:i/>
              </w:rPr>
            </w:pPr>
            <w:r w:rsidRPr="00662D4D">
              <w:rPr>
                <w:rFonts w:ascii="Book Antiqua" w:eastAsiaTheme="minorHAnsi" w:hAnsi="Book Antiqua" w:cs="Times New Roman"/>
                <w:b w:val="0"/>
                <w:bCs w:val="0"/>
                <w:i/>
              </w:rPr>
              <w:t xml:space="preserve">Análisis y revisión del techo presupuestario del </w:t>
            </w:r>
            <w:proofErr w:type="spellStart"/>
            <w:r w:rsidRPr="00662D4D">
              <w:rPr>
                <w:rFonts w:ascii="Book Antiqua" w:eastAsiaTheme="minorHAnsi" w:hAnsi="Book Antiqua" w:cs="Times New Roman"/>
                <w:b w:val="0"/>
                <w:bCs w:val="0"/>
                <w:i/>
              </w:rPr>
              <w:t>Codede</w:t>
            </w:r>
            <w:proofErr w:type="spellEnd"/>
            <w:r w:rsidR="00A0559E">
              <w:rPr>
                <w:rFonts w:ascii="Book Antiqua" w:eastAsiaTheme="minorHAnsi" w:hAnsi="Book Antiqua" w:cs="Times New Roman"/>
                <w:b w:val="0"/>
                <w:bCs w:val="0"/>
                <w:i/>
              </w:rPr>
              <w:t>.</w:t>
            </w:r>
          </w:p>
          <w:p w14:paraId="276D7F30" w14:textId="51191F5D" w:rsidR="008A473B" w:rsidRPr="005C7E7D" w:rsidRDefault="00C641BA" w:rsidP="00116B9C">
            <w:pPr>
              <w:pStyle w:val="Prrafodelista"/>
              <w:numPr>
                <w:ilvl w:val="0"/>
                <w:numId w:val="5"/>
              </w:numPr>
              <w:spacing w:after="120"/>
              <w:contextualSpacing w:val="0"/>
              <w:jc w:val="both"/>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Times New Roman"/>
                <w:b w:val="0"/>
                <w:bCs w:val="0"/>
                <w:i/>
              </w:rPr>
            </w:pPr>
            <w:r w:rsidRPr="005C7E7D">
              <w:rPr>
                <w:rFonts w:ascii="Book Antiqua" w:eastAsiaTheme="minorHAnsi" w:hAnsi="Book Antiqua" w:cs="Times New Roman"/>
                <w:b w:val="0"/>
                <w:bCs w:val="0"/>
                <w:i/>
              </w:rPr>
              <w:t xml:space="preserve">Proyectos </w:t>
            </w:r>
            <w:r w:rsidRPr="005C7E7D">
              <w:rPr>
                <w:rFonts w:ascii="Book Antiqua" w:hAnsi="Book Antiqua" w:cs="Times New Roman"/>
                <w:b w:val="0"/>
                <w:bCs w:val="0"/>
                <w:i/>
              </w:rPr>
              <w:t>para reprogramar,</w:t>
            </w:r>
            <w:r w:rsidRPr="005C7E7D">
              <w:rPr>
                <w:rFonts w:ascii="Book Antiqua" w:eastAsiaTheme="minorHAnsi" w:hAnsi="Book Antiqua" w:cs="Times New Roman"/>
                <w:b w:val="0"/>
                <w:bCs w:val="0"/>
                <w:i/>
              </w:rPr>
              <w:t xml:space="preserve"> para el ejercicio fiscal 2021</w:t>
            </w:r>
            <w:r w:rsidR="00330EB0">
              <w:rPr>
                <w:rFonts w:ascii="Book Antiqua" w:eastAsiaTheme="minorHAnsi" w:hAnsi="Book Antiqua" w:cs="Times New Roman"/>
                <w:b w:val="0"/>
                <w:bCs w:val="0"/>
                <w:i/>
              </w:rPr>
              <w:t>,</w:t>
            </w:r>
            <w:r w:rsidRPr="005C7E7D">
              <w:rPr>
                <w:rFonts w:ascii="Book Antiqua" w:eastAsiaTheme="minorHAnsi" w:hAnsi="Book Antiqua" w:cs="Times New Roman"/>
                <w:b w:val="0"/>
                <w:bCs w:val="0"/>
                <w:i/>
              </w:rPr>
              <w:t xml:space="preserve"> </w:t>
            </w:r>
            <w:r w:rsidR="00330EB0">
              <w:rPr>
                <w:rFonts w:ascii="Book Antiqua" w:eastAsiaTheme="minorHAnsi" w:hAnsi="Book Antiqua" w:cs="Times New Roman"/>
                <w:b w:val="0"/>
                <w:bCs w:val="0"/>
                <w:i/>
              </w:rPr>
              <w:t>y</w:t>
            </w:r>
            <w:r w:rsidRPr="005C7E7D">
              <w:rPr>
                <w:rFonts w:ascii="Book Antiqua" w:eastAsiaTheme="minorHAnsi" w:hAnsi="Book Antiqua" w:cs="Times New Roman"/>
                <w:b w:val="0"/>
                <w:bCs w:val="0"/>
                <w:i/>
              </w:rPr>
              <w:t xml:space="preserve"> ejercicio fiscal 2022</w:t>
            </w:r>
          </w:p>
          <w:p w14:paraId="58FDD211" w14:textId="298B3212" w:rsidR="00C641BA" w:rsidRPr="00A0559E" w:rsidRDefault="00C641BA" w:rsidP="00116B9C">
            <w:pPr>
              <w:pStyle w:val="Prrafodelista"/>
              <w:numPr>
                <w:ilvl w:val="0"/>
                <w:numId w:val="5"/>
              </w:numPr>
              <w:spacing w:after="120"/>
              <w:contextualSpacing w:val="0"/>
              <w:jc w:val="both"/>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Times New Roman"/>
                <w:b w:val="0"/>
                <w:bCs w:val="0"/>
                <w:i/>
              </w:rPr>
            </w:pPr>
            <w:r w:rsidRPr="00A0559E">
              <w:rPr>
                <w:rFonts w:ascii="Book Antiqua" w:hAnsi="Book Antiqua" w:cs="Times New Roman"/>
                <w:b w:val="0"/>
                <w:bCs w:val="0"/>
                <w:i/>
              </w:rPr>
              <w:lastRenderedPageBreak/>
              <w:t xml:space="preserve">Seguimiento </w:t>
            </w:r>
            <w:r w:rsidR="008A473B" w:rsidRPr="00A0559E">
              <w:rPr>
                <w:rFonts w:ascii="Book Antiqua" w:hAnsi="Book Antiqua" w:cs="Times New Roman"/>
                <w:b w:val="0"/>
                <w:bCs w:val="0"/>
                <w:i/>
              </w:rPr>
              <w:t xml:space="preserve">a </w:t>
            </w:r>
            <w:r w:rsidRPr="00A0559E">
              <w:rPr>
                <w:rFonts w:ascii="Book Antiqua" w:hAnsi="Book Antiqua" w:cs="Times New Roman"/>
                <w:b w:val="0"/>
                <w:bCs w:val="0"/>
                <w:i/>
              </w:rPr>
              <w:t>techo presupuestario y análisis de los proyectos de arrastre 2021-2022</w:t>
            </w:r>
            <w:r w:rsidR="00A0559E">
              <w:rPr>
                <w:rFonts w:ascii="Book Antiqua" w:hAnsi="Book Antiqua" w:cs="Times New Roman"/>
                <w:b w:val="0"/>
                <w:bCs w:val="0"/>
                <w:i/>
              </w:rPr>
              <w:t>.</w:t>
            </w:r>
          </w:p>
          <w:p w14:paraId="1C70C23A" w14:textId="5C0CAE36" w:rsidR="00C641BA" w:rsidRPr="00662D4D" w:rsidRDefault="00C641BA" w:rsidP="00116B9C">
            <w:pPr>
              <w:pStyle w:val="Prrafodelista"/>
              <w:numPr>
                <w:ilvl w:val="0"/>
                <w:numId w:val="5"/>
              </w:numPr>
              <w:spacing w:after="120"/>
              <w:contextualSpacing w:val="0"/>
              <w:jc w:val="both"/>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Times New Roman"/>
                <w:b w:val="0"/>
                <w:bCs w:val="0"/>
                <w:i/>
              </w:rPr>
            </w:pPr>
            <w:r w:rsidRPr="00662D4D">
              <w:rPr>
                <w:rFonts w:ascii="Book Antiqua" w:eastAsiaTheme="minorHAnsi" w:hAnsi="Book Antiqua" w:cs="Times New Roman"/>
                <w:b w:val="0"/>
                <w:bCs w:val="0"/>
                <w:i/>
              </w:rPr>
              <w:t>Presentación de POA e informe del CPEG del ejercicio fiscal 2020</w:t>
            </w:r>
            <w:r w:rsidR="00A0559E">
              <w:rPr>
                <w:rFonts w:ascii="Book Antiqua" w:eastAsiaTheme="minorHAnsi" w:hAnsi="Book Antiqua" w:cs="Times New Roman"/>
                <w:b w:val="0"/>
                <w:bCs w:val="0"/>
                <w:i/>
              </w:rPr>
              <w:t>.</w:t>
            </w:r>
          </w:p>
          <w:p w14:paraId="2CD7DBB3" w14:textId="730BA85A" w:rsidR="00C641BA" w:rsidRPr="00662D4D" w:rsidRDefault="00C641BA" w:rsidP="00116B9C">
            <w:pPr>
              <w:pStyle w:val="Prrafodelista"/>
              <w:numPr>
                <w:ilvl w:val="0"/>
                <w:numId w:val="5"/>
              </w:numPr>
              <w:spacing w:after="120"/>
              <w:contextualSpacing w:val="0"/>
              <w:jc w:val="both"/>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Times New Roman"/>
                <w:b w:val="0"/>
                <w:bCs w:val="0"/>
                <w:i/>
              </w:rPr>
            </w:pPr>
            <w:r w:rsidRPr="00662D4D">
              <w:rPr>
                <w:rFonts w:ascii="Book Antiqua" w:eastAsiaTheme="minorHAnsi" w:hAnsi="Book Antiqua" w:cs="Times New Roman"/>
                <w:b w:val="0"/>
                <w:bCs w:val="0"/>
                <w:i/>
              </w:rPr>
              <w:t xml:space="preserve">Elección de representante de organizaciones de mujeres (titular y suplente en </w:t>
            </w:r>
            <w:proofErr w:type="spellStart"/>
            <w:r w:rsidRPr="00662D4D">
              <w:rPr>
                <w:rFonts w:ascii="Book Antiqua" w:eastAsiaTheme="minorHAnsi" w:hAnsi="Book Antiqua" w:cs="Times New Roman"/>
                <w:b w:val="0"/>
                <w:bCs w:val="0"/>
                <w:i/>
              </w:rPr>
              <w:t>C</w:t>
            </w:r>
            <w:r w:rsidR="00A0559E">
              <w:rPr>
                <w:rFonts w:ascii="Book Antiqua" w:eastAsiaTheme="minorHAnsi" w:hAnsi="Book Antiqua" w:cs="Times New Roman"/>
                <w:b w:val="0"/>
                <w:bCs w:val="0"/>
                <w:i/>
              </w:rPr>
              <w:t>odede</w:t>
            </w:r>
            <w:proofErr w:type="spellEnd"/>
            <w:r w:rsidRPr="00662D4D">
              <w:rPr>
                <w:rFonts w:ascii="Book Antiqua" w:eastAsiaTheme="minorHAnsi" w:hAnsi="Book Antiqua" w:cs="Times New Roman"/>
                <w:b w:val="0"/>
                <w:bCs w:val="0"/>
                <w:i/>
              </w:rPr>
              <w:t xml:space="preserve"> </w:t>
            </w:r>
            <w:r w:rsidR="00A0559E">
              <w:rPr>
                <w:rFonts w:ascii="Book Antiqua" w:eastAsiaTheme="minorHAnsi" w:hAnsi="Book Antiqua" w:cs="Times New Roman"/>
                <w:b w:val="0"/>
                <w:bCs w:val="0"/>
                <w:i/>
              </w:rPr>
              <w:t>para el período</w:t>
            </w:r>
            <w:r w:rsidRPr="00662D4D">
              <w:rPr>
                <w:rFonts w:ascii="Book Antiqua" w:eastAsiaTheme="minorHAnsi" w:hAnsi="Book Antiqua" w:cs="Times New Roman"/>
                <w:b w:val="0"/>
                <w:bCs w:val="0"/>
                <w:i/>
              </w:rPr>
              <w:t xml:space="preserve"> 2020-2022 (Sololá)</w:t>
            </w:r>
            <w:r w:rsidR="00A0559E">
              <w:rPr>
                <w:rFonts w:ascii="Book Antiqua" w:eastAsiaTheme="minorHAnsi" w:hAnsi="Book Antiqua" w:cs="Times New Roman"/>
                <w:b w:val="0"/>
                <w:bCs w:val="0"/>
                <w:i/>
              </w:rPr>
              <w:t>.</w:t>
            </w:r>
          </w:p>
          <w:p w14:paraId="70143771" w14:textId="51043EB6" w:rsidR="00C641BA" w:rsidRPr="00662D4D" w:rsidRDefault="00C641BA" w:rsidP="00116B9C">
            <w:pPr>
              <w:pStyle w:val="Prrafodelista"/>
              <w:numPr>
                <w:ilvl w:val="0"/>
                <w:numId w:val="5"/>
              </w:numPr>
              <w:spacing w:after="120"/>
              <w:contextualSpacing w:val="0"/>
              <w:jc w:val="both"/>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Times New Roman"/>
                <w:b w:val="0"/>
                <w:bCs w:val="0"/>
                <w:i/>
              </w:rPr>
            </w:pPr>
            <w:r w:rsidRPr="00662D4D">
              <w:rPr>
                <w:rFonts w:ascii="Book Antiqua" w:eastAsiaTheme="minorHAnsi" w:hAnsi="Book Antiqua" w:cs="Times New Roman"/>
                <w:b w:val="0"/>
                <w:bCs w:val="0"/>
                <w:i/>
              </w:rPr>
              <w:t xml:space="preserve"> Aporte a los </w:t>
            </w:r>
            <w:proofErr w:type="spellStart"/>
            <w:r w:rsidRPr="00662D4D">
              <w:rPr>
                <w:rFonts w:ascii="Book Antiqua" w:eastAsiaTheme="minorHAnsi" w:hAnsi="Book Antiqua" w:cs="Times New Roman"/>
                <w:b w:val="0"/>
                <w:bCs w:val="0"/>
                <w:i/>
              </w:rPr>
              <w:t>C</w:t>
            </w:r>
            <w:r w:rsidR="00A0559E">
              <w:rPr>
                <w:rFonts w:ascii="Book Antiqua" w:eastAsiaTheme="minorHAnsi" w:hAnsi="Book Antiqua" w:cs="Times New Roman"/>
                <w:b w:val="0"/>
                <w:bCs w:val="0"/>
                <w:i/>
              </w:rPr>
              <w:t>odede</w:t>
            </w:r>
            <w:proofErr w:type="spellEnd"/>
            <w:r w:rsidRPr="00662D4D">
              <w:rPr>
                <w:rFonts w:ascii="Book Antiqua" w:eastAsiaTheme="minorHAnsi" w:hAnsi="Book Antiqua" w:cs="Times New Roman"/>
                <w:b w:val="0"/>
                <w:bCs w:val="0"/>
                <w:i/>
              </w:rPr>
              <w:t xml:space="preserve"> lineamientos de Minfin para cada municipio</w:t>
            </w:r>
            <w:r w:rsidR="00A0559E">
              <w:rPr>
                <w:rFonts w:ascii="Book Antiqua" w:eastAsiaTheme="minorHAnsi" w:hAnsi="Book Antiqua" w:cs="Times New Roman"/>
                <w:b w:val="0"/>
                <w:bCs w:val="0"/>
                <w:i/>
              </w:rPr>
              <w:t>.</w:t>
            </w:r>
          </w:p>
          <w:p w14:paraId="529FECF3" w14:textId="2AE6B551" w:rsidR="00C641BA" w:rsidRPr="00662D4D" w:rsidRDefault="00C641BA" w:rsidP="00116B9C">
            <w:pPr>
              <w:pStyle w:val="Prrafodelista"/>
              <w:numPr>
                <w:ilvl w:val="0"/>
                <w:numId w:val="5"/>
              </w:numPr>
              <w:spacing w:after="120"/>
              <w:contextualSpacing w:val="0"/>
              <w:jc w:val="both"/>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Times New Roman"/>
                <w:b w:val="0"/>
                <w:bCs w:val="0"/>
                <w:i/>
              </w:rPr>
            </w:pPr>
            <w:r w:rsidRPr="00662D4D">
              <w:rPr>
                <w:rFonts w:ascii="Book Antiqua" w:eastAsiaTheme="minorHAnsi" w:hAnsi="Book Antiqua" w:cs="Times New Roman"/>
                <w:b w:val="0"/>
                <w:bCs w:val="0"/>
                <w:i/>
              </w:rPr>
              <w:t xml:space="preserve"> Validar la retroalimentación del PEI, POM y POA del CODEDE</w:t>
            </w:r>
            <w:r w:rsidR="00A0559E">
              <w:rPr>
                <w:rFonts w:ascii="Book Antiqua" w:eastAsiaTheme="minorHAnsi" w:hAnsi="Book Antiqua" w:cs="Times New Roman"/>
                <w:b w:val="0"/>
                <w:bCs w:val="0"/>
                <w:i/>
              </w:rPr>
              <w:t>.</w:t>
            </w:r>
          </w:p>
          <w:p w14:paraId="5C520CB4" w14:textId="36A086D3" w:rsidR="00C641BA" w:rsidRPr="00662D4D" w:rsidRDefault="00C641BA" w:rsidP="00116B9C">
            <w:pPr>
              <w:pStyle w:val="Prrafodelista"/>
              <w:numPr>
                <w:ilvl w:val="0"/>
                <w:numId w:val="5"/>
              </w:numPr>
              <w:spacing w:after="120"/>
              <w:contextualSpacing w:val="0"/>
              <w:jc w:val="both"/>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Times New Roman"/>
                <w:b w:val="0"/>
                <w:bCs w:val="0"/>
                <w:i/>
              </w:rPr>
            </w:pPr>
            <w:r w:rsidRPr="00662D4D">
              <w:rPr>
                <w:rFonts w:ascii="Book Antiqua" w:eastAsiaTheme="minorHAnsi" w:hAnsi="Book Antiqua" w:cs="Times New Roman"/>
                <w:b w:val="0"/>
                <w:bCs w:val="0"/>
                <w:i/>
              </w:rPr>
              <w:t xml:space="preserve">Criterios de </w:t>
            </w:r>
            <w:r w:rsidR="00A0559E">
              <w:rPr>
                <w:rFonts w:ascii="Book Antiqua" w:eastAsiaTheme="minorHAnsi" w:hAnsi="Book Antiqua" w:cs="Times New Roman"/>
                <w:b w:val="0"/>
                <w:bCs w:val="0"/>
                <w:i/>
              </w:rPr>
              <w:t>d</w:t>
            </w:r>
            <w:r w:rsidRPr="00662D4D">
              <w:rPr>
                <w:rFonts w:ascii="Book Antiqua" w:eastAsiaTheme="minorHAnsi" w:hAnsi="Book Antiqua" w:cs="Times New Roman"/>
                <w:b w:val="0"/>
                <w:bCs w:val="0"/>
                <w:i/>
              </w:rPr>
              <w:t>istribución de aportes a Consejos de Desarrollo.</w:t>
            </w:r>
          </w:p>
        </w:tc>
      </w:tr>
    </w:tbl>
    <w:p w14:paraId="66E4480F" w14:textId="77777777" w:rsidR="00C641BA" w:rsidRPr="00662D4D" w:rsidRDefault="00C641BA" w:rsidP="00C641BA">
      <w:pPr>
        <w:jc w:val="both"/>
        <w:rPr>
          <w:rFonts w:ascii="Book Antiqua" w:hAnsi="Book Antiqua" w:cs="Times New Roman"/>
          <w:i/>
        </w:rPr>
      </w:pPr>
    </w:p>
    <w:p w14:paraId="5EAD4E40" w14:textId="728BB160" w:rsidR="00C641BA" w:rsidRPr="00662D4D" w:rsidRDefault="00C641BA" w:rsidP="00C641BA">
      <w:pPr>
        <w:jc w:val="both"/>
        <w:rPr>
          <w:rFonts w:ascii="Book Antiqua" w:hAnsi="Book Antiqua" w:cs="Times New Roman"/>
          <w:i/>
        </w:rPr>
      </w:pPr>
      <w:r w:rsidRPr="00662D4D">
        <w:rPr>
          <w:rFonts w:ascii="Book Antiqua" w:hAnsi="Book Antiqua" w:cs="Times New Roman"/>
          <w:i/>
        </w:rPr>
        <w:t>Así mismo,</w:t>
      </w:r>
      <w:r w:rsidR="008001B9">
        <w:rPr>
          <w:rFonts w:ascii="Book Antiqua" w:hAnsi="Book Antiqua" w:cs="Times New Roman"/>
          <w:i/>
        </w:rPr>
        <w:t xml:space="preserve"> se realizó una</w:t>
      </w:r>
      <w:r w:rsidRPr="00662D4D">
        <w:rPr>
          <w:rFonts w:ascii="Book Antiqua" w:hAnsi="Book Antiqua" w:cs="Times New Roman"/>
          <w:i/>
        </w:rPr>
        <w:t xml:space="preserve"> reunión con representantes titular y suplente de organizaciones de mujeres ante el </w:t>
      </w:r>
      <w:r w:rsidR="00B94DAF">
        <w:rPr>
          <w:rFonts w:ascii="Book Antiqua" w:hAnsi="Book Antiqua" w:cs="Times New Roman"/>
          <w:i/>
        </w:rPr>
        <w:t>Sistema de Consejos de Desarrollo -</w:t>
      </w:r>
      <w:r w:rsidRPr="00662D4D">
        <w:rPr>
          <w:rFonts w:ascii="Book Antiqua" w:hAnsi="Book Antiqua" w:cs="Times New Roman"/>
          <w:i/>
        </w:rPr>
        <w:t>SISCODE</w:t>
      </w:r>
      <w:r w:rsidR="00B94DAF">
        <w:rPr>
          <w:rFonts w:ascii="Book Antiqua" w:hAnsi="Book Antiqua" w:cs="Times New Roman"/>
          <w:i/>
        </w:rPr>
        <w:t xml:space="preserve">-, </w:t>
      </w:r>
      <w:r w:rsidRPr="00662D4D">
        <w:rPr>
          <w:rFonts w:ascii="Book Antiqua" w:hAnsi="Book Antiqua" w:cs="Times New Roman"/>
          <w:i/>
        </w:rPr>
        <w:t>para impulsar las prioridades de la PNPDIM.</w:t>
      </w:r>
    </w:p>
    <w:p w14:paraId="44755509" w14:textId="21E05661" w:rsidR="00AB7929" w:rsidRPr="00662D4D" w:rsidRDefault="00AB7929" w:rsidP="00C641BA">
      <w:pPr>
        <w:jc w:val="both"/>
        <w:rPr>
          <w:rFonts w:ascii="Book Antiqua" w:hAnsi="Book Antiqua" w:cs="Times New Roman"/>
          <w:i/>
        </w:rPr>
      </w:pPr>
    </w:p>
    <w:p w14:paraId="6BC636B7" w14:textId="7EC86413" w:rsidR="00AB7929" w:rsidRPr="00662D4D" w:rsidRDefault="00330EB0" w:rsidP="00AB7929">
      <w:pPr>
        <w:contextualSpacing/>
        <w:jc w:val="both"/>
        <w:rPr>
          <w:rFonts w:ascii="Book Antiqua" w:hAnsi="Book Antiqua"/>
          <w:i/>
        </w:rPr>
      </w:pPr>
      <w:r>
        <w:rPr>
          <w:rFonts w:ascii="Book Antiqua" w:hAnsi="Book Antiqua"/>
          <w:i/>
        </w:rPr>
        <w:t xml:space="preserve">También se </w:t>
      </w:r>
      <w:r w:rsidR="00AB7929" w:rsidRPr="00662D4D">
        <w:rPr>
          <w:rFonts w:ascii="Book Antiqua" w:hAnsi="Book Antiqua"/>
          <w:i/>
        </w:rPr>
        <w:t xml:space="preserve">participó en </w:t>
      </w:r>
      <w:r>
        <w:rPr>
          <w:rFonts w:ascii="Book Antiqua" w:hAnsi="Book Antiqua"/>
          <w:i/>
        </w:rPr>
        <w:t xml:space="preserve">la </w:t>
      </w:r>
      <w:r w:rsidR="00AB7929" w:rsidRPr="00662D4D">
        <w:rPr>
          <w:rFonts w:ascii="Book Antiqua" w:hAnsi="Book Antiqua"/>
          <w:i/>
        </w:rPr>
        <w:t>reuni</w:t>
      </w:r>
      <w:r>
        <w:rPr>
          <w:rFonts w:ascii="Book Antiqua" w:hAnsi="Book Antiqua"/>
          <w:i/>
        </w:rPr>
        <w:t>ón</w:t>
      </w:r>
      <w:r w:rsidR="00AB7929" w:rsidRPr="00662D4D">
        <w:rPr>
          <w:rFonts w:ascii="Book Antiqua" w:hAnsi="Book Antiqua"/>
          <w:i/>
        </w:rPr>
        <w:t xml:space="preserve"> extraordinaria del Consejo Nacional de Desarrollo Urbano y Rural -CONADUR</w:t>
      </w:r>
      <w:r w:rsidR="00550D71">
        <w:rPr>
          <w:rFonts w:ascii="Book Antiqua" w:hAnsi="Book Antiqua"/>
          <w:i/>
        </w:rPr>
        <w:t>-</w:t>
      </w:r>
      <w:r w:rsidR="008001B9">
        <w:rPr>
          <w:rFonts w:ascii="Book Antiqua" w:hAnsi="Book Antiqua"/>
          <w:i/>
        </w:rPr>
        <w:t xml:space="preserve"> </w:t>
      </w:r>
      <w:r w:rsidR="00AB7929" w:rsidRPr="00662D4D">
        <w:rPr>
          <w:rFonts w:ascii="Book Antiqua" w:hAnsi="Book Antiqua"/>
          <w:i/>
        </w:rPr>
        <w:t>c</w:t>
      </w:r>
      <w:r w:rsidR="009A5D78">
        <w:rPr>
          <w:rFonts w:ascii="Book Antiqua" w:hAnsi="Book Antiqua"/>
          <w:i/>
        </w:rPr>
        <w:t>on el</w:t>
      </w:r>
      <w:r w:rsidR="00AB7929" w:rsidRPr="00662D4D">
        <w:rPr>
          <w:rFonts w:ascii="Book Antiqua" w:hAnsi="Book Antiqua"/>
          <w:i/>
        </w:rPr>
        <w:t xml:space="preserve"> objetivo </w:t>
      </w:r>
      <w:r w:rsidR="00B94DAF">
        <w:rPr>
          <w:rFonts w:ascii="Book Antiqua" w:hAnsi="Book Antiqua"/>
          <w:i/>
        </w:rPr>
        <w:t xml:space="preserve">de </w:t>
      </w:r>
      <w:r w:rsidR="00AB7929" w:rsidRPr="00662D4D">
        <w:rPr>
          <w:rFonts w:ascii="Book Antiqua" w:hAnsi="Book Antiqua"/>
          <w:i/>
        </w:rPr>
        <w:t xml:space="preserve">analizar y discutir el Punto Resolutivo número 03-2021. </w:t>
      </w:r>
      <w:r w:rsidR="00511675">
        <w:rPr>
          <w:rFonts w:ascii="Book Antiqua" w:hAnsi="Book Antiqua"/>
          <w:i/>
        </w:rPr>
        <w:t xml:space="preserve">  </w:t>
      </w:r>
      <w:r w:rsidR="00D7215C">
        <w:rPr>
          <w:rFonts w:ascii="Book Antiqua" w:hAnsi="Book Antiqua"/>
          <w:i/>
        </w:rPr>
        <w:t xml:space="preserve">Asimismo, </w:t>
      </w:r>
      <w:r>
        <w:rPr>
          <w:rFonts w:ascii="Book Antiqua" w:hAnsi="Book Antiqua"/>
          <w:i/>
        </w:rPr>
        <w:t xml:space="preserve">se participó </w:t>
      </w:r>
      <w:r w:rsidR="00AB7929" w:rsidRPr="00662D4D">
        <w:rPr>
          <w:rFonts w:ascii="Book Antiqua" w:hAnsi="Book Antiqua"/>
          <w:i/>
        </w:rPr>
        <w:t xml:space="preserve">en el Segundo Encuentro Nacional de Representantes de Organizaciones de Mujeres ante los Consejos Departamentales de Desarrollo, el cual tuvo como objetivo la </w:t>
      </w:r>
      <w:r w:rsidR="00D7215C">
        <w:rPr>
          <w:rFonts w:ascii="Book Antiqua" w:hAnsi="Book Antiqua"/>
          <w:i/>
        </w:rPr>
        <w:t>p</w:t>
      </w:r>
      <w:r w:rsidR="00AB7929" w:rsidRPr="00662D4D">
        <w:rPr>
          <w:rFonts w:ascii="Book Antiqua" w:hAnsi="Book Antiqua"/>
          <w:i/>
        </w:rPr>
        <w:t xml:space="preserve">resentación del Diagnóstico sobre la </w:t>
      </w:r>
      <w:r w:rsidR="00D7215C">
        <w:rPr>
          <w:rFonts w:ascii="Book Antiqua" w:hAnsi="Book Antiqua"/>
          <w:i/>
        </w:rPr>
        <w:t>s</w:t>
      </w:r>
      <w:r w:rsidR="00AB7929" w:rsidRPr="00662D4D">
        <w:rPr>
          <w:rFonts w:ascii="Book Antiqua" w:hAnsi="Book Antiqua"/>
          <w:i/>
        </w:rPr>
        <w:t xml:space="preserve">ituación </w:t>
      </w:r>
      <w:r w:rsidR="00D7215C">
        <w:rPr>
          <w:rFonts w:ascii="Book Antiqua" w:hAnsi="Book Antiqua"/>
          <w:i/>
        </w:rPr>
        <w:t>a</w:t>
      </w:r>
      <w:r w:rsidR="00AB7929" w:rsidRPr="00662D4D">
        <w:rPr>
          <w:rFonts w:ascii="Book Antiqua" w:hAnsi="Book Antiqua"/>
          <w:i/>
        </w:rPr>
        <w:t xml:space="preserve">ctual de los Centros de Apoyo Integral para Mujeres Sobrevivientes de Violencia -CAIMUS- en Guatemala en el marco de la Ley contra el Femicidio y otras formas de violencia contra las mujeres. </w:t>
      </w:r>
    </w:p>
    <w:p w14:paraId="68E0534E" w14:textId="77777777" w:rsidR="009A5D78" w:rsidRPr="00662D4D" w:rsidRDefault="009A5D78" w:rsidP="00214E02">
      <w:pPr>
        <w:jc w:val="both"/>
        <w:rPr>
          <w:rFonts w:ascii="Book Antiqua" w:hAnsi="Book Antiqua"/>
          <w:i/>
          <w:iCs/>
        </w:rPr>
      </w:pPr>
    </w:p>
    <w:p w14:paraId="1963F6BC" w14:textId="6B4703E4" w:rsidR="00A24761" w:rsidRPr="00C6698C" w:rsidRDefault="00A24761" w:rsidP="00C6698C">
      <w:pPr>
        <w:pStyle w:val="Ttulo1"/>
      </w:pPr>
      <w:bookmarkStart w:id="15" w:name="_Toc95287267"/>
      <w:r w:rsidRPr="00C6698C">
        <w:t>Interseccionalidad de derechos</w:t>
      </w:r>
      <w:bookmarkEnd w:id="15"/>
    </w:p>
    <w:p w14:paraId="4C7F631F" w14:textId="77777777" w:rsidR="00A60A08" w:rsidRDefault="00A60A08" w:rsidP="00713F30">
      <w:pPr>
        <w:jc w:val="both"/>
        <w:rPr>
          <w:rFonts w:ascii="Book Antiqua" w:hAnsi="Book Antiqua" w:cs="Times New Roman"/>
          <w:i/>
          <w:iCs/>
          <w:lang w:val="es-ES"/>
        </w:rPr>
      </w:pPr>
    </w:p>
    <w:p w14:paraId="573585A4" w14:textId="3E6F3CE1" w:rsidR="000560BF" w:rsidRPr="00713F30" w:rsidRDefault="000560BF" w:rsidP="00713F30">
      <w:pPr>
        <w:jc w:val="both"/>
        <w:rPr>
          <w:rFonts w:ascii="Book Antiqua" w:hAnsi="Book Antiqua" w:cs="Times New Roman"/>
          <w:i/>
          <w:iCs/>
          <w:lang w:val="es-ES"/>
        </w:rPr>
      </w:pPr>
      <w:r w:rsidRPr="00713F30">
        <w:rPr>
          <w:rFonts w:ascii="Book Antiqua" w:hAnsi="Book Antiqua" w:cs="Times New Roman"/>
          <w:i/>
          <w:iCs/>
          <w:lang w:val="es-ES"/>
        </w:rPr>
        <w:t>La Secretaría ha priorizado la incorporación del enfoque de interseccionalidad de derechos e interculturalidad, para el abordaje de la condición y posición de las mujeres desde sus diferentes situaciones. En ese sentido, brindó asesoría, coordinó y socializó a nivel central y territorial la Agenda Estratégica sobre los Derechos de Mujeres y Niñas con Discapacidad. También, elaboró el plan de descentralización y guía de competencias de la Seprem, referente al Centro de Atención Integral de Personas con Discapacidad de San Jerónimo, del Departamento de Baja Verapaz, coordinado por la Secretaría de Coordinación Ejecutiva de la Presidencia -SCEP-.</w:t>
      </w:r>
    </w:p>
    <w:p w14:paraId="3B54B92D" w14:textId="77777777" w:rsidR="000560BF" w:rsidRPr="00713F30" w:rsidRDefault="000560BF" w:rsidP="00713F30">
      <w:pPr>
        <w:jc w:val="both"/>
        <w:rPr>
          <w:rFonts w:ascii="Book Antiqua" w:hAnsi="Book Antiqua" w:cs="Times New Roman"/>
          <w:i/>
          <w:iCs/>
          <w:lang w:val="es-ES"/>
        </w:rPr>
      </w:pPr>
    </w:p>
    <w:p w14:paraId="3C50B50F" w14:textId="77777777" w:rsidR="000560BF" w:rsidRPr="00713F30" w:rsidRDefault="000560BF" w:rsidP="00713F30">
      <w:pPr>
        <w:jc w:val="both"/>
        <w:rPr>
          <w:rFonts w:ascii="Book Antiqua" w:hAnsi="Book Antiqua" w:cs="Times New Roman"/>
          <w:i/>
          <w:iCs/>
          <w:lang w:val="es-ES"/>
        </w:rPr>
      </w:pPr>
      <w:r w:rsidRPr="00713F30">
        <w:rPr>
          <w:rFonts w:ascii="Book Antiqua" w:hAnsi="Book Antiqua" w:cs="Times New Roman"/>
          <w:i/>
          <w:iCs/>
          <w:lang w:val="es-ES"/>
        </w:rPr>
        <w:t>En el mismo marco, ha abordado la problemática de las mujeres migrantes por medio de la participación activa en la Conferencia Regional de Migración -CRM-, espacio que ha orientado lo referente a campañas de información, para especificar la problemática que enfrentan las mujeres, y se revisó la “Guía operativa para la aplicación del interés superior de la niñez y adolescencia en contextos de movilidad humana”.</w:t>
      </w:r>
    </w:p>
    <w:p w14:paraId="7F3EE5C0" w14:textId="77777777" w:rsidR="000560BF" w:rsidRPr="00713F30" w:rsidRDefault="000560BF" w:rsidP="00713F30">
      <w:pPr>
        <w:pStyle w:val="Prrafodelista"/>
        <w:jc w:val="both"/>
        <w:rPr>
          <w:rFonts w:ascii="Book Antiqua" w:hAnsi="Book Antiqua" w:cs="Times New Roman"/>
          <w:i/>
          <w:iCs/>
          <w:lang w:val="es-ES"/>
        </w:rPr>
      </w:pPr>
    </w:p>
    <w:p w14:paraId="2B00E6C5" w14:textId="492ADDA7" w:rsidR="000560BF" w:rsidRPr="00713F30" w:rsidRDefault="000560BF" w:rsidP="00713F30">
      <w:pPr>
        <w:jc w:val="both"/>
        <w:rPr>
          <w:rFonts w:ascii="Book Antiqua" w:hAnsi="Book Antiqua" w:cs="Times New Roman"/>
          <w:i/>
          <w:iCs/>
          <w:lang w:val="es-ES"/>
        </w:rPr>
      </w:pPr>
      <w:r w:rsidRPr="00713F30">
        <w:rPr>
          <w:rFonts w:ascii="Book Antiqua" w:hAnsi="Book Antiqua" w:cs="Times New Roman"/>
          <w:i/>
          <w:iCs/>
          <w:lang w:val="es-ES"/>
        </w:rPr>
        <w:lastRenderedPageBreak/>
        <w:t>Otra de las acciones realizadas es la adopción del Manual para Incorporar el Derecho a la Autoidentificación en las estadísticas, aplicado a los registros de información interna, en los que se integró la comunidad lingüística</w:t>
      </w:r>
      <w:r w:rsidR="0075243F">
        <w:rPr>
          <w:rFonts w:ascii="Book Antiqua" w:hAnsi="Book Antiqua" w:cs="Times New Roman"/>
          <w:i/>
          <w:iCs/>
          <w:lang w:val="es-ES"/>
        </w:rPr>
        <w:t>, como uno de los indicadores de dicho manual</w:t>
      </w:r>
      <w:r w:rsidRPr="00713F30">
        <w:rPr>
          <w:rFonts w:ascii="Book Antiqua" w:hAnsi="Book Antiqua" w:cs="Times New Roman"/>
          <w:i/>
          <w:iCs/>
          <w:lang w:val="es-ES"/>
        </w:rPr>
        <w:t>.</w:t>
      </w:r>
    </w:p>
    <w:p w14:paraId="03B1E5FD" w14:textId="77777777" w:rsidR="00A60A08" w:rsidRDefault="00A60A08" w:rsidP="00DA20D7">
      <w:pPr>
        <w:jc w:val="both"/>
        <w:rPr>
          <w:rFonts w:ascii="Book Antiqua" w:hAnsi="Book Antiqua" w:cs="Times New Roman"/>
          <w:i/>
          <w:iCs/>
          <w:lang w:val="es-ES"/>
        </w:rPr>
      </w:pPr>
    </w:p>
    <w:p w14:paraId="279808CE" w14:textId="4E0A7EDE" w:rsidR="00DA20D7" w:rsidRDefault="00DA20D7" w:rsidP="00DA20D7">
      <w:pPr>
        <w:jc w:val="both"/>
        <w:rPr>
          <w:rFonts w:ascii="Book Antiqua" w:hAnsi="Book Antiqua" w:cs="Times New Roman"/>
          <w:i/>
          <w:iCs/>
          <w:lang w:val="es-ES"/>
        </w:rPr>
      </w:pPr>
      <w:r w:rsidRPr="00695EF7">
        <w:rPr>
          <w:rFonts w:ascii="Book Antiqua" w:hAnsi="Book Antiqua" w:cs="Times New Roman"/>
          <w:i/>
          <w:iCs/>
          <w:lang w:val="es-ES"/>
        </w:rPr>
        <w:t xml:space="preserve">En esta área se ha dado además respuesta a solicitudes de diversas organizaciones de mujeres de sociedad civil, así como a los compromisos en materia de derechos humanos. </w:t>
      </w:r>
    </w:p>
    <w:p w14:paraId="545B39F8" w14:textId="77777777" w:rsidR="00DA20D7" w:rsidRPr="00713F30" w:rsidRDefault="00DA20D7" w:rsidP="00713F30">
      <w:pPr>
        <w:jc w:val="both"/>
        <w:rPr>
          <w:rFonts w:ascii="Book Antiqua" w:hAnsi="Book Antiqua" w:cs="Times New Roman"/>
          <w:i/>
          <w:iCs/>
          <w:lang w:val="es-ES"/>
        </w:rPr>
      </w:pPr>
    </w:p>
    <w:p w14:paraId="22CF34F2" w14:textId="64AAC83C" w:rsidR="00386859" w:rsidRPr="00386859" w:rsidRDefault="0075243F" w:rsidP="00713F30">
      <w:pPr>
        <w:pStyle w:val="Prrafodelista"/>
        <w:ind w:left="0"/>
        <w:jc w:val="both"/>
      </w:pPr>
      <w:r>
        <w:rPr>
          <w:rFonts w:ascii="Book Antiqua" w:hAnsi="Book Antiqua" w:cs="Times New Roman"/>
          <w:i/>
        </w:rPr>
        <w:t>En este marco</w:t>
      </w:r>
      <w:r w:rsidR="004A47C8">
        <w:rPr>
          <w:rFonts w:ascii="Book Antiqua" w:hAnsi="Book Antiqua" w:cs="Times New Roman"/>
          <w:i/>
        </w:rPr>
        <w:t xml:space="preserve"> </w:t>
      </w:r>
      <w:r>
        <w:rPr>
          <w:rFonts w:ascii="Book Antiqua" w:hAnsi="Book Antiqua" w:cs="Times New Roman"/>
          <w:i/>
        </w:rPr>
        <w:t xml:space="preserve">destacan </w:t>
      </w:r>
      <w:r w:rsidR="004A47C8">
        <w:rPr>
          <w:rFonts w:ascii="Book Antiqua" w:hAnsi="Book Antiqua" w:cs="Times New Roman"/>
          <w:i/>
        </w:rPr>
        <w:t>las siguientes ac</w:t>
      </w:r>
      <w:r w:rsidR="00C13E8A">
        <w:rPr>
          <w:rFonts w:ascii="Book Antiqua" w:hAnsi="Book Antiqua" w:cs="Times New Roman"/>
          <w:i/>
        </w:rPr>
        <w:t>tividades</w:t>
      </w:r>
      <w:r w:rsidR="00C641BA" w:rsidRPr="004A47C8">
        <w:rPr>
          <w:rFonts w:ascii="Book Antiqua" w:hAnsi="Book Antiqua" w:cs="Times New Roman"/>
          <w:i/>
        </w:rPr>
        <w:t>:</w:t>
      </w:r>
    </w:p>
    <w:p w14:paraId="4A69A401" w14:textId="77777777" w:rsidR="00386859" w:rsidRPr="00713F30" w:rsidRDefault="00386859" w:rsidP="00713F30">
      <w:pPr>
        <w:jc w:val="both"/>
        <w:rPr>
          <w:rFonts w:ascii="Book Antiqua" w:hAnsi="Book Antiqua" w:cs="Times New Roman"/>
          <w:i/>
        </w:rPr>
      </w:pPr>
    </w:p>
    <w:p w14:paraId="4C7EDC52" w14:textId="4429FD6B" w:rsidR="004E21C2" w:rsidRDefault="004E21C2" w:rsidP="00664E1F">
      <w:pPr>
        <w:pStyle w:val="Prrafodelista"/>
        <w:numPr>
          <w:ilvl w:val="0"/>
          <w:numId w:val="13"/>
        </w:numPr>
        <w:jc w:val="both"/>
        <w:rPr>
          <w:rFonts w:ascii="Book Antiqua" w:hAnsi="Book Antiqua" w:cs="Times New Roman"/>
          <w:i/>
        </w:rPr>
      </w:pPr>
      <w:r w:rsidRPr="00695EF7">
        <w:rPr>
          <w:rFonts w:ascii="Book Antiqua" w:hAnsi="Book Antiqua" w:cs="Times New Roman"/>
          <w:i/>
        </w:rPr>
        <w:t xml:space="preserve">Coordinación para socializar de la Agenda de las mujeres garífunas y afrodescendientes en espacios estratégicos como la Mesa </w:t>
      </w:r>
      <w:r w:rsidR="00332E55">
        <w:rPr>
          <w:rFonts w:ascii="Book Antiqua" w:hAnsi="Book Antiqua" w:cs="Times New Roman"/>
          <w:i/>
        </w:rPr>
        <w:t>T</w:t>
      </w:r>
      <w:r w:rsidRPr="00695EF7">
        <w:rPr>
          <w:rFonts w:ascii="Book Antiqua" w:hAnsi="Book Antiqua" w:cs="Times New Roman"/>
          <w:i/>
        </w:rPr>
        <w:t xml:space="preserve">emática de </w:t>
      </w:r>
      <w:r w:rsidR="00332E55">
        <w:rPr>
          <w:rFonts w:ascii="Book Antiqua" w:hAnsi="Book Antiqua" w:cs="Times New Roman"/>
          <w:i/>
        </w:rPr>
        <w:t>M</w:t>
      </w:r>
      <w:r w:rsidRPr="00695EF7">
        <w:rPr>
          <w:rFonts w:ascii="Book Antiqua" w:hAnsi="Book Antiqua" w:cs="Times New Roman"/>
          <w:i/>
        </w:rPr>
        <w:t xml:space="preserve">ujeres del Gabinete </w:t>
      </w:r>
      <w:r w:rsidR="00332E55">
        <w:rPr>
          <w:rFonts w:ascii="Book Antiqua" w:hAnsi="Book Antiqua" w:cs="Times New Roman"/>
          <w:i/>
        </w:rPr>
        <w:t xml:space="preserve">Específico </w:t>
      </w:r>
      <w:r w:rsidRPr="00695EF7">
        <w:rPr>
          <w:rFonts w:ascii="Book Antiqua" w:hAnsi="Book Antiqua" w:cs="Times New Roman"/>
          <w:i/>
        </w:rPr>
        <w:t xml:space="preserve">de Desarrollo </w:t>
      </w:r>
      <w:r w:rsidR="00332E55">
        <w:rPr>
          <w:rFonts w:ascii="Book Antiqua" w:hAnsi="Book Antiqua" w:cs="Times New Roman"/>
          <w:i/>
        </w:rPr>
        <w:t>S</w:t>
      </w:r>
      <w:r w:rsidRPr="00695EF7">
        <w:rPr>
          <w:rFonts w:ascii="Book Antiqua" w:hAnsi="Book Antiqua" w:cs="Times New Roman"/>
          <w:i/>
        </w:rPr>
        <w:t>ocial</w:t>
      </w:r>
      <w:r w:rsidR="00664E1F">
        <w:rPr>
          <w:rFonts w:ascii="Book Antiqua" w:hAnsi="Book Antiqua" w:cs="Times New Roman"/>
          <w:i/>
        </w:rPr>
        <w:t xml:space="preserve"> y la</w:t>
      </w:r>
      <w:r w:rsidRPr="00695EF7">
        <w:rPr>
          <w:rFonts w:ascii="Book Antiqua" w:hAnsi="Book Antiqua" w:cs="Times New Roman"/>
          <w:i/>
        </w:rPr>
        <w:t xml:space="preserve"> Comisión de la Mujer del </w:t>
      </w:r>
      <w:proofErr w:type="spellStart"/>
      <w:r w:rsidRPr="00695EF7">
        <w:rPr>
          <w:rFonts w:ascii="Book Antiqua" w:hAnsi="Book Antiqua" w:cs="Times New Roman"/>
          <w:i/>
        </w:rPr>
        <w:t>C</w:t>
      </w:r>
      <w:r w:rsidR="00664E1F">
        <w:rPr>
          <w:rFonts w:ascii="Book Antiqua" w:hAnsi="Book Antiqua" w:cs="Times New Roman"/>
          <w:i/>
        </w:rPr>
        <w:t>onadur</w:t>
      </w:r>
      <w:proofErr w:type="spellEnd"/>
      <w:r>
        <w:rPr>
          <w:rFonts w:ascii="Book Antiqua" w:hAnsi="Book Antiqua" w:cs="Times New Roman"/>
          <w:i/>
        </w:rPr>
        <w:t xml:space="preserve">. </w:t>
      </w:r>
      <w:r w:rsidRPr="00695EF7">
        <w:rPr>
          <w:rFonts w:ascii="Book Antiqua" w:hAnsi="Book Antiqua" w:cs="Times New Roman"/>
          <w:i/>
        </w:rPr>
        <w:t xml:space="preserve"> </w:t>
      </w:r>
    </w:p>
    <w:p w14:paraId="20949128" w14:textId="77777777" w:rsidR="004E21C2" w:rsidRDefault="004E21C2" w:rsidP="00664E1F">
      <w:pPr>
        <w:pStyle w:val="Prrafodelista"/>
        <w:jc w:val="both"/>
        <w:rPr>
          <w:rFonts w:ascii="Book Antiqua" w:hAnsi="Book Antiqua" w:cs="Times New Roman"/>
          <w:i/>
        </w:rPr>
      </w:pPr>
    </w:p>
    <w:p w14:paraId="114DD81D" w14:textId="343E64D8" w:rsidR="004E21C2" w:rsidRPr="00713F30" w:rsidRDefault="004E21C2" w:rsidP="00664E1F">
      <w:pPr>
        <w:pStyle w:val="Prrafodelista"/>
        <w:numPr>
          <w:ilvl w:val="0"/>
          <w:numId w:val="13"/>
        </w:numPr>
        <w:jc w:val="both"/>
        <w:rPr>
          <w:rFonts w:ascii="Book Antiqua" w:hAnsi="Book Antiqua" w:cs="Times New Roman"/>
          <w:i/>
        </w:rPr>
      </w:pPr>
      <w:r w:rsidRPr="004E21C2">
        <w:rPr>
          <w:rFonts w:ascii="Book Antiqua" w:hAnsi="Book Antiqua" w:cs="Times New Roman"/>
          <w:i/>
        </w:rPr>
        <w:t>Diálogo</w:t>
      </w:r>
      <w:r w:rsidR="00C641BA" w:rsidRPr="00713F30">
        <w:rPr>
          <w:rFonts w:ascii="Book Antiqua" w:hAnsi="Book Antiqua" w:cs="Times New Roman"/>
          <w:i/>
        </w:rPr>
        <w:t xml:space="preserve"> con el Sindicato de Trabajadoras Domésticas Similar</w:t>
      </w:r>
      <w:r w:rsidR="0075243F">
        <w:rPr>
          <w:rFonts w:ascii="Book Antiqua" w:hAnsi="Book Antiqua" w:cs="Times New Roman"/>
          <w:i/>
        </w:rPr>
        <w:t>es</w:t>
      </w:r>
      <w:r w:rsidR="00C641BA" w:rsidRPr="00713F30">
        <w:rPr>
          <w:rFonts w:ascii="Book Antiqua" w:hAnsi="Book Antiqua" w:cs="Times New Roman"/>
          <w:i/>
        </w:rPr>
        <w:t xml:space="preserve"> y a Cuenta Propia en el marco de los </w:t>
      </w:r>
      <w:r w:rsidR="00386859" w:rsidRPr="00713F30">
        <w:rPr>
          <w:rFonts w:ascii="Book Antiqua" w:hAnsi="Book Antiqua" w:cs="Times New Roman"/>
          <w:i/>
        </w:rPr>
        <w:t>diez</w:t>
      </w:r>
      <w:r w:rsidR="00C641BA" w:rsidRPr="00713F30">
        <w:rPr>
          <w:rFonts w:ascii="Book Antiqua" w:hAnsi="Book Antiqua" w:cs="Times New Roman"/>
          <w:i/>
        </w:rPr>
        <w:t xml:space="preserve"> años de aprobación del convenio </w:t>
      </w:r>
      <w:r w:rsidR="00664E1F">
        <w:rPr>
          <w:rFonts w:ascii="Book Antiqua" w:hAnsi="Book Antiqua" w:cs="Times New Roman"/>
          <w:i/>
        </w:rPr>
        <w:t xml:space="preserve">189 </w:t>
      </w:r>
      <w:r w:rsidR="00C641BA" w:rsidRPr="00713F30">
        <w:rPr>
          <w:rFonts w:ascii="Book Antiqua" w:hAnsi="Book Antiqua" w:cs="Times New Roman"/>
          <w:i/>
        </w:rPr>
        <w:t>de la OIT</w:t>
      </w:r>
      <w:r>
        <w:rPr>
          <w:rFonts w:ascii="Book Antiqua" w:hAnsi="Book Antiqua" w:cs="Times New Roman"/>
          <w:i/>
        </w:rPr>
        <w:t>.</w:t>
      </w:r>
    </w:p>
    <w:p w14:paraId="003B230A" w14:textId="77777777" w:rsidR="001A4930" w:rsidRPr="004E21C2" w:rsidRDefault="001A4930" w:rsidP="00713F30">
      <w:pPr>
        <w:pStyle w:val="Prrafodelista"/>
        <w:jc w:val="both"/>
        <w:rPr>
          <w:rFonts w:ascii="Book Antiqua" w:hAnsi="Book Antiqua" w:cs="Times New Roman"/>
          <w:bCs/>
          <w:i/>
        </w:rPr>
      </w:pPr>
    </w:p>
    <w:p w14:paraId="53CC02CE" w14:textId="477F0609" w:rsidR="005738B8" w:rsidRPr="00B97B64" w:rsidRDefault="00C641BA" w:rsidP="00116B9C">
      <w:pPr>
        <w:pStyle w:val="Prrafodelista"/>
        <w:numPr>
          <w:ilvl w:val="0"/>
          <w:numId w:val="13"/>
        </w:numPr>
        <w:jc w:val="both"/>
        <w:rPr>
          <w:rFonts w:ascii="Book Antiqua" w:hAnsi="Book Antiqua"/>
          <w:i/>
        </w:rPr>
      </w:pPr>
      <w:r w:rsidRPr="00B97B64">
        <w:rPr>
          <w:rFonts w:ascii="Book Antiqua" w:hAnsi="Book Antiqua" w:cs="Times New Roman"/>
          <w:i/>
        </w:rPr>
        <w:t>Espacios de participación para el abordaje del enfoque de interseccionalidad de derechos e interculturalidad</w:t>
      </w:r>
      <w:r w:rsidR="004E21C2" w:rsidRPr="00B97B64">
        <w:rPr>
          <w:rFonts w:ascii="Book Antiqua" w:hAnsi="Book Antiqua" w:cs="Times New Roman"/>
          <w:i/>
        </w:rPr>
        <w:t xml:space="preserve"> en el</w:t>
      </w:r>
      <w:r w:rsidRPr="00B97B64">
        <w:rPr>
          <w:rFonts w:ascii="Book Antiqua" w:hAnsi="Book Antiqua" w:cs="Times New Roman"/>
          <w:i/>
        </w:rPr>
        <w:t xml:space="preserve"> </w:t>
      </w:r>
      <w:r w:rsidR="004E21C2" w:rsidRPr="00B97B64">
        <w:rPr>
          <w:rFonts w:ascii="Book Antiqua" w:hAnsi="Book Antiqua" w:cs="Times New Roman"/>
          <w:i/>
        </w:rPr>
        <w:t>e</w:t>
      </w:r>
      <w:r w:rsidRPr="00B97B64">
        <w:rPr>
          <w:rFonts w:ascii="Book Antiqua" w:hAnsi="Book Antiqua" w:cs="Times New Roman"/>
          <w:i/>
        </w:rPr>
        <w:t>vento: “Cómo incluir a las mujeres con discapacidad en espacios importantes de toma de decisión: Experiencias y buenas prácticas de Costa Rica en los avances de la implementación de políticas públicas con enfoque de género”</w:t>
      </w:r>
      <w:r w:rsidR="004E21C2" w:rsidRPr="00B97B64">
        <w:rPr>
          <w:rFonts w:ascii="Book Antiqua" w:hAnsi="Book Antiqua" w:cs="Times New Roman"/>
          <w:i/>
        </w:rPr>
        <w:t>.</w:t>
      </w:r>
    </w:p>
    <w:p w14:paraId="7D0DEFA4" w14:textId="77777777" w:rsidR="005738B8" w:rsidRDefault="005738B8" w:rsidP="00713F30">
      <w:pPr>
        <w:pStyle w:val="NormalWeb"/>
        <w:spacing w:before="0" w:beforeAutospacing="0" w:after="0" w:afterAutospacing="0"/>
        <w:ind w:left="324"/>
        <w:jc w:val="both"/>
        <w:rPr>
          <w:rFonts w:ascii="Book Antiqua" w:eastAsiaTheme="minorHAnsi" w:hAnsi="Book Antiqua"/>
          <w:i/>
          <w:lang w:eastAsia="en-US"/>
        </w:rPr>
      </w:pPr>
    </w:p>
    <w:p w14:paraId="14544136" w14:textId="622B8BAB" w:rsidR="00B97B64" w:rsidRPr="00713F30" w:rsidRDefault="005738B8" w:rsidP="00116B9C">
      <w:pPr>
        <w:pStyle w:val="NormalWeb"/>
        <w:numPr>
          <w:ilvl w:val="0"/>
          <w:numId w:val="13"/>
        </w:numPr>
        <w:spacing w:before="0" w:beforeAutospacing="0" w:after="0" w:afterAutospacing="0"/>
        <w:jc w:val="both"/>
        <w:rPr>
          <w:rFonts w:ascii="Book Antiqua" w:eastAsiaTheme="minorHAnsi" w:hAnsi="Book Antiqua"/>
          <w:i/>
          <w:lang w:eastAsia="en-US"/>
        </w:rPr>
      </w:pPr>
      <w:r>
        <w:rPr>
          <w:rFonts w:ascii="Book Antiqua" w:eastAsiaTheme="minorHAnsi" w:hAnsi="Book Antiqua"/>
          <w:i/>
          <w:lang w:eastAsia="en-US"/>
        </w:rPr>
        <w:t>Ponencia en el foro</w:t>
      </w:r>
      <w:r w:rsidR="00300874">
        <w:rPr>
          <w:rFonts w:ascii="Book Antiqua" w:eastAsiaTheme="minorHAnsi" w:hAnsi="Book Antiqua"/>
          <w:i/>
          <w:lang w:eastAsia="en-US"/>
        </w:rPr>
        <w:t>:</w:t>
      </w:r>
      <w:r>
        <w:rPr>
          <w:rFonts w:ascii="Book Antiqua" w:eastAsiaTheme="minorHAnsi" w:hAnsi="Book Antiqua"/>
          <w:i/>
          <w:lang w:eastAsia="en-US"/>
        </w:rPr>
        <w:t xml:space="preserve"> “La participación e inclusión de las mujeres con discapacidad en el marco de la reactivación económica en el Covid-19</w:t>
      </w:r>
      <w:r w:rsidR="00664E1F">
        <w:rPr>
          <w:rFonts w:ascii="Book Antiqua" w:eastAsiaTheme="minorHAnsi" w:hAnsi="Book Antiqua"/>
          <w:i/>
          <w:lang w:eastAsia="en-US"/>
        </w:rPr>
        <w:t>”</w:t>
      </w:r>
      <w:r>
        <w:rPr>
          <w:rFonts w:ascii="Book Antiqua" w:eastAsiaTheme="minorHAnsi" w:hAnsi="Book Antiqua"/>
          <w:i/>
          <w:lang w:eastAsia="en-US"/>
        </w:rPr>
        <w:t>.</w:t>
      </w:r>
    </w:p>
    <w:p w14:paraId="7ADF5AF8" w14:textId="77777777" w:rsidR="00B97B64" w:rsidRDefault="00B97B64" w:rsidP="00713F30">
      <w:pPr>
        <w:pStyle w:val="NormalWeb"/>
        <w:spacing w:before="0" w:beforeAutospacing="0" w:after="0" w:afterAutospacing="0"/>
        <w:jc w:val="both"/>
        <w:rPr>
          <w:rFonts w:ascii="Book Antiqua" w:eastAsiaTheme="minorHAnsi" w:hAnsi="Book Antiqua"/>
          <w:i/>
          <w:lang w:eastAsia="en-US"/>
        </w:rPr>
      </w:pPr>
    </w:p>
    <w:p w14:paraId="5FDE5121" w14:textId="77777777" w:rsidR="00664E1F" w:rsidRDefault="00B97B64" w:rsidP="00664E1F">
      <w:pPr>
        <w:pStyle w:val="NormalWeb"/>
        <w:numPr>
          <w:ilvl w:val="0"/>
          <w:numId w:val="14"/>
        </w:numPr>
        <w:spacing w:before="0" w:beforeAutospacing="0" w:after="0" w:afterAutospacing="0"/>
        <w:jc w:val="both"/>
        <w:rPr>
          <w:rFonts w:ascii="Book Antiqua" w:hAnsi="Book Antiqua"/>
          <w:i/>
        </w:rPr>
      </w:pPr>
      <w:r>
        <w:rPr>
          <w:rFonts w:ascii="Book Antiqua" w:eastAsiaTheme="minorHAnsi" w:hAnsi="Book Antiqua"/>
          <w:i/>
          <w:lang w:eastAsia="en-US"/>
        </w:rPr>
        <w:t>Ponencia en la Conferencia: “Importancia de la inclusión de las mujeres con discapacidad desde la protección social”.</w:t>
      </w:r>
    </w:p>
    <w:p w14:paraId="7038F3F9" w14:textId="77777777" w:rsidR="00664E1F" w:rsidRDefault="00664E1F" w:rsidP="00664E1F">
      <w:pPr>
        <w:pStyle w:val="NormalWeb"/>
        <w:spacing w:before="0" w:beforeAutospacing="0" w:after="0" w:afterAutospacing="0"/>
        <w:ind w:left="720"/>
        <w:jc w:val="both"/>
        <w:rPr>
          <w:rFonts w:ascii="Book Antiqua" w:hAnsi="Book Antiqua"/>
          <w:i/>
        </w:rPr>
      </w:pPr>
    </w:p>
    <w:p w14:paraId="2D34A002" w14:textId="5330A462" w:rsidR="004F0D3B" w:rsidRPr="00664E1F" w:rsidRDefault="004F0D3B" w:rsidP="00664E1F">
      <w:pPr>
        <w:pStyle w:val="NormalWeb"/>
        <w:numPr>
          <w:ilvl w:val="0"/>
          <w:numId w:val="14"/>
        </w:numPr>
        <w:spacing w:before="0" w:beforeAutospacing="0" w:after="0" w:afterAutospacing="0"/>
        <w:jc w:val="both"/>
        <w:rPr>
          <w:rFonts w:ascii="Book Antiqua" w:hAnsi="Book Antiqua"/>
          <w:i/>
        </w:rPr>
      </w:pPr>
      <w:r w:rsidRPr="00664E1F">
        <w:rPr>
          <w:rFonts w:ascii="Book Antiqua" w:hAnsi="Book Antiqua"/>
          <w:i/>
        </w:rPr>
        <w:t>P</w:t>
      </w:r>
      <w:r w:rsidR="00C641BA" w:rsidRPr="00664E1F">
        <w:rPr>
          <w:rFonts w:ascii="Book Antiqua" w:hAnsi="Book Antiqua"/>
          <w:i/>
        </w:rPr>
        <w:t>onencia en el Panel/foro</w:t>
      </w:r>
      <w:r w:rsidR="00664E1F">
        <w:rPr>
          <w:rFonts w:ascii="Book Antiqua" w:hAnsi="Book Antiqua"/>
          <w:i/>
        </w:rPr>
        <w:t>:</w:t>
      </w:r>
      <w:r w:rsidR="00C641BA" w:rsidRPr="00664E1F">
        <w:rPr>
          <w:rFonts w:ascii="Book Antiqua" w:hAnsi="Book Antiqua"/>
          <w:i/>
        </w:rPr>
        <w:t xml:space="preserve"> </w:t>
      </w:r>
      <w:r w:rsidR="00664E1F">
        <w:rPr>
          <w:rFonts w:ascii="Book Antiqua" w:hAnsi="Book Antiqua"/>
          <w:i/>
        </w:rPr>
        <w:t>“</w:t>
      </w:r>
      <w:r w:rsidR="00C641BA" w:rsidRPr="00664E1F">
        <w:rPr>
          <w:rFonts w:ascii="Book Antiqua" w:hAnsi="Book Antiqua"/>
          <w:i/>
        </w:rPr>
        <w:t>Convención para la Eliminación de todas las Formas de Discriminación contra la Mujer-CEDAW</w:t>
      </w:r>
      <w:r w:rsidR="00664E1F">
        <w:rPr>
          <w:rFonts w:ascii="Book Antiqua" w:hAnsi="Book Antiqua"/>
          <w:i/>
        </w:rPr>
        <w:t>”</w:t>
      </w:r>
      <w:r w:rsidR="00C641BA" w:rsidRPr="00664E1F">
        <w:rPr>
          <w:rFonts w:ascii="Book Antiqua" w:hAnsi="Book Antiqua"/>
          <w:i/>
        </w:rPr>
        <w:t>.</w:t>
      </w:r>
    </w:p>
    <w:p w14:paraId="116A095C" w14:textId="77777777" w:rsidR="004F0D3B" w:rsidRDefault="004F0D3B" w:rsidP="00713F30">
      <w:pPr>
        <w:pStyle w:val="NormalWeb"/>
        <w:spacing w:before="0" w:beforeAutospacing="0" w:after="0" w:afterAutospacing="0"/>
        <w:ind w:left="720"/>
        <w:jc w:val="both"/>
        <w:rPr>
          <w:rFonts w:ascii="Book Antiqua" w:hAnsi="Book Antiqua"/>
          <w:i/>
        </w:rPr>
      </w:pPr>
    </w:p>
    <w:p w14:paraId="0278D191" w14:textId="16A277AD" w:rsidR="004F0D3B" w:rsidRPr="00713F30" w:rsidRDefault="004F0D3B" w:rsidP="00116B9C">
      <w:pPr>
        <w:pStyle w:val="NormalWeb"/>
        <w:numPr>
          <w:ilvl w:val="0"/>
          <w:numId w:val="14"/>
        </w:numPr>
        <w:spacing w:before="0" w:beforeAutospacing="0" w:after="0" w:afterAutospacing="0"/>
        <w:jc w:val="both"/>
        <w:rPr>
          <w:rFonts w:ascii="Book Antiqua" w:hAnsi="Book Antiqua"/>
          <w:i/>
        </w:rPr>
      </w:pPr>
      <w:r w:rsidRPr="004F0D3B">
        <w:rPr>
          <w:rFonts w:ascii="Book Antiqua" w:hAnsi="Book Antiqua"/>
          <w:i/>
        </w:rPr>
        <w:t xml:space="preserve">Ponencia en el foro: </w:t>
      </w:r>
      <w:r w:rsidR="00664E1F">
        <w:rPr>
          <w:rFonts w:ascii="Book Antiqua" w:hAnsi="Book Antiqua"/>
          <w:i/>
        </w:rPr>
        <w:t>“</w:t>
      </w:r>
      <w:r w:rsidRPr="004F0D3B">
        <w:rPr>
          <w:rFonts w:ascii="Book Antiqua" w:hAnsi="Book Antiqua"/>
          <w:i/>
        </w:rPr>
        <w:t>Inversión de las Mujeres Indígenas</w:t>
      </w:r>
      <w:r w:rsidR="00664E1F">
        <w:rPr>
          <w:rFonts w:ascii="Book Antiqua" w:hAnsi="Book Antiqua"/>
          <w:i/>
        </w:rPr>
        <w:t>”</w:t>
      </w:r>
      <w:r w:rsidRPr="004F0D3B">
        <w:rPr>
          <w:rFonts w:ascii="Book Antiqua" w:hAnsi="Book Antiqua"/>
          <w:i/>
        </w:rPr>
        <w:t>, coordinado por la Defensoría</w:t>
      </w:r>
      <w:r w:rsidRPr="004F0D3B">
        <w:rPr>
          <w:rFonts w:ascii="Book Antiqua" w:eastAsiaTheme="minorHAnsi" w:hAnsi="Book Antiqua"/>
          <w:i/>
          <w:lang w:eastAsia="en-US"/>
        </w:rPr>
        <w:t xml:space="preserve"> de la Mujer Indígena -Demi-.</w:t>
      </w:r>
    </w:p>
    <w:p w14:paraId="0D8D6AA6" w14:textId="77777777" w:rsidR="004F0D3B" w:rsidRDefault="004F0D3B" w:rsidP="00713F30">
      <w:pPr>
        <w:pStyle w:val="NormalWeb"/>
        <w:spacing w:before="0" w:beforeAutospacing="0" w:after="0" w:afterAutospacing="0"/>
        <w:ind w:left="720"/>
        <w:jc w:val="both"/>
        <w:rPr>
          <w:rFonts w:ascii="Book Antiqua" w:hAnsi="Book Antiqua"/>
          <w:i/>
        </w:rPr>
      </w:pPr>
    </w:p>
    <w:p w14:paraId="7B8CF65D" w14:textId="06D0870F" w:rsidR="00A33755" w:rsidRPr="00713F30" w:rsidRDefault="00C13E8A" w:rsidP="00116B9C">
      <w:pPr>
        <w:pStyle w:val="NormalWeb"/>
        <w:numPr>
          <w:ilvl w:val="0"/>
          <w:numId w:val="14"/>
        </w:numPr>
        <w:spacing w:before="0" w:beforeAutospacing="0" w:after="0" w:afterAutospacing="0"/>
        <w:jc w:val="both"/>
        <w:rPr>
          <w:rFonts w:ascii="Book Antiqua" w:hAnsi="Book Antiqua"/>
          <w:i/>
        </w:rPr>
      </w:pPr>
      <w:r>
        <w:rPr>
          <w:rFonts w:ascii="Book Antiqua" w:hAnsi="Book Antiqua"/>
          <w:i/>
        </w:rPr>
        <w:t>A</w:t>
      </w:r>
      <w:r w:rsidR="00C641BA" w:rsidRPr="00713F30">
        <w:rPr>
          <w:rFonts w:ascii="Book Antiqua" w:hAnsi="Book Antiqua"/>
          <w:i/>
        </w:rPr>
        <w:t>compañamiento a la Mesa Temática para la Atención de Personas adultas Mayores del GEDS</w:t>
      </w:r>
      <w:r w:rsidRPr="00713F30">
        <w:rPr>
          <w:rFonts w:ascii="Book Antiqua" w:hAnsi="Book Antiqua"/>
          <w:i/>
        </w:rPr>
        <w:t>,</w:t>
      </w:r>
      <w:r w:rsidR="00C641BA" w:rsidRPr="00713F30">
        <w:rPr>
          <w:rFonts w:ascii="Book Antiqua" w:hAnsi="Book Antiqua"/>
          <w:i/>
        </w:rPr>
        <w:t xml:space="preserve"> </w:t>
      </w:r>
      <w:r w:rsidRPr="00713F30">
        <w:rPr>
          <w:rFonts w:ascii="Book Antiqua" w:hAnsi="Book Antiqua"/>
          <w:i/>
        </w:rPr>
        <w:t>abordando el tema:</w:t>
      </w:r>
      <w:r w:rsidR="00C641BA" w:rsidRPr="00713F30">
        <w:rPr>
          <w:rFonts w:ascii="Book Antiqua" w:hAnsi="Book Antiqua"/>
          <w:i/>
        </w:rPr>
        <w:t xml:space="preserve"> Metodología y técnicas orientadoras para la generación de insumos para la construcción del protocolo para la atención de las personas adultas mayores, a través de acciones medibles y alcanzables, con el acompañamiento técnico de </w:t>
      </w:r>
      <w:proofErr w:type="spellStart"/>
      <w:r w:rsidR="00C641BA" w:rsidRPr="00713F30">
        <w:rPr>
          <w:rFonts w:ascii="Book Antiqua" w:hAnsi="Book Antiqua"/>
          <w:i/>
        </w:rPr>
        <w:t>S</w:t>
      </w:r>
      <w:r w:rsidR="00300874" w:rsidRPr="00713F30">
        <w:rPr>
          <w:rFonts w:ascii="Book Antiqua" w:hAnsi="Book Antiqua"/>
          <w:i/>
        </w:rPr>
        <w:t>egepl</w:t>
      </w:r>
      <w:r w:rsidR="0075243F">
        <w:rPr>
          <w:rFonts w:ascii="Book Antiqua" w:hAnsi="Book Antiqua"/>
          <w:i/>
        </w:rPr>
        <w:t>á</w:t>
      </w:r>
      <w:r w:rsidR="00300874" w:rsidRPr="00713F30">
        <w:rPr>
          <w:rFonts w:ascii="Book Antiqua" w:hAnsi="Book Antiqua"/>
          <w:i/>
        </w:rPr>
        <w:t>n</w:t>
      </w:r>
      <w:proofErr w:type="spellEnd"/>
      <w:r w:rsidRPr="00713F30">
        <w:rPr>
          <w:rFonts w:ascii="Book Antiqua" w:hAnsi="Book Antiqua"/>
          <w:i/>
        </w:rPr>
        <w:t>.</w:t>
      </w:r>
    </w:p>
    <w:p w14:paraId="141A264B" w14:textId="3E54B4AB" w:rsidR="00A33755" w:rsidRDefault="00A33755" w:rsidP="00713F30">
      <w:pPr>
        <w:pStyle w:val="NormalWeb"/>
        <w:spacing w:before="0" w:beforeAutospacing="0" w:after="0" w:afterAutospacing="0"/>
        <w:ind w:left="360"/>
        <w:jc w:val="both"/>
        <w:rPr>
          <w:rFonts w:ascii="Book Antiqua" w:hAnsi="Book Antiqua"/>
          <w:i/>
        </w:rPr>
      </w:pPr>
    </w:p>
    <w:p w14:paraId="30507830" w14:textId="312BCE7B" w:rsidR="004F0D3B" w:rsidRDefault="00A33755" w:rsidP="00116B9C">
      <w:pPr>
        <w:pStyle w:val="NormalWeb"/>
        <w:numPr>
          <w:ilvl w:val="0"/>
          <w:numId w:val="14"/>
        </w:numPr>
        <w:spacing w:before="0" w:beforeAutospacing="0" w:after="0" w:afterAutospacing="0"/>
        <w:jc w:val="both"/>
        <w:rPr>
          <w:rFonts w:ascii="Book Antiqua" w:hAnsi="Book Antiqua"/>
          <w:i/>
        </w:rPr>
      </w:pPr>
      <w:r>
        <w:rPr>
          <w:rFonts w:ascii="Book Antiqua" w:hAnsi="Book Antiqua"/>
          <w:i/>
        </w:rPr>
        <w:t xml:space="preserve">Acompañamiento </w:t>
      </w:r>
      <w:r w:rsidR="00C641BA" w:rsidRPr="00713F30">
        <w:rPr>
          <w:rFonts w:ascii="Book Antiqua" w:hAnsi="Book Antiqua"/>
          <w:i/>
        </w:rPr>
        <w:t>a</w:t>
      </w:r>
      <w:r w:rsidR="004F0D3B">
        <w:rPr>
          <w:rFonts w:ascii="Book Antiqua" w:hAnsi="Book Antiqua"/>
          <w:i/>
        </w:rPr>
        <w:t>l Grupo</w:t>
      </w:r>
      <w:r w:rsidR="00C641BA" w:rsidRPr="00713F30">
        <w:rPr>
          <w:rFonts w:ascii="Book Antiqua" w:hAnsi="Book Antiqua"/>
          <w:i/>
        </w:rPr>
        <w:t xml:space="preserve"> de </w:t>
      </w:r>
      <w:r w:rsidR="004F0D3B">
        <w:rPr>
          <w:rFonts w:ascii="Book Antiqua" w:hAnsi="Book Antiqua"/>
          <w:i/>
        </w:rPr>
        <w:t>T</w:t>
      </w:r>
      <w:r w:rsidR="00C641BA" w:rsidRPr="00713F30">
        <w:rPr>
          <w:rFonts w:ascii="Book Antiqua" w:hAnsi="Book Antiqua"/>
          <w:i/>
        </w:rPr>
        <w:t xml:space="preserve">rabajo Nacional </w:t>
      </w:r>
      <w:r w:rsidR="004F0D3B">
        <w:rPr>
          <w:rFonts w:ascii="Book Antiqua" w:hAnsi="Book Antiqua"/>
          <w:i/>
        </w:rPr>
        <w:t>-</w:t>
      </w:r>
      <w:r w:rsidR="00C641BA" w:rsidRPr="00713F30">
        <w:rPr>
          <w:rFonts w:ascii="Book Antiqua" w:hAnsi="Book Antiqua"/>
          <w:i/>
        </w:rPr>
        <w:t>GTN- de la campaña “Educación para todos los niños y niñas con Discapacidad Visual y Sordoceguera”-EFAVI</w:t>
      </w:r>
      <w:r w:rsidR="00492402">
        <w:rPr>
          <w:rFonts w:ascii="Book Antiqua" w:hAnsi="Book Antiqua"/>
          <w:i/>
        </w:rPr>
        <w:t>-</w:t>
      </w:r>
      <w:r w:rsidR="00C641BA" w:rsidRPr="00713F30">
        <w:rPr>
          <w:rFonts w:ascii="Book Antiqua" w:hAnsi="Book Antiqua"/>
          <w:i/>
        </w:rPr>
        <w:t xml:space="preserve">, </w:t>
      </w:r>
      <w:r w:rsidR="00C641BA" w:rsidRPr="00713F30">
        <w:rPr>
          <w:rFonts w:ascii="Book Antiqua" w:hAnsi="Book Antiqua"/>
          <w:i/>
        </w:rPr>
        <w:lastRenderedPageBreak/>
        <w:t xml:space="preserve">coordinado por la Dirección General de Educación </w:t>
      </w:r>
      <w:r w:rsidR="004F0D3B">
        <w:rPr>
          <w:rFonts w:ascii="Book Antiqua" w:hAnsi="Book Antiqua"/>
          <w:i/>
        </w:rPr>
        <w:t>E</w:t>
      </w:r>
      <w:r w:rsidR="00C641BA" w:rsidRPr="00713F30">
        <w:rPr>
          <w:rFonts w:ascii="Book Antiqua" w:hAnsi="Book Antiqua"/>
          <w:i/>
        </w:rPr>
        <w:t xml:space="preserve">special </w:t>
      </w:r>
      <w:r w:rsidR="00492402">
        <w:rPr>
          <w:rFonts w:ascii="Book Antiqua" w:hAnsi="Book Antiqua"/>
          <w:i/>
        </w:rPr>
        <w:t>-</w:t>
      </w:r>
      <w:proofErr w:type="spellStart"/>
      <w:r>
        <w:rPr>
          <w:rFonts w:ascii="Book Antiqua" w:hAnsi="Book Antiqua"/>
          <w:i/>
        </w:rPr>
        <w:t>Digeesp</w:t>
      </w:r>
      <w:proofErr w:type="spellEnd"/>
      <w:r w:rsidR="00C641BA" w:rsidRPr="00713F30">
        <w:rPr>
          <w:rFonts w:ascii="Book Antiqua" w:hAnsi="Book Antiqua"/>
          <w:i/>
        </w:rPr>
        <w:t xml:space="preserve">- del Ministerio de Educación </w:t>
      </w:r>
      <w:r>
        <w:rPr>
          <w:rFonts w:ascii="Book Antiqua" w:hAnsi="Book Antiqua"/>
          <w:i/>
        </w:rPr>
        <w:t>-</w:t>
      </w:r>
      <w:r w:rsidR="00C641BA" w:rsidRPr="00713F30">
        <w:rPr>
          <w:rFonts w:ascii="Book Antiqua" w:hAnsi="Book Antiqua"/>
          <w:i/>
        </w:rPr>
        <w:t>M</w:t>
      </w:r>
      <w:r>
        <w:rPr>
          <w:rFonts w:ascii="Book Antiqua" w:hAnsi="Book Antiqua"/>
          <w:i/>
        </w:rPr>
        <w:t>ineduc</w:t>
      </w:r>
      <w:r w:rsidR="00C641BA" w:rsidRPr="00713F30">
        <w:rPr>
          <w:rFonts w:ascii="Book Antiqua" w:hAnsi="Book Antiqua"/>
          <w:i/>
        </w:rPr>
        <w:t xml:space="preserve">-.    </w:t>
      </w:r>
    </w:p>
    <w:p w14:paraId="6F8F2AC2" w14:textId="77777777" w:rsidR="00ED3115" w:rsidRDefault="00ED3115" w:rsidP="00713F30">
      <w:pPr>
        <w:pStyle w:val="NormalWeb"/>
        <w:spacing w:before="0" w:beforeAutospacing="0" w:after="0" w:afterAutospacing="0"/>
        <w:ind w:left="720"/>
        <w:jc w:val="both"/>
        <w:rPr>
          <w:rFonts w:ascii="Book Antiqua" w:hAnsi="Book Antiqua"/>
          <w:i/>
        </w:rPr>
      </w:pPr>
    </w:p>
    <w:p w14:paraId="45B514DC" w14:textId="34A62534" w:rsidR="00ED3115" w:rsidRDefault="00C641BA" w:rsidP="00116B9C">
      <w:pPr>
        <w:pStyle w:val="NormalWeb"/>
        <w:numPr>
          <w:ilvl w:val="0"/>
          <w:numId w:val="14"/>
        </w:numPr>
        <w:spacing w:before="0" w:beforeAutospacing="0" w:after="0" w:afterAutospacing="0"/>
        <w:jc w:val="both"/>
        <w:rPr>
          <w:rFonts w:ascii="Book Antiqua" w:hAnsi="Book Antiqua"/>
          <w:i/>
        </w:rPr>
      </w:pPr>
      <w:r w:rsidRPr="00ED3115">
        <w:rPr>
          <w:rFonts w:ascii="Book Antiqua" w:hAnsi="Book Antiqua"/>
          <w:i/>
        </w:rPr>
        <w:t>Acompañamiento en la actualización de la Política Nacional de la Primera Infancia, desde la Mesa Temática de Primera Infancia</w:t>
      </w:r>
      <w:r w:rsidR="00A33755" w:rsidRPr="00ED3115">
        <w:rPr>
          <w:rFonts w:ascii="Book Antiqua" w:hAnsi="Book Antiqua"/>
          <w:i/>
        </w:rPr>
        <w:t xml:space="preserve"> del GEDS,</w:t>
      </w:r>
      <w:r w:rsidRPr="00ED3115">
        <w:rPr>
          <w:rFonts w:ascii="Book Antiqua" w:hAnsi="Book Antiqua"/>
          <w:i/>
        </w:rPr>
        <w:t xml:space="preserve"> </w:t>
      </w:r>
      <w:r w:rsidR="00A33755" w:rsidRPr="00ED3115">
        <w:rPr>
          <w:rFonts w:ascii="Book Antiqua" w:hAnsi="Book Antiqua"/>
          <w:i/>
        </w:rPr>
        <w:t xml:space="preserve">en la primera fase </w:t>
      </w:r>
      <w:proofErr w:type="gramStart"/>
      <w:r w:rsidR="00A33755" w:rsidRPr="00ED3115">
        <w:rPr>
          <w:rFonts w:ascii="Book Antiqua" w:hAnsi="Book Antiqua"/>
          <w:i/>
        </w:rPr>
        <w:t>del  proceso</w:t>
      </w:r>
      <w:proofErr w:type="gramEnd"/>
      <w:r w:rsidR="00A33755" w:rsidRPr="00ED3115">
        <w:rPr>
          <w:rFonts w:ascii="Book Antiqua" w:hAnsi="Book Antiqua"/>
          <w:i/>
        </w:rPr>
        <w:t xml:space="preserve"> de</w:t>
      </w:r>
      <w:r w:rsidRPr="00ED3115">
        <w:rPr>
          <w:rFonts w:ascii="Book Antiqua" w:hAnsi="Book Antiqua"/>
          <w:i/>
        </w:rPr>
        <w:t xml:space="preserve"> construcción de políticas públicas</w:t>
      </w:r>
      <w:r w:rsidR="00A33755" w:rsidRPr="00ED3115">
        <w:rPr>
          <w:rFonts w:ascii="Book Antiqua" w:hAnsi="Book Antiqua"/>
          <w:i/>
        </w:rPr>
        <w:t>.</w:t>
      </w:r>
    </w:p>
    <w:p w14:paraId="200F4053" w14:textId="77777777" w:rsidR="004F0D3B" w:rsidRDefault="004F0D3B" w:rsidP="00ED3115">
      <w:pPr>
        <w:pStyle w:val="NormalWeb"/>
        <w:spacing w:before="0" w:beforeAutospacing="0" w:after="0" w:afterAutospacing="0"/>
        <w:jc w:val="both"/>
        <w:rPr>
          <w:rFonts w:ascii="Book Antiqua" w:hAnsi="Book Antiqua"/>
          <w:i/>
        </w:rPr>
      </w:pPr>
    </w:p>
    <w:p w14:paraId="77B44747" w14:textId="08D9F516" w:rsidR="00A33755" w:rsidRPr="00713F30" w:rsidRDefault="00C641BA" w:rsidP="00116B9C">
      <w:pPr>
        <w:pStyle w:val="NormalWeb"/>
        <w:numPr>
          <w:ilvl w:val="0"/>
          <w:numId w:val="14"/>
        </w:numPr>
        <w:spacing w:before="0" w:beforeAutospacing="0" w:after="0" w:afterAutospacing="0"/>
        <w:jc w:val="both"/>
        <w:rPr>
          <w:rFonts w:ascii="Book Antiqua" w:hAnsi="Book Antiqua"/>
          <w:i/>
        </w:rPr>
      </w:pPr>
      <w:r w:rsidRPr="00713F30">
        <w:rPr>
          <w:rFonts w:ascii="Book Antiqua" w:hAnsi="Book Antiqua"/>
          <w:i/>
        </w:rPr>
        <w:t>Acompañamiento en el Grupo Articulador de la Red de Maternidad y Paternidad Responsable</w:t>
      </w:r>
      <w:r w:rsidR="00A33755" w:rsidRPr="00ED3115">
        <w:rPr>
          <w:rFonts w:ascii="Book Antiqua" w:hAnsi="Book Antiqua"/>
          <w:i/>
        </w:rPr>
        <w:t>,</w:t>
      </w:r>
      <w:r w:rsidRPr="00713F30">
        <w:rPr>
          <w:rFonts w:ascii="Book Antiqua" w:hAnsi="Book Antiqua"/>
          <w:i/>
        </w:rPr>
        <w:t xml:space="preserve"> en la cual Seprem forma parte de la </w:t>
      </w:r>
      <w:r w:rsidR="00A33755" w:rsidRPr="00ED3115">
        <w:rPr>
          <w:rFonts w:ascii="Book Antiqua" w:hAnsi="Book Antiqua"/>
          <w:i/>
        </w:rPr>
        <w:t>C</w:t>
      </w:r>
      <w:r w:rsidRPr="00713F30">
        <w:rPr>
          <w:rFonts w:ascii="Book Antiqua" w:hAnsi="Book Antiqua"/>
          <w:i/>
        </w:rPr>
        <w:t>omisión de formación y desarrollo integral de las mujeres</w:t>
      </w:r>
      <w:r w:rsidR="0075243F">
        <w:rPr>
          <w:rFonts w:ascii="Book Antiqua" w:hAnsi="Book Antiqua"/>
          <w:i/>
        </w:rPr>
        <w:t>. E</w:t>
      </w:r>
      <w:r w:rsidRPr="00713F30">
        <w:rPr>
          <w:rFonts w:ascii="Book Antiqua" w:hAnsi="Book Antiqua"/>
          <w:i/>
        </w:rPr>
        <w:t xml:space="preserve">n este espacio se ha logrado la revisión del contenido de campañas sobre los derechos sexuales y reproductivos, así como </w:t>
      </w:r>
      <w:r w:rsidR="00A33755" w:rsidRPr="00ED3115">
        <w:rPr>
          <w:rFonts w:ascii="Book Antiqua" w:hAnsi="Book Antiqua"/>
          <w:i/>
        </w:rPr>
        <w:t>la</w:t>
      </w:r>
      <w:r w:rsidRPr="00713F30">
        <w:rPr>
          <w:rFonts w:ascii="Book Antiqua" w:hAnsi="Book Antiqua"/>
          <w:i/>
        </w:rPr>
        <w:t xml:space="preserve"> revis</w:t>
      </w:r>
      <w:r w:rsidR="00A33755" w:rsidRPr="00ED3115">
        <w:rPr>
          <w:rFonts w:ascii="Book Antiqua" w:hAnsi="Book Antiqua"/>
          <w:i/>
        </w:rPr>
        <w:t>ión</w:t>
      </w:r>
      <w:r w:rsidRPr="00713F30">
        <w:rPr>
          <w:rFonts w:ascii="Book Antiqua" w:hAnsi="Book Antiqua"/>
          <w:i/>
        </w:rPr>
        <w:t xml:space="preserve"> </w:t>
      </w:r>
      <w:r w:rsidR="00A33755" w:rsidRPr="00ED3115">
        <w:rPr>
          <w:rFonts w:ascii="Book Antiqua" w:hAnsi="Book Antiqua"/>
          <w:i/>
        </w:rPr>
        <w:t>técnica de</w:t>
      </w:r>
      <w:r w:rsidR="00A33755" w:rsidRPr="00713F30">
        <w:rPr>
          <w:rFonts w:ascii="Book Antiqua" w:hAnsi="Book Antiqua"/>
          <w:i/>
        </w:rPr>
        <w:t xml:space="preserve"> </w:t>
      </w:r>
      <w:r w:rsidRPr="00713F30">
        <w:rPr>
          <w:rFonts w:ascii="Book Antiqua" w:hAnsi="Book Antiqua"/>
          <w:i/>
        </w:rPr>
        <w:t xml:space="preserve">los lineamientos de </w:t>
      </w:r>
      <w:r w:rsidR="004F0D3B">
        <w:rPr>
          <w:rFonts w:ascii="Book Antiqua" w:hAnsi="Book Antiqua"/>
          <w:i/>
        </w:rPr>
        <w:t>p</w:t>
      </w:r>
      <w:r w:rsidRPr="00713F30">
        <w:rPr>
          <w:rFonts w:ascii="Book Antiqua" w:hAnsi="Book Antiqua"/>
          <w:i/>
        </w:rPr>
        <w:t xml:space="preserve">aternidad y </w:t>
      </w:r>
      <w:r w:rsidR="004F0D3B">
        <w:rPr>
          <w:rFonts w:ascii="Book Antiqua" w:hAnsi="Book Antiqua"/>
          <w:i/>
        </w:rPr>
        <w:t>m</w:t>
      </w:r>
      <w:r w:rsidRPr="00713F30">
        <w:rPr>
          <w:rFonts w:ascii="Book Antiqua" w:hAnsi="Book Antiqua"/>
          <w:i/>
        </w:rPr>
        <w:t>aternidad Responsable ante la pandemia C</w:t>
      </w:r>
      <w:r w:rsidR="00632333">
        <w:rPr>
          <w:rFonts w:ascii="Book Antiqua" w:hAnsi="Book Antiqua"/>
          <w:i/>
        </w:rPr>
        <w:t>ovid-19</w:t>
      </w:r>
      <w:r w:rsidRPr="00713F30">
        <w:rPr>
          <w:rFonts w:ascii="Book Antiqua" w:hAnsi="Book Antiqua"/>
          <w:i/>
        </w:rPr>
        <w:t>.</w:t>
      </w:r>
    </w:p>
    <w:p w14:paraId="43B579DB" w14:textId="77777777" w:rsidR="00310FBB" w:rsidRDefault="00310FBB" w:rsidP="00310FBB">
      <w:pPr>
        <w:pStyle w:val="NormalWeb"/>
        <w:spacing w:before="0" w:beforeAutospacing="0" w:after="0" w:afterAutospacing="0"/>
        <w:jc w:val="both"/>
        <w:rPr>
          <w:b/>
        </w:rPr>
      </w:pPr>
    </w:p>
    <w:p w14:paraId="761E7787" w14:textId="5EA3CBB7" w:rsidR="00BF471E" w:rsidRPr="00C6698C" w:rsidRDefault="00310FBB" w:rsidP="00C6698C">
      <w:pPr>
        <w:pStyle w:val="Ttulo1"/>
      </w:pPr>
      <w:bookmarkStart w:id="16" w:name="_Toc95287268"/>
      <w:r w:rsidRPr="00C6698C">
        <w:t>Clasificador Presupuestario con Enfoque de Género -CPEG-</w:t>
      </w:r>
      <w:bookmarkEnd w:id="16"/>
    </w:p>
    <w:p w14:paraId="7708AA5F" w14:textId="77777777" w:rsidR="00BF471E" w:rsidRDefault="00BF471E" w:rsidP="00BF471E">
      <w:pPr>
        <w:jc w:val="both"/>
        <w:rPr>
          <w:rFonts w:ascii="Book Antiqua" w:hAnsi="Book Antiqua" w:cs="Times New Roman"/>
          <w:i/>
        </w:rPr>
      </w:pPr>
    </w:p>
    <w:p w14:paraId="46730CB6" w14:textId="2C9C0E08" w:rsidR="00BF471E" w:rsidRPr="00713F30" w:rsidRDefault="00BF471E" w:rsidP="00713F30">
      <w:pPr>
        <w:jc w:val="both"/>
        <w:rPr>
          <w:rFonts w:ascii="Book Antiqua" w:hAnsi="Book Antiqua"/>
          <w:b/>
          <w:bCs/>
          <w:i/>
          <w:iCs/>
          <w:sz w:val="28"/>
          <w:szCs w:val="28"/>
        </w:rPr>
      </w:pPr>
      <w:r w:rsidRPr="00695EF7">
        <w:rPr>
          <w:rFonts w:ascii="Book Antiqua" w:hAnsi="Book Antiqua" w:cs="Times New Roman"/>
          <w:i/>
        </w:rPr>
        <w:t xml:space="preserve">Uno de los ámbitos del acompañamiento técnico que brinda la Seprem es </w:t>
      </w:r>
      <w:r w:rsidR="0075243F">
        <w:rPr>
          <w:rFonts w:ascii="Book Antiqua" w:hAnsi="Book Antiqua" w:cs="Times New Roman"/>
          <w:i/>
        </w:rPr>
        <w:t>el de la implementación de</w:t>
      </w:r>
      <w:r w:rsidRPr="00695EF7">
        <w:rPr>
          <w:rFonts w:ascii="Book Antiqua" w:hAnsi="Book Antiqua" w:cs="Times New Roman"/>
          <w:i/>
        </w:rPr>
        <w:t>l Clasificador Presupuestario con Enfoque de Género -CPEG-.</w:t>
      </w:r>
    </w:p>
    <w:p w14:paraId="46BB7E34" w14:textId="5BDD48A6" w:rsidR="00BF471E" w:rsidRDefault="00BF471E" w:rsidP="00BF471E">
      <w:pPr>
        <w:pStyle w:val="NormalWeb"/>
        <w:rPr>
          <w:rFonts w:ascii="Book Antiqua" w:hAnsi="Book Antiqua"/>
          <w:i/>
        </w:rPr>
      </w:pPr>
      <w:r w:rsidRPr="004F6A8D">
        <w:rPr>
          <w:rFonts w:ascii="Book Antiqua" w:hAnsi="Book Antiqua"/>
          <w:i/>
        </w:rPr>
        <w:t>En cumplimiento a la Ley Orgánica del Presupuesto y su Reglamento (Artículo 17 Quáter de la Ley) se elaboró el informe anual de Clasificador Presupuestario con Enfoque de Género CPEG, correspondiente al periodo de enero a diciembre 2020</w:t>
      </w:r>
      <w:r w:rsidR="0075243F">
        <w:rPr>
          <w:rFonts w:ascii="Book Antiqua" w:hAnsi="Book Antiqua"/>
          <w:i/>
        </w:rPr>
        <w:t>, mismo</w:t>
      </w:r>
      <w:r w:rsidRPr="004F6A8D">
        <w:rPr>
          <w:rFonts w:ascii="Book Antiqua" w:hAnsi="Book Antiqua"/>
          <w:i/>
        </w:rPr>
        <w:t xml:space="preserve"> que compara el avance con el ejercicio fiscal 2019.</w:t>
      </w:r>
    </w:p>
    <w:p w14:paraId="0509D6BC" w14:textId="5AB71840" w:rsidR="00BF471E" w:rsidRPr="00713F30" w:rsidRDefault="00BF471E" w:rsidP="0069123A">
      <w:pPr>
        <w:pStyle w:val="NormalWeb"/>
        <w:jc w:val="both"/>
        <w:rPr>
          <w:rFonts w:ascii="Book Antiqua" w:hAnsi="Book Antiqua"/>
          <w:i/>
        </w:rPr>
      </w:pPr>
      <w:r w:rsidRPr="00662D4D">
        <w:rPr>
          <w:rFonts w:ascii="Book Antiqua" w:hAnsi="Book Antiqua"/>
          <w:i/>
        </w:rPr>
        <w:t xml:space="preserve">El informe analiza la vinculación del presupuesto al Clasificador por área; ejes; gobierno central y local; beneficiarios; territorios; programas y otros que permiten identificar la coherencia del presupuesto vinculado con la PNPDIM. </w:t>
      </w:r>
    </w:p>
    <w:p w14:paraId="5E17A664" w14:textId="672D058E" w:rsidR="00C13E8A" w:rsidRPr="00C6698C" w:rsidRDefault="00B462BE" w:rsidP="00C6698C">
      <w:pPr>
        <w:pStyle w:val="Ttulo1"/>
      </w:pPr>
      <w:bookmarkStart w:id="17" w:name="_Toc95287269"/>
      <w:r w:rsidRPr="00C6698C">
        <w:t>A</w:t>
      </w:r>
      <w:r w:rsidR="00CB23A4" w:rsidRPr="00C6698C">
        <w:t>vances</w:t>
      </w:r>
      <w:r w:rsidRPr="00C6698C">
        <w:t xml:space="preserve"> </w:t>
      </w:r>
      <w:r w:rsidR="00CB23A4" w:rsidRPr="00C6698C">
        <w:t>en el sistema de</w:t>
      </w:r>
      <w:r w:rsidRPr="00C6698C">
        <w:t xml:space="preserve"> s</w:t>
      </w:r>
      <w:r w:rsidR="00A24761" w:rsidRPr="00C6698C">
        <w:t>eguimiento y evaluación</w:t>
      </w:r>
      <w:bookmarkEnd w:id="17"/>
      <w:r w:rsidR="00A24761" w:rsidRPr="00C6698C">
        <w:t xml:space="preserve"> </w:t>
      </w:r>
    </w:p>
    <w:p w14:paraId="5840BB67" w14:textId="77777777" w:rsidR="00BF471E" w:rsidRDefault="00BF471E" w:rsidP="002430C0">
      <w:pPr>
        <w:jc w:val="both"/>
        <w:rPr>
          <w:rFonts w:ascii="Book Antiqua" w:hAnsi="Book Antiqua" w:cs="Times New Roman"/>
          <w:i/>
        </w:rPr>
      </w:pPr>
    </w:p>
    <w:p w14:paraId="21485AB7" w14:textId="63CAEB52" w:rsidR="00815992" w:rsidRPr="002430C0" w:rsidRDefault="00815992" w:rsidP="002430C0">
      <w:pPr>
        <w:jc w:val="both"/>
        <w:rPr>
          <w:rFonts w:ascii="Book Antiqua" w:hAnsi="Book Antiqua"/>
          <w:i/>
          <w:iCs/>
        </w:rPr>
      </w:pPr>
      <w:r w:rsidRPr="00662D4D">
        <w:rPr>
          <w:rFonts w:ascii="Book Antiqua" w:hAnsi="Book Antiqua"/>
          <w:i/>
          <w:iCs/>
        </w:rPr>
        <w:t xml:space="preserve">Otro de los ámbitos al que se ha dado continuidad es </w:t>
      </w:r>
      <w:r w:rsidR="00544834">
        <w:rPr>
          <w:rFonts w:ascii="Book Antiqua" w:hAnsi="Book Antiqua"/>
          <w:i/>
          <w:iCs/>
        </w:rPr>
        <w:t>el de</w:t>
      </w:r>
      <w:r w:rsidRPr="00662D4D">
        <w:rPr>
          <w:rFonts w:ascii="Book Antiqua" w:hAnsi="Book Antiqua"/>
          <w:i/>
          <w:iCs/>
        </w:rPr>
        <w:t xml:space="preserve"> </w:t>
      </w:r>
      <w:r w:rsidR="00C13E8A">
        <w:rPr>
          <w:rFonts w:ascii="Book Antiqua" w:hAnsi="Book Antiqua"/>
          <w:i/>
          <w:iCs/>
        </w:rPr>
        <w:t>s</w:t>
      </w:r>
      <w:r w:rsidRPr="00662D4D">
        <w:rPr>
          <w:rFonts w:ascii="Book Antiqua" w:hAnsi="Book Antiqua"/>
          <w:i/>
          <w:iCs/>
        </w:rPr>
        <w:t xml:space="preserve">eguimiento y </w:t>
      </w:r>
      <w:r w:rsidR="00C13E8A">
        <w:rPr>
          <w:rFonts w:ascii="Book Antiqua" w:hAnsi="Book Antiqua"/>
          <w:i/>
          <w:iCs/>
        </w:rPr>
        <w:t>e</w:t>
      </w:r>
      <w:r w:rsidRPr="00662D4D">
        <w:rPr>
          <w:rFonts w:ascii="Book Antiqua" w:hAnsi="Book Antiqua"/>
          <w:i/>
          <w:iCs/>
        </w:rPr>
        <w:t xml:space="preserve">valuación de la PNPDIM. Actualmente, la Seprem </w:t>
      </w:r>
      <w:r w:rsidR="00BF4ABB">
        <w:rPr>
          <w:rFonts w:ascii="Book Antiqua" w:hAnsi="Book Antiqua"/>
          <w:i/>
          <w:iCs/>
        </w:rPr>
        <w:t>actualiza</w:t>
      </w:r>
      <w:r w:rsidRPr="00662D4D">
        <w:rPr>
          <w:rFonts w:ascii="Book Antiqua" w:hAnsi="Book Antiqua"/>
          <w:i/>
          <w:iCs/>
        </w:rPr>
        <w:t xml:space="preserve"> las fichas de los indicadores del Sistema y </w:t>
      </w:r>
      <w:r w:rsidR="00544834">
        <w:rPr>
          <w:rFonts w:ascii="Book Antiqua" w:hAnsi="Book Antiqua"/>
          <w:i/>
          <w:iCs/>
        </w:rPr>
        <w:t xml:space="preserve">la culminación de </w:t>
      </w:r>
      <w:r w:rsidRPr="00662D4D">
        <w:rPr>
          <w:rFonts w:ascii="Book Antiqua" w:hAnsi="Book Antiqua"/>
          <w:i/>
          <w:iCs/>
        </w:rPr>
        <w:t>los módulos de su plataforma informática. Este proceso</w:t>
      </w:r>
      <w:r w:rsidR="00544834">
        <w:rPr>
          <w:rFonts w:ascii="Book Antiqua" w:hAnsi="Book Antiqua"/>
          <w:i/>
          <w:iCs/>
        </w:rPr>
        <w:t>,</w:t>
      </w:r>
      <w:r w:rsidRPr="00662D4D">
        <w:rPr>
          <w:rFonts w:ascii="Book Antiqua" w:hAnsi="Book Antiqua"/>
          <w:i/>
          <w:iCs/>
        </w:rPr>
        <w:t xml:space="preserve"> inherente a la gestión de políticas públicas</w:t>
      </w:r>
      <w:r w:rsidR="00544834">
        <w:rPr>
          <w:rFonts w:ascii="Book Antiqua" w:hAnsi="Book Antiqua"/>
          <w:i/>
          <w:iCs/>
        </w:rPr>
        <w:t>,</w:t>
      </w:r>
      <w:r w:rsidRPr="00662D4D">
        <w:rPr>
          <w:rFonts w:ascii="Book Antiqua" w:hAnsi="Book Antiqua"/>
          <w:i/>
          <w:iCs/>
        </w:rPr>
        <w:t xml:space="preserve"> constituye uno de los ámbitos más importantes para la toma de decisiones basadas en evidencia al más alto nivel, para reorientar intervenciones estratégicas y programáticas que permitan el cierre de brechas entre hombres y mujeres. Para la PNPDIM, este ejercicio también representa un desempeño importante como un mecanismo de gobernanza de políticas para la equidad que permite dar a conocer los avances del país en la materia, y en el marco de la proximidad de su vigencia, proveerá de insumos estratégicos para su actualización para un nuevo per</w:t>
      </w:r>
      <w:r w:rsidR="00544834">
        <w:rPr>
          <w:rFonts w:ascii="Book Antiqua" w:hAnsi="Book Antiqua"/>
          <w:i/>
          <w:iCs/>
        </w:rPr>
        <w:t>í</w:t>
      </w:r>
      <w:r w:rsidRPr="00662D4D">
        <w:rPr>
          <w:rFonts w:ascii="Book Antiqua" w:hAnsi="Book Antiqua"/>
          <w:i/>
          <w:iCs/>
        </w:rPr>
        <w:t xml:space="preserve">odo. </w:t>
      </w:r>
    </w:p>
    <w:p w14:paraId="40B69858" w14:textId="77777777" w:rsidR="004E263D" w:rsidRDefault="00B8239A" w:rsidP="004E263D">
      <w:pPr>
        <w:shd w:val="clear" w:color="auto" w:fill="FFFFFF" w:themeFill="background1"/>
        <w:tabs>
          <w:tab w:val="left" w:pos="630"/>
        </w:tabs>
        <w:ind w:hanging="360"/>
        <w:jc w:val="both"/>
        <w:rPr>
          <w:rFonts w:ascii="Book Antiqua" w:hAnsi="Book Antiqua" w:cs="Times New Roman"/>
          <w:i/>
        </w:rPr>
      </w:pPr>
      <w:r>
        <w:rPr>
          <w:rFonts w:ascii="Book Antiqua" w:hAnsi="Book Antiqua" w:cs="Times New Roman"/>
          <w:i/>
        </w:rPr>
        <w:tab/>
      </w:r>
    </w:p>
    <w:p w14:paraId="4E119846" w14:textId="3A5AA778" w:rsidR="00873395" w:rsidRPr="00713F30" w:rsidRDefault="004E263D" w:rsidP="004E263D">
      <w:pPr>
        <w:shd w:val="clear" w:color="auto" w:fill="FFFFFF" w:themeFill="background1"/>
        <w:tabs>
          <w:tab w:val="left" w:pos="630"/>
        </w:tabs>
        <w:ind w:hanging="360"/>
        <w:jc w:val="both"/>
        <w:rPr>
          <w:rFonts w:ascii="Book Antiqua" w:hAnsi="Book Antiqua"/>
          <w:i/>
          <w:iCs/>
        </w:rPr>
      </w:pPr>
      <w:r w:rsidRPr="004E263D">
        <w:rPr>
          <w:rFonts w:ascii="Book Antiqua" w:hAnsi="Book Antiqua"/>
          <w:i/>
          <w:iCs/>
        </w:rPr>
        <w:lastRenderedPageBreak/>
        <w:tab/>
      </w:r>
      <w:r w:rsidR="00B8239A" w:rsidRPr="004E263D">
        <w:rPr>
          <w:rFonts w:ascii="Book Antiqua" w:hAnsi="Book Antiqua"/>
          <w:i/>
          <w:iCs/>
        </w:rPr>
        <w:t>E</w:t>
      </w:r>
      <w:r w:rsidR="00873395" w:rsidRPr="004E263D">
        <w:rPr>
          <w:rFonts w:ascii="Book Antiqua" w:hAnsi="Book Antiqua"/>
          <w:i/>
          <w:iCs/>
        </w:rPr>
        <w:t>l Sistema de Seguimiento y Evaluación de la PNPDIM se basa en un seguimiento estratégico, multianual y anual</w:t>
      </w:r>
      <w:r w:rsidR="00544834">
        <w:rPr>
          <w:rFonts w:ascii="Book Antiqua" w:hAnsi="Book Antiqua"/>
          <w:i/>
          <w:iCs/>
        </w:rPr>
        <w:t>,</w:t>
      </w:r>
      <w:r w:rsidR="00873395" w:rsidRPr="004E263D">
        <w:rPr>
          <w:rFonts w:ascii="Book Antiqua" w:hAnsi="Book Antiqua"/>
          <w:i/>
          <w:iCs/>
        </w:rPr>
        <w:t xml:space="preserve"> de una serie de indicadores priorizados y organizados en cadena causal (insumo-producto-efecto-impacto) así como el análisis y vinculación de los distintos instrumentos de programación y planificación institucional a los distintos ejes de la PNPDIM.</w:t>
      </w:r>
    </w:p>
    <w:p w14:paraId="140BA18E" w14:textId="77777777" w:rsidR="00873395" w:rsidRPr="004E263D" w:rsidRDefault="00873395" w:rsidP="00873395">
      <w:pPr>
        <w:autoSpaceDE w:val="0"/>
        <w:autoSpaceDN w:val="0"/>
        <w:adjustRightInd w:val="0"/>
        <w:rPr>
          <w:rFonts w:ascii="Book Antiqua" w:hAnsi="Book Antiqua"/>
          <w:i/>
          <w:iCs/>
        </w:rPr>
      </w:pPr>
    </w:p>
    <w:p w14:paraId="5EC9BC22" w14:textId="587C74B7" w:rsidR="00247DC3" w:rsidRDefault="00247DC3" w:rsidP="00247DC3">
      <w:pPr>
        <w:jc w:val="both"/>
        <w:rPr>
          <w:rFonts w:ascii="Book Antiqua" w:hAnsi="Book Antiqua" w:cs="Times New Roman"/>
          <w:bCs/>
          <w:i/>
          <w:iCs/>
          <w:lang w:val="es-ES"/>
        </w:rPr>
      </w:pPr>
      <w:r w:rsidRPr="00713F30">
        <w:rPr>
          <w:rFonts w:ascii="Book Antiqua" w:hAnsi="Book Antiqua" w:cs="Times New Roman"/>
          <w:bCs/>
          <w:i/>
          <w:iCs/>
          <w:lang w:val="es-ES"/>
        </w:rPr>
        <w:t>Dentro de esta área, se observaron importantes avances en el Sistema de Seguimiento y Evaluación de la PNPDIM;</w:t>
      </w:r>
      <w:r>
        <w:rPr>
          <w:rFonts w:ascii="Book Antiqua" w:hAnsi="Book Antiqua" w:cs="Times New Roman"/>
          <w:bCs/>
          <w:i/>
          <w:iCs/>
          <w:lang w:val="es-ES"/>
        </w:rPr>
        <w:t xml:space="preserve"> entre</w:t>
      </w:r>
      <w:r w:rsidRPr="00713F30">
        <w:rPr>
          <w:rFonts w:ascii="Book Antiqua" w:hAnsi="Book Antiqua" w:cs="Times New Roman"/>
          <w:bCs/>
          <w:i/>
          <w:iCs/>
          <w:lang w:val="es-ES"/>
        </w:rPr>
        <w:t xml:space="preserve"> los principales</w:t>
      </w:r>
      <w:r>
        <w:rPr>
          <w:rFonts w:ascii="Book Antiqua" w:hAnsi="Book Antiqua" w:cs="Times New Roman"/>
          <w:bCs/>
          <w:i/>
          <w:iCs/>
          <w:lang w:val="es-ES"/>
        </w:rPr>
        <w:t xml:space="preserve"> se encuentran:</w:t>
      </w:r>
    </w:p>
    <w:p w14:paraId="34A5FC07" w14:textId="77777777" w:rsidR="00247DC3" w:rsidRPr="00662D4D" w:rsidRDefault="00247DC3" w:rsidP="00247DC3">
      <w:pPr>
        <w:jc w:val="both"/>
        <w:rPr>
          <w:rFonts w:ascii="Book Antiqua" w:hAnsi="Book Antiqua" w:cs="Times New Roman"/>
          <w:i/>
        </w:rPr>
      </w:pPr>
    </w:p>
    <w:p w14:paraId="5EC26CB0" w14:textId="77777777" w:rsidR="00247DC3" w:rsidRPr="00662D4D" w:rsidRDefault="00247DC3" w:rsidP="00116B9C">
      <w:pPr>
        <w:pStyle w:val="Prrafodelista"/>
        <w:numPr>
          <w:ilvl w:val="0"/>
          <w:numId w:val="15"/>
        </w:numPr>
        <w:spacing w:after="160"/>
        <w:ind w:left="720"/>
        <w:jc w:val="both"/>
        <w:rPr>
          <w:rFonts w:ascii="Book Antiqua" w:hAnsi="Book Antiqua" w:cs="Times New Roman"/>
          <w:i/>
        </w:rPr>
      </w:pPr>
      <w:r w:rsidRPr="00662D4D">
        <w:rPr>
          <w:rFonts w:ascii="Book Antiqua" w:hAnsi="Book Antiqua" w:cs="Times New Roman"/>
          <w:i/>
        </w:rPr>
        <w:t xml:space="preserve">Diagnóstico de la situación técnico-sustantiva y técnico-informática del Sistema de Seguimiento y Evaluación y hoja de ruta de la fase </w:t>
      </w:r>
      <w:r>
        <w:rPr>
          <w:rFonts w:ascii="Book Antiqua" w:hAnsi="Book Antiqua" w:cs="Times New Roman"/>
          <w:i/>
        </w:rPr>
        <w:t>dos.</w:t>
      </w:r>
      <w:r w:rsidRPr="00662D4D">
        <w:rPr>
          <w:rFonts w:ascii="Book Antiqua" w:hAnsi="Book Antiqua" w:cs="Times New Roman"/>
          <w:i/>
        </w:rPr>
        <w:t xml:space="preserve"> </w:t>
      </w:r>
    </w:p>
    <w:p w14:paraId="63D0751A" w14:textId="0C9F981B" w:rsidR="00247DC3" w:rsidRPr="006F4A5E" w:rsidRDefault="00247DC3" w:rsidP="00116B9C">
      <w:pPr>
        <w:pStyle w:val="Prrafodelista"/>
        <w:numPr>
          <w:ilvl w:val="0"/>
          <w:numId w:val="15"/>
        </w:numPr>
        <w:spacing w:after="160"/>
        <w:ind w:left="720"/>
        <w:jc w:val="both"/>
        <w:rPr>
          <w:rFonts w:ascii="Book Antiqua" w:hAnsi="Book Antiqua" w:cs="Times New Roman"/>
          <w:i/>
        </w:rPr>
      </w:pPr>
      <w:r w:rsidRPr="006F4A5E">
        <w:rPr>
          <w:rFonts w:ascii="Book Antiqua" w:hAnsi="Book Antiqua" w:cs="Times New Roman"/>
          <w:i/>
        </w:rPr>
        <w:t>Construcción de un marco conceptual de seguimiento y evaluación</w:t>
      </w:r>
      <w:r>
        <w:rPr>
          <w:rFonts w:ascii="Book Antiqua" w:hAnsi="Book Antiqua" w:cs="Times New Roman"/>
          <w:i/>
        </w:rPr>
        <w:t>.</w:t>
      </w:r>
      <w:r w:rsidRPr="006F4A5E">
        <w:rPr>
          <w:rFonts w:ascii="Book Antiqua" w:hAnsi="Book Antiqua" w:cs="Times New Roman"/>
          <w:i/>
        </w:rPr>
        <w:t xml:space="preserve"> </w:t>
      </w:r>
    </w:p>
    <w:p w14:paraId="4F294621" w14:textId="5C37E5E8" w:rsidR="00247DC3" w:rsidRPr="006F4A5E" w:rsidRDefault="00247DC3" w:rsidP="00116B9C">
      <w:pPr>
        <w:pStyle w:val="Prrafodelista"/>
        <w:numPr>
          <w:ilvl w:val="0"/>
          <w:numId w:val="15"/>
        </w:numPr>
        <w:spacing w:after="160"/>
        <w:ind w:left="720"/>
        <w:jc w:val="both"/>
        <w:rPr>
          <w:rFonts w:ascii="Book Antiqua" w:hAnsi="Book Antiqua" w:cs="Times New Roman"/>
          <w:i/>
        </w:rPr>
      </w:pPr>
      <w:r w:rsidRPr="00662D4D">
        <w:rPr>
          <w:rFonts w:ascii="Book Antiqua" w:hAnsi="Book Antiqua" w:cs="Times New Roman"/>
          <w:i/>
        </w:rPr>
        <w:t>Protocolo que defina los mecanismos de gestión y actualización periódica del sistema informático.</w:t>
      </w:r>
    </w:p>
    <w:p w14:paraId="7D74381A" w14:textId="79A8B934" w:rsidR="00247DC3" w:rsidRPr="00662D4D" w:rsidRDefault="00247DC3" w:rsidP="00116B9C">
      <w:pPr>
        <w:pStyle w:val="Prrafodelista"/>
        <w:numPr>
          <w:ilvl w:val="0"/>
          <w:numId w:val="15"/>
        </w:numPr>
        <w:spacing w:after="160"/>
        <w:ind w:left="720"/>
        <w:jc w:val="both"/>
        <w:rPr>
          <w:rFonts w:ascii="Book Antiqua" w:hAnsi="Book Antiqua" w:cs="Times New Roman"/>
          <w:i/>
        </w:rPr>
      </w:pPr>
      <w:r w:rsidRPr="00662D4D">
        <w:rPr>
          <w:rFonts w:ascii="Book Antiqua" w:hAnsi="Book Antiqua" w:cs="Times New Roman"/>
          <w:i/>
        </w:rPr>
        <w:t>Propuesta de requerimientos técnico-informático</w:t>
      </w:r>
      <w:r w:rsidR="00DF79F3">
        <w:rPr>
          <w:rFonts w:ascii="Book Antiqua" w:hAnsi="Book Antiqua" w:cs="Times New Roman"/>
          <w:i/>
        </w:rPr>
        <w:t>s</w:t>
      </w:r>
      <w:r w:rsidRPr="00662D4D">
        <w:rPr>
          <w:rFonts w:ascii="Book Antiqua" w:hAnsi="Book Antiqua" w:cs="Times New Roman"/>
          <w:i/>
        </w:rPr>
        <w:t xml:space="preserve"> (software hardware) para el desarrollo de los módulos del sistema</w:t>
      </w:r>
      <w:r>
        <w:rPr>
          <w:rFonts w:ascii="Book Antiqua" w:hAnsi="Book Antiqua" w:cs="Times New Roman"/>
          <w:i/>
        </w:rPr>
        <w:t>.</w:t>
      </w:r>
    </w:p>
    <w:p w14:paraId="09A06CB9" w14:textId="70B04B38" w:rsidR="00247DC3" w:rsidRPr="00713F30" w:rsidRDefault="00247DC3" w:rsidP="00713F30">
      <w:pPr>
        <w:jc w:val="both"/>
        <w:rPr>
          <w:rFonts w:ascii="Book Antiqua" w:hAnsi="Book Antiqua" w:cs="Times New Roman"/>
          <w:bCs/>
          <w:i/>
          <w:iCs/>
          <w:lang w:val="es-ES"/>
        </w:rPr>
      </w:pPr>
      <w:r w:rsidRPr="00713F30">
        <w:rPr>
          <w:rFonts w:ascii="Book Antiqua" w:hAnsi="Book Antiqua" w:cs="Times New Roman"/>
          <w:bCs/>
          <w:i/>
          <w:iCs/>
          <w:lang w:val="es-ES"/>
        </w:rPr>
        <w:t xml:space="preserve">En el marco de esta tarea fueron realizados además procesos de transferencia conceptual, técnica y metodológica a los equipos profesionales de </w:t>
      </w:r>
      <w:r w:rsidR="00BB1038">
        <w:rPr>
          <w:rFonts w:ascii="Book Antiqua" w:hAnsi="Book Antiqua" w:cs="Times New Roman"/>
          <w:bCs/>
          <w:i/>
          <w:iCs/>
          <w:lang w:val="es-ES"/>
        </w:rPr>
        <w:t xml:space="preserve">la </w:t>
      </w:r>
      <w:r w:rsidRPr="00713F30">
        <w:rPr>
          <w:rFonts w:ascii="Book Antiqua" w:hAnsi="Book Antiqua" w:cs="Times New Roman"/>
          <w:bCs/>
          <w:i/>
          <w:iCs/>
          <w:lang w:val="es-ES"/>
        </w:rPr>
        <w:t>Seprem.</w:t>
      </w:r>
    </w:p>
    <w:p w14:paraId="55D87B4B" w14:textId="77777777" w:rsidR="00BF471E" w:rsidRDefault="00BF471E" w:rsidP="00247DC3">
      <w:pPr>
        <w:jc w:val="both"/>
        <w:rPr>
          <w:rFonts w:ascii="Book Antiqua" w:hAnsi="Book Antiqua" w:cs="Times New Roman"/>
          <w:b/>
          <w:bCs/>
          <w:i/>
        </w:rPr>
      </w:pPr>
    </w:p>
    <w:p w14:paraId="06D08B3C" w14:textId="41BD930A" w:rsidR="0088372C" w:rsidRPr="00C6698C" w:rsidRDefault="003A29B1" w:rsidP="00C6698C">
      <w:pPr>
        <w:pStyle w:val="Ttulo1"/>
      </w:pPr>
      <w:bookmarkStart w:id="18" w:name="_Toc95287270"/>
      <w:r w:rsidRPr="00C6698C">
        <w:t>C</w:t>
      </w:r>
      <w:r w:rsidR="00A24761" w:rsidRPr="00C6698C">
        <w:t>onvencionalidad</w:t>
      </w:r>
      <w:bookmarkEnd w:id="18"/>
    </w:p>
    <w:p w14:paraId="198DBAEF" w14:textId="77777777" w:rsidR="00507D61" w:rsidRDefault="00507D61" w:rsidP="0088372C">
      <w:pPr>
        <w:jc w:val="both"/>
        <w:rPr>
          <w:rFonts w:ascii="Book Antiqua" w:hAnsi="Book Antiqua"/>
          <w:i/>
          <w:iCs/>
        </w:rPr>
      </w:pPr>
    </w:p>
    <w:p w14:paraId="31151689" w14:textId="34235682" w:rsidR="0088372C" w:rsidRDefault="0019000B" w:rsidP="0088372C">
      <w:pPr>
        <w:jc w:val="both"/>
        <w:rPr>
          <w:rFonts w:ascii="Book Antiqua" w:hAnsi="Book Antiqua"/>
          <w:i/>
          <w:iCs/>
        </w:rPr>
      </w:pPr>
      <w:r>
        <w:rPr>
          <w:rFonts w:ascii="Book Antiqua" w:hAnsi="Book Antiqua"/>
          <w:i/>
          <w:iCs/>
        </w:rPr>
        <w:t>El control de convencionalidad es una función de Seprem para garantizar el cumplimiento de los compromisos internacionales en materia de Derechos Humanos de las Mujeres en el conjunto de la institucionalidad pública. E</w:t>
      </w:r>
      <w:r w:rsidR="0088372C" w:rsidRPr="00662D4D">
        <w:rPr>
          <w:rFonts w:ascii="Book Antiqua" w:hAnsi="Book Antiqua"/>
          <w:i/>
          <w:iCs/>
        </w:rPr>
        <w:t xml:space="preserve">ntre </w:t>
      </w:r>
      <w:r>
        <w:rPr>
          <w:rFonts w:ascii="Book Antiqua" w:hAnsi="Book Antiqua"/>
          <w:i/>
          <w:iCs/>
        </w:rPr>
        <w:t>estos compromisos se encuentra lo contenido en</w:t>
      </w:r>
      <w:r w:rsidR="0088372C" w:rsidRPr="00662D4D">
        <w:rPr>
          <w:rFonts w:ascii="Book Antiqua" w:hAnsi="Book Antiqua"/>
          <w:i/>
          <w:iCs/>
        </w:rPr>
        <w:t xml:space="preserve"> la Convención sobre la Eliminación de todas las formas de Discriminación Contra la Mujer (CEDAW), los Objetivos de Desarrollo Sostenible, Belem do Pará</w:t>
      </w:r>
      <w:r>
        <w:rPr>
          <w:rFonts w:ascii="Book Antiqua" w:hAnsi="Book Antiqua"/>
          <w:i/>
          <w:iCs/>
        </w:rPr>
        <w:t>.</w:t>
      </w:r>
      <w:r w:rsidR="0088372C" w:rsidRPr="00662D4D">
        <w:rPr>
          <w:rFonts w:ascii="Book Antiqua" w:hAnsi="Book Antiqua"/>
          <w:i/>
          <w:iCs/>
        </w:rPr>
        <w:t xml:space="preserve"> </w:t>
      </w:r>
    </w:p>
    <w:p w14:paraId="1700E06E" w14:textId="01179FFD" w:rsidR="00310FBB" w:rsidRDefault="00310FBB" w:rsidP="0088372C">
      <w:pPr>
        <w:jc w:val="both"/>
        <w:rPr>
          <w:rFonts w:ascii="Book Antiqua" w:hAnsi="Book Antiqua"/>
          <w:i/>
          <w:iCs/>
        </w:rPr>
      </w:pPr>
    </w:p>
    <w:p w14:paraId="77266ECC" w14:textId="54136456" w:rsidR="00CA2674" w:rsidRDefault="00CA2674" w:rsidP="00310FBB">
      <w:pPr>
        <w:jc w:val="both"/>
        <w:rPr>
          <w:rFonts w:ascii="Book Antiqua" w:hAnsi="Book Antiqua"/>
          <w:i/>
          <w:iCs/>
        </w:rPr>
      </w:pPr>
      <w:r>
        <w:rPr>
          <w:rFonts w:ascii="Book Antiqua" w:hAnsi="Book Antiqua"/>
          <w:i/>
          <w:iCs/>
        </w:rPr>
        <w:t xml:space="preserve">Entre las prioridades de Seprem se </w:t>
      </w:r>
      <w:r w:rsidR="00A40005">
        <w:rPr>
          <w:rFonts w:ascii="Book Antiqua" w:hAnsi="Book Antiqua"/>
          <w:i/>
          <w:iCs/>
        </w:rPr>
        <w:t>en</w:t>
      </w:r>
      <w:r>
        <w:rPr>
          <w:rFonts w:ascii="Book Antiqua" w:hAnsi="Book Antiqua"/>
          <w:i/>
          <w:iCs/>
        </w:rPr>
        <w:t xml:space="preserve">cuentra retomar el proceso iniciado en el 2016, respecto de la institucionalización del control de convencionalidad y tratados en materia de Derechos Humanos de las Mujeres.  </w:t>
      </w:r>
    </w:p>
    <w:p w14:paraId="4EE8ED54" w14:textId="61155AD9" w:rsidR="007058B7" w:rsidRDefault="007058B7" w:rsidP="00310FBB">
      <w:pPr>
        <w:jc w:val="both"/>
        <w:rPr>
          <w:rFonts w:ascii="Book Antiqua" w:hAnsi="Book Antiqua"/>
          <w:i/>
          <w:iCs/>
        </w:rPr>
      </w:pPr>
    </w:p>
    <w:p w14:paraId="18E501F3" w14:textId="2DE70555" w:rsidR="00310FBB" w:rsidRPr="00713F30" w:rsidRDefault="007058B7" w:rsidP="00713F30">
      <w:pPr>
        <w:jc w:val="both"/>
        <w:rPr>
          <w:rFonts w:ascii="Book Antiqua" w:hAnsi="Book Antiqua"/>
          <w:i/>
          <w:iCs/>
        </w:rPr>
      </w:pPr>
      <w:r>
        <w:rPr>
          <w:rFonts w:ascii="Book Antiqua" w:hAnsi="Book Antiqua"/>
          <w:i/>
          <w:iCs/>
        </w:rPr>
        <w:t>También, s</w:t>
      </w:r>
      <w:r w:rsidR="00310FBB" w:rsidRPr="00713F30">
        <w:rPr>
          <w:rFonts w:ascii="Book Antiqua" w:hAnsi="Book Antiqua"/>
          <w:i/>
          <w:iCs/>
        </w:rPr>
        <w:t>e inició el proceso de elaboración de una herramienta de seguimiento a sentencias sobre derechos humanos emitidas por la Corte Interamericana de Derechos Humanos, con la finalidad de identificar las que tienen relación con los derechos humanos de las mujeres y contar con una base de datos de referencia para la realización de los análisis en la materia.</w:t>
      </w:r>
    </w:p>
    <w:p w14:paraId="24887D9A" w14:textId="77777777" w:rsidR="00310FBB" w:rsidRPr="00662D4D" w:rsidRDefault="00310FBB" w:rsidP="00310FBB">
      <w:pPr>
        <w:ind w:left="720"/>
        <w:jc w:val="both"/>
        <w:rPr>
          <w:rFonts w:ascii="Book Antiqua" w:hAnsi="Book Antiqua"/>
          <w:i/>
          <w:iCs/>
        </w:rPr>
      </w:pPr>
    </w:p>
    <w:p w14:paraId="37702B12" w14:textId="528F8B36" w:rsidR="00560FE0" w:rsidRPr="00662D4D" w:rsidRDefault="00AA2444" w:rsidP="00310FBB">
      <w:pPr>
        <w:jc w:val="both"/>
        <w:rPr>
          <w:rFonts w:ascii="Book Antiqua" w:hAnsi="Book Antiqua"/>
          <w:i/>
          <w:iCs/>
        </w:rPr>
      </w:pPr>
      <w:r>
        <w:rPr>
          <w:rFonts w:ascii="Book Antiqua" w:hAnsi="Book Antiqua"/>
          <w:i/>
          <w:iCs/>
        </w:rPr>
        <w:t xml:space="preserve">También </w:t>
      </w:r>
      <w:r w:rsidR="00560FE0" w:rsidRPr="00662D4D">
        <w:rPr>
          <w:rFonts w:ascii="Book Antiqua" w:hAnsi="Book Antiqua"/>
          <w:i/>
          <w:iCs/>
        </w:rPr>
        <w:t>coordinó y articuló acciones encaminadas a la recolección, análisis de información y datos</w:t>
      </w:r>
      <w:r>
        <w:rPr>
          <w:rFonts w:ascii="Book Antiqua" w:hAnsi="Book Antiqua"/>
          <w:i/>
          <w:iCs/>
        </w:rPr>
        <w:t xml:space="preserve"> </w:t>
      </w:r>
      <w:r w:rsidR="00560FE0" w:rsidRPr="00662D4D">
        <w:rPr>
          <w:rFonts w:ascii="Book Antiqua" w:hAnsi="Book Antiqua"/>
          <w:i/>
          <w:iCs/>
        </w:rPr>
        <w:t xml:space="preserve">para la elaboración de distintos informes con la finalidad de atender requerimientos internacionales de la Organización de Naciones Unidas y de la Organización de Estados Americanos, así como requerimientos nacionales relacionados a la situación de las mujeres </w:t>
      </w:r>
      <w:r w:rsidR="00560FE0" w:rsidRPr="00662D4D">
        <w:rPr>
          <w:rFonts w:ascii="Book Antiqua" w:hAnsi="Book Antiqua"/>
          <w:i/>
          <w:iCs/>
        </w:rPr>
        <w:lastRenderedPageBreak/>
        <w:t>en materia de derechos humanos</w:t>
      </w:r>
      <w:r w:rsidR="00560FE0" w:rsidRPr="00662D4D">
        <w:rPr>
          <w:rFonts w:ascii="Book Antiqua" w:hAnsi="Book Antiqua"/>
        </w:rPr>
        <w:t>.</w:t>
      </w:r>
      <w:r w:rsidR="007A6407">
        <w:rPr>
          <w:rFonts w:ascii="Book Antiqua" w:hAnsi="Book Antiqua"/>
        </w:rPr>
        <w:t xml:space="preserve">  </w:t>
      </w:r>
      <w:r w:rsidR="007A6407" w:rsidRPr="00713F30">
        <w:rPr>
          <w:rFonts w:ascii="Book Antiqua" w:hAnsi="Book Antiqua"/>
          <w:i/>
          <w:iCs/>
        </w:rPr>
        <w:t>Se citan a continuación los informes e insumos elaborados por esta Secretaría.</w:t>
      </w:r>
    </w:p>
    <w:p w14:paraId="30FE34AB" w14:textId="77777777" w:rsidR="008D0638" w:rsidRPr="00713F30" w:rsidRDefault="008D0638" w:rsidP="00C20F45">
      <w:pPr>
        <w:rPr>
          <w:rFonts w:ascii="Book Antiqua" w:hAnsi="Book Antiqua"/>
          <w:i/>
          <w:iCs/>
        </w:rPr>
      </w:pPr>
    </w:p>
    <w:p w14:paraId="001CC0E7" w14:textId="38CF9E53" w:rsidR="00713F30" w:rsidRPr="0096091B" w:rsidRDefault="008D0638" w:rsidP="00116B9C">
      <w:pPr>
        <w:pStyle w:val="Prrafodelista"/>
        <w:numPr>
          <w:ilvl w:val="0"/>
          <w:numId w:val="18"/>
        </w:numPr>
        <w:jc w:val="both"/>
        <w:rPr>
          <w:rFonts w:ascii="Book Antiqua" w:hAnsi="Book Antiqua"/>
          <w:i/>
          <w:iCs/>
        </w:rPr>
      </w:pPr>
      <w:r w:rsidRPr="0096091B">
        <w:rPr>
          <w:rFonts w:ascii="Book Antiqua" w:eastAsia="Times New Roman" w:hAnsi="Book Antiqua"/>
          <w:bCs/>
          <w:i/>
          <w:iCs/>
          <w:color w:val="000000"/>
          <w:lang w:val="es-ES" w:eastAsia="es-ES"/>
        </w:rPr>
        <w:t>X Informe de CEDAW</w:t>
      </w:r>
      <w:r w:rsidR="00713F30" w:rsidRPr="0096091B">
        <w:rPr>
          <w:rFonts w:ascii="Book Antiqua" w:eastAsia="Times New Roman" w:hAnsi="Book Antiqua"/>
          <w:bCs/>
          <w:i/>
          <w:iCs/>
          <w:color w:val="000000"/>
          <w:lang w:val="es-ES" w:eastAsia="es-ES"/>
        </w:rPr>
        <w:t>.</w:t>
      </w:r>
      <w:r w:rsidR="00713F30" w:rsidRPr="0096091B">
        <w:rPr>
          <w:rFonts w:ascii="Book Antiqua" w:eastAsia="Times New Roman" w:hAnsi="Book Antiqua"/>
          <w:b/>
          <w:i/>
          <w:iCs/>
          <w:color w:val="000000"/>
          <w:lang w:val="es-ES" w:eastAsia="es-ES"/>
        </w:rPr>
        <w:t xml:space="preserve">  </w:t>
      </w:r>
      <w:r w:rsidR="00560FE0" w:rsidRPr="0096091B">
        <w:rPr>
          <w:rFonts w:ascii="Book Antiqua" w:hAnsi="Book Antiqua"/>
          <w:i/>
          <w:iCs/>
        </w:rPr>
        <w:t xml:space="preserve">La </w:t>
      </w:r>
      <w:r w:rsidR="00172761" w:rsidRPr="0096091B">
        <w:rPr>
          <w:rFonts w:ascii="Book Antiqua" w:hAnsi="Book Antiqua"/>
          <w:i/>
          <w:iCs/>
        </w:rPr>
        <w:t>Secretar</w:t>
      </w:r>
      <w:r w:rsidR="00C65AF2">
        <w:rPr>
          <w:rFonts w:ascii="Book Antiqua" w:hAnsi="Book Antiqua"/>
          <w:i/>
          <w:iCs/>
        </w:rPr>
        <w:t>í</w:t>
      </w:r>
      <w:r w:rsidR="00172761" w:rsidRPr="0096091B">
        <w:rPr>
          <w:rFonts w:ascii="Book Antiqua" w:hAnsi="Book Antiqua"/>
          <w:i/>
          <w:iCs/>
        </w:rPr>
        <w:t xml:space="preserve">a Presidencial de la Mujer, </w:t>
      </w:r>
      <w:r w:rsidR="00334C53" w:rsidRPr="0096091B">
        <w:rPr>
          <w:rFonts w:ascii="Book Antiqua" w:hAnsi="Book Antiqua"/>
          <w:i/>
          <w:iCs/>
        </w:rPr>
        <w:t>llev</w:t>
      </w:r>
      <w:r w:rsidR="00560FE0" w:rsidRPr="0096091B">
        <w:rPr>
          <w:rFonts w:ascii="Book Antiqua" w:hAnsi="Book Antiqua"/>
          <w:i/>
          <w:iCs/>
        </w:rPr>
        <w:t>ó</w:t>
      </w:r>
      <w:r w:rsidR="00172761" w:rsidRPr="0096091B">
        <w:rPr>
          <w:rFonts w:ascii="Book Antiqua" w:hAnsi="Book Antiqua"/>
          <w:i/>
          <w:iCs/>
        </w:rPr>
        <w:t xml:space="preserve"> a cabo una serie de intervenciones para la elaboración del X Informe de CEDAW</w:t>
      </w:r>
      <w:r w:rsidR="00560FE0" w:rsidRPr="0096091B">
        <w:rPr>
          <w:rFonts w:ascii="Book Antiqua" w:hAnsi="Book Antiqua"/>
          <w:i/>
          <w:iCs/>
        </w:rPr>
        <w:t xml:space="preserve">, en ese sentido, </w:t>
      </w:r>
      <w:r w:rsidRPr="0096091B">
        <w:rPr>
          <w:rFonts w:ascii="Book Antiqua" w:hAnsi="Book Antiqua"/>
          <w:i/>
          <w:iCs/>
        </w:rPr>
        <w:t>diseñó el proceso metodológico para la construcción del X Informe Periódico de Avances de la Implementación de la Convención para la Eliminación de todas las Formas de Discriminación contra la Mujer -CEDAW-.</w:t>
      </w:r>
      <w:r w:rsidR="00C65AF2">
        <w:rPr>
          <w:rFonts w:ascii="Book Antiqua" w:hAnsi="Book Antiqua"/>
          <w:i/>
          <w:iCs/>
        </w:rPr>
        <w:t xml:space="preserve"> </w:t>
      </w:r>
      <w:r w:rsidRPr="0096091B">
        <w:rPr>
          <w:rFonts w:ascii="Book Antiqua" w:hAnsi="Book Antiqua"/>
          <w:i/>
          <w:iCs/>
        </w:rPr>
        <w:t xml:space="preserve">Este documento se elaboró con el fin de dar a conocer las medidas adoptadas en los diferentes ámbitos del desarrollo (educación, empleo, salud, protección social, igualdad ante la ley, entre otros), así como los impactos que se han generado para la transformación de las condiciones de vida de las mujeres y los desafíos que prevalecen. El Informe da cuenta sobre cada uno de los estándares contenidos en la Convención para la Eliminación de todas las Formas de Discriminación contra la Mujer -CEDAW-, además de considerar las recomendaciones especiales vertidas a los Estados Parte. </w:t>
      </w:r>
    </w:p>
    <w:p w14:paraId="13A1EA7A" w14:textId="77777777" w:rsidR="00713F30" w:rsidRDefault="00713F30" w:rsidP="00713F30">
      <w:pPr>
        <w:pStyle w:val="Prrafodelista"/>
        <w:jc w:val="both"/>
        <w:rPr>
          <w:rFonts w:ascii="Book Antiqua" w:eastAsia="Times New Roman" w:hAnsi="Book Antiqua"/>
          <w:b/>
          <w:i/>
          <w:iCs/>
          <w:color w:val="000000"/>
          <w:lang w:val="es-ES" w:eastAsia="es-ES"/>
        </w:rPr>
      </w:pPr>
    </w:p>
    <w:p w14:paraId="3477787A" w14:textId="77777777" w:rsidR="00713F30" w:rsidRDefault="008D0638" w:rsidP="00713F30">
      <w:pPr>
        <w:pStyle w:val="Prrafodelista"/>
        <w:jc w:val="both"/>
        <w:rPr>
          <w:rFonts w:ascii="Book Antiqua" w:eastAsia="Times New Roman" w:hAnsi="Book Antiqua" w:cs="Times New Roman"/>
          <w:i/>
          <w:iCs/>
          <w:color w:val="000000"/>
          <w:lang w:eastAsia="es-GT"/>
        </w:rPr>
      </w:pPr>
      <w:r w:rsidRPr="00713F30">
        <w:rPr>
          <w:rFonts w:ascii="Book Antiqua" w:eastAsia="Times New Roman" w:hAnsi="Book Antiqua" w:cs="Times New Roman"/>
          <w:i/>
          <w:iCs/>
          <w:color w:val="000000"/>
          <w:lang w:eastAsia="es-GT"/>
        </w:rPr>
        <w:t xml:space="preserve">Dada la complejidad del contenido trabajado </w:t>
      </w:r>
      <w:r w:rsidR="007F27BD" w:rsidRPr="00713F30">
        <w:rPr>
          <w:rFonts w:ascii="Book Antiqua" w:eastAsia="Times New Roman" w:hAnsi="Book Antiqua" w:cs="Times New Roman"/>
          <w:i/>
          <w:iCs/>
          <w:color w:val="000000"/>
          <w:lang w:eastAsia="es-GT"/>
        </w:rPr>
        <w:t>fue</w:t>
      </w:r>
      <w:r w:rsidRPr="00713F30">
        <w:rPr>
          <w:rFonts w:ascii="Book Antiqua" w:eastAsia="Times New Roman" w:hAnsi="Book Antiqua" w:cs="Times New Roman"/>
          <w:i/>
          <w:iCs/>
          <w:color w:val="000000"/>
          <w:lang w:eastAsia="es-GT"/>
        </w:rPr>
        <w:t xml:space="preserve"> necesario desarrollar varias reuniones con las instancias generadoras, organizaciones de mujeres de sociedad civil y agencias de la cooperación internacional. </w:t>
      </w:r>
    </w:p>
    <w:p w14:paraId="7EA32D4B" w14:textId="77777777" w:rsidR="00713F30" w:rsidRDefault="00713F30" w:rsidP="00713F30">
      <w:pPr>
        <w:pStyle w:val="Prrafodelista"/>
        <w:jc w:val="both"/>
        <w:rPr>
          <w:rFonts w:ascii="Book Antiqua" w:eastAsia="Times New Roman" w:hAnsi="Book Antiqua" w:cs="Times New Roman"/>
          <w:i/>
          <w:iCs/>
          <w:color w:val="000000"/>
          <w:lang w:eastAsia="es-GT"/>
        </w:rPr>
      </w:pPr>
    </w:p>
    <w:p w14:paraId="016BBC40" w14:textId="7C8A8968" w:rsidR="00713F30" w:rsidRDefault="008D0638" w:rsidP="00713F30">
      <w:pPr>
        <w:pStyle w:val="Prrafodelista"/>
        <w:jc w:val="both"/>
        <w:rPr>
          <w:rFonts w:ascii="Book Antiqua" w:hAnsi="Book Antiqua"/>
          <w:i/>
          <w:iCs/>
        </w:rPr>
      </w:pPr>
      <w:r w:rsidRPr="00713F30">
        <w:rPr>
          <w:rFonts w:ascii="Book Antiqua" w:hAnsi="Book Antiqua"/>
          <w:i/>
          <w:iCs/>
        </w:rPr>
        <w:t xml:space="preserve">Como parte del proceso metodológico se generó un espacio de diálogo a nivel técnico y político, respecto del contenido, para definir los principales insumos a ser incorporados en el X Informe CEDAW. </w:t>
      </w:r>
      <w:r w:rsidR="00651068">
        <w:rPr>
          <w:rFonts w:ascii="Book Antiqua" w:hAnsi="Book Antiqua"/>
          <w:i/>
          <w:iCs/>
        </w:rPr>
        <w:t xml:space="preserve"> </w:t>
      </w:r>
      <w:r w:rsidRPr="00713F30">
        <w:rPr>
          <w:rFonts w:ascii="Book Antiqua" w:hAnsi="Book Antiqua"/>
          <w:i/>
          <w:iCs/>
        </w:rPr>
        <w:t xml:space="preserve">Asimismo, se revisó el articulado del </w:t>
      </w:r>
      <w:r w:rsidR="00651068">
        <w:rPr>
          <w:rFonts w:ascii="Book Antiqua" w:hAnsi="Book Antiqua"/>
          <w:i/>
          <w:iCs/>
        </w:rPr>
        <w:t>i</w:t>
      </w:r>
      <w:r w:rsidRPr="00713F30">
        <w:rPr>
          <w:rFonts w:ascii="Book Antiqua" w:hAnsi="Book Antiqua"/>
          <w:i/>
          <w:iCs/>
        </w:rPr>
        <w:t>nforme para su entrega en el mes de noviembre al Ministerio de Relaciones Exteriores.</w:t>
      </w:r>
    </w:p>
    <w:p w14:paraId="2D07C196" w14:textId="77777777" w:rsidR="00713F30" w:rsidRDefault="00713F30" w:rsidP="00713F30">
      <w:pPr>
        <w:pStyle w:val="Prrafodelista"/>
        <w:jc w:val="both"/>
        <w:rPr>
          <w:rFonts w:ascii="Book Antiqua" w:hAnsi="Book Antiqua"/>
          <w:i/>
          <w:iCs/>
        </w:rPr>
      </w:pPr>
    </w:p>
    <w:p w14:paraId="2CE3F674" w14:textId="6D46206D" w:rsidR="00713F30" w:rsidRPr="00C6698C" w:rsidRDefault="008D0638" w:rsidP="00C6698C">
      <w:pPr>
        <w:pStyle w:val="Prrafodelista"/>
        <w:jc w:val="both"/>
        <w:rPr>
          <w:rFonts w:ascii="Book Antiqua" w:hAnsi="Book Antiqua"/>
          <w:i/>
          <w:iCs/>
        </w:rPr>
      </w:pPr>
      <w:r w:rsidRPr="00713F30">
        <w:rPr>
          <w:rFonts w:ascii="Book Antiqua" w:hAnsi="Book Antiqua"/>
          <w:i/>
          <w:iCs/>
        </w:rPr>
        <w:t xml:space="preserve">Con el propósito de informar y concienciar a la población sobre la normativa internacional vigente en materia de derechos humanos de las mujeres, la Seprem preparó la campaña denominada #CEDAWParaTodas. Esta fue desarrollada </w:t>
      </w:r>
      <w:r w:rsidR="00AA2444">
        <w:rPr>
          <w:rFonts w:ascii="Book Antiqua" w:hAnsi="Book Antiqua"/>
          <w:i/>
          <w:iCs/>
        </w:rPr>
        <w:t>a través de publicaciones</w:t>
      </w:r>
      <w:r w:rsidRPr="00713F30">
        <w:rPr>
          <w:rFonts w:ascii="Book Antiqua" w:hAnsi="Book Antiqua"/>
          <w:i/>
          <w:iCs/>
        </w:rPr>
        <w:t xml:space="preserve"> en redes sociales</w:t>
      </w:r>
      <w:r w:rsidRPr="00713F30">
        <w:rPr>
          <w:rFonts w:ascii="Book Antiqua" w:eastAsia="Times New Roman" w:hAnsi="Book Antiqua" w:cs="Times New Roman"/>
          <w:i/>
          <w:iCs/>
          <w:color w:val="000000"/>
          <w:lang w:eastAsia="es-GT"/>
        </w:rPr>
        <w:t xml:space="preserve"> con las distintas esferas que estructuran el contenido de la CEDAW.</w:t>
      </w:r>
    </w:p>
    <w:p w14:paraId="0550DD77" w14:textId="77777777" w:rsidR="00713F30" w:rsidRDefault="00713F30" w:rsidP="00713F30">
      <w:pPr>
        <w:jc w:val="both"/>
        <w:rPr>
          <w:rFonts w:ascii="Book Antiqua" w:eastAsia="Times New Roman" w:hAnsi="Book Antiqua"/>
          <w:bCs/>
          <w:i/>
          <w:iCs/>
          <w:color w:val="000000"/>
          <w:lang w:val="es-ES" w:eastAsia="es-ES"/>
        </w:rPr>
      </w:pPr>
    </w:p>
    <w:p w14:paraId="1F9608A4" w14:textId="59D63EB6" w:rsidR="002D2518" w:rsidRDefault="0045769C" w:rsidP="002D2518">
      <w:pPr>
        <w:pStyle w:val="Prrafodelista"/>
        <w:numPr>
          <w:ilvl w:val="0"/>
          <w:numId w:val="17"/>
        </w:numPr>
        <w:ind w:left="709" w:hanging="425"/>
        <w:jc w:val="both"/>
        <w:rPr>
          <w:rFonts w:ascii="Book Antiqua" w:eastAsia="Times New Roman" w:hAnsi="Book Antiqua"/>
          <w:bCs/>
          <w:i/>
          <w:iCs/>
          <w:color w:val="000000"/>
          <w:lang w:val="es-ES" w:eastAsia="es-ES"/>
        </w:rPr>
      </w:pPr>
      <w:r w:rsidRPr="00713F30">
        <w:rPr>
          <w:rFonts w:ascii="Book Antiqua" w:eastAsia="Times New Roman" w:hAnsi="Book Antiqua"/>
          <w:bCs/>
          <w:i/>
          <w:iCs/>
          <w:color w:val="000000"/>
          <w:lang w:val="es-ES" w:eastAsia="es-ES"/>
        </w:rPr>
        <w:t>A</w:t>
      </w:r>
      <w:r w:rsidR="0088372C" w:rsidRPr="00713F30">
        <w:rPr>
          <w:rFonts w:ascii="Book Antiqua" w:eastAsia="Times New Roman" w:hAnsi="Book Antiqua"/>
          <w:bCs/>
          <w:i/>
          <w:iCs/>
          <w:color w:val="000000"/>
          <w:lang w:val="es-ES" w:eastAsia="es-ES"/>
        </w:rPr>
        <w:t xml:space="preserve">ctualización de información que contribuirá al proceso de la elaboración </w:t>
      </w:r>
      <w:proofErr w:type="gramStart"/>
      <w:r w:rsidR="0088372C" w:rsidRPr="00713F30">
        <w:rPr>
          <w:rFonts w:ascii="Book Antiqua" w:eastAsia="Times New Roman" w:hAnsi="Book Antiqua"/>
          <w:bCs/>
          <w:i/>
          <w:iCs/>
          <w:color w:val="000000"/>
          <w:lang w:val="es-ES" w:eastAsia="es-ES"/>
        </w:rPr>
        <w:t xml:space="preserve">del </w:t>
      </w:r>
      <w:r w:rsidR="00713F30">
        <w:rPr>
          <w:rFonts w:ascii="Book Antiqua" w:eastAsia="Times New Roman" w:hAnsi="Book Antiqua"/>
          <w:bCs/>
          <w:i/>
          <w:iCs/>
          <w:color w:val="000000"/>
          <w:lang w:val="es-ES" w:eastAsia="es-ES"/>
        </w:rPr>
        <w:t xml:space="preserve"> </w:t>
      </w:r>
      <w:r w:rsidR="0088372C" w:rsidRPr="00713F30">
        <w:rPr>
          <w:rFonts w:ascii="Book Antiqua" w:eastAsia="Times New Roman" w:hAnsi="Book Antiqua"/>
          <w:bCs/>
          <w:i/>
          <w:iCs/>
          <w:color w:val="000000"/>
          <w:lang w:val="es-ES" w:eastAsia="es-ES"/>
        </w:rPr>
        <w:t>Informe</w:t>
      </w:r>
      <w:proofErr w:type="gramEnd"/>
      <w:r w:rsidR="0088372C" w:rsidRPr="00713F30">
        <w:rPr>
          <w:rFonts w:ascii="Book Antiqua" w:eastAsia="Times New Roman" w:hAnsi="Book Antiqua"/>
          <w:bCs/>
          <w:i/>
          <w:iCs/>
          <w:color w:val="000000"/>
          <w:lang w:val="es-ES" w:eastAsia="es-ES"/>
        </w:rPr>
        <w:t xml:space="preserve"> combinados 18°, 19° y 20° del Estado de Guatemala sobre la Convención internacional sobre la eliminación de todas las formas de discriminación racial</w:t>
      </w:r>
      <w:r w:rsidRPr="00713F30">
        <w:rPr>
          <w:rFonts w:ascii="Book Antiqua" w:eastAsia="Times New Roman" w:hAnsi="Book Antiqua"/>
          <w:bCs/>
          <w:i/>
          <w:iCs/>
          <w:color w:val="000000"/>
          <w:lang w:val="es-ES" w:eastAsia="es-ES"/>
        </w:rPr>
        <w:t>, remitido a la Comisión Presidencial contra la Discriminación y el Racismo contra los Pueblos Indígenas en Guatemala -</w:t>
      </w:r>
      <w:proofErr w:type="spellStart"/>
      <w:r w:rsidRPr="00713F30">
        <w:rPr>
          <w:rFonts w:ascii="Book Antiqua" w:eastAsia="Times New Roman" w:hAnsi="Book Antiqua"/>
          <w:bCs/>
          <w:i/>
          <w:iCs/>
          <w:color w:val="000000"/>
          <w:lang w:val="es-ES" w:eastAsia="es-ES"/>
        </w:rPr>
        <w:t>Codisra</w:t>
      </w:r>
      <w:proofErr w:type="spellEnd"/>
      <w:r w:rsidRPr="00713F30">
        <w:rPr>
          <w:rFonts w:ascii="Book Antiqua" w:eastAsia="Times New Roman" w:hAnsi="Book Antiqua"/>
          <w:bCs/>
          <w:i/>
          <w:iCs/>
          <w:color w:val="000000"/>
          <w:lang w:val="es-ES" w:eastAsia="es-ES"/>
        </w:rPr>
        <w:t>-.</w:t>
      </w:r>
    </w:p>
    <w:p w14:paraId="0B30C2BB" w14:textId="77777777" w:rsidR="002D2518" w:rsidRDefault="002D2518" w:rsidP="002D2518">
      <w:pPr>
        <w:pStyle w:val="Prrafodelista"/>
        <w:ind w:left="709"/>
        <w:jc w:val="both"/>
        <w:rPr>
          <w:rFonts w:ascii="Book Antiqua" w:eastAsia="Times New Roman" w:hAnsi="Book Antiqua"/>
          <w:bCs/>
          <w:i/>
          <w:iCs/>
          <w:color w:val="000000"/>
          <w:lang w:val="es-ES" w:eastAsia="es-ES"/>
        </w:rPr>
      </w:pPr>
    </w:p>
    <w:p w14:paraId="561E15AA" w14:textId="245BAFA6" w:rsidR="00474247" w:rsidRPr="002D2518" w:rsidRDefault="0045769C" w:rsidP="002D2518">
      <w:pPr>
        <w:pStyle w:val="Prrafodelista"/>
        <w:numPr>
          <w:ilvl w:val="0"/>
          <w:numId w:val="17"/>
        </w:numPr>
        <w:ind w:left="709" w:hanging="425"/>
        <w:jc w:val="both"/>
        <w:rPr>
          <w:rFonts w:ascii="Book Antiqua" w:eastAsia="Times New Roman" w:hAnsi="Book Antiqua"/>
          <w:bCs/>
          <w:i/>
          <w:iCs/>
          <w:color w:val="000000"/>
          <w:lang w:val="es-ES" w:eastAsia="es-ES"/>
        </w:rPr>
      </w:pPr>
      <w:r w:rsidRPr="002D2518">
        <w:rPr>
          <w:rFonts w:ascii="Book Antiqua" w:hAnsi="Book Antiqua"/>
          <w:i/>
          <w:iCs/>
        </w:rPr>
        <w:t>I</w:t>
      </w:r>
      <w:r w:rsidR="0088372C" w:rsidRPr="002D2518">
        <w:rPr>
          <w:rFonts w:ascii="Book Antiqua" w:hAnsi="Book Antiqua"/>
          <w:i/>
          <w:iCs/>
        </w:rPr>
        <w:t>nformación cualitativa y cuantitativa de las acciones realizadas y resultados obtenidos durante el 2021, en atención a las recomendaciones del Informe Anual Circunstanciado de Actividades y de Situaciones de los Derechos Humanos 2020 y en cumplimiento al Artículo 24 del Decreto 54-86 del Congreso de la República, Ley de la Comisión de Derechos Humanos del Congreso de la República y del Procurador de los Derechos Humanos</w:t>
      </w:r>
      <w:r w:rsidRPr="002D2518">
        <w:rPr>
          <w:rFonts w:ascii="Book Antiqua" w:hAnsi="Book Antiqua"/>
          <w:i/>
          <w:iCs/>
        </w:rPr>
        <w:t>,</w:t>
      </w:r>
      <w:r w:rsidR="0088372C" w:rsidRPr="002D2518">
        <w:rPr>
          <w:rFonts w:ascii="Book Antiqua" w:hAnsi="Book Antiqua"/>
          <w:i/>
          <w:iCs/>
        </w:rPr>
        <w:t xml:space="preserve"> </w:t>
      </w:r>
      <w:r w:rsidRPr="002D2518">
        <w:rPr>
          <w:rFonts w:ascii="Book Antiqua" w:hAnsi="Book Antiqua"/>
          <w:i/>
          <w:iCs/>
        </w:rPr>
        <w:t>remitido a la Secretaría General de la Presidencia</w:t>
      </w:r>
      <w:r w:rsidR="00651068">
        <w:rPr>
          <w:rFonts w:ascii="Book Antiqua" w:hAnsi="Book Antiqua"/>
          <w:i/>
          <w:iCs/>
        </w:rPr>
        <w:t>.</w:t>
      </w:r>
    </w:p>
    <w:p w14:paraId="5361C6BC" w14:textId="77777777" w:rsidR="00474247" w:rsidRPr="00713F30" w:rsidRDefault="00474247" w:rsidP="00713F30">
      <w:pPr>
        <w:pStyle w:val="Prrafodelista"/>
        <w:rPr>
          <w:rFonts w:ascii="Book Antiqua" w:hAnsi="Book Antiqua"/>
          <w:i/>
          <w:iCs/>
        </w:rPr>
      </w:pPr>
    </w:p>
    <w:p w14:paraId="12502B29" w14:textId="0B2D85CF" w:rsidR="00474247" w:rsidRDefault="00B92794" w:rsidP="00116B9C">
      <w:pPr>
        <w:pStyle w:val="Prrafodelista"/>
        <w:numPr>
          <w:ilvl w:val="0"/>
          <w:numId w:val="16"/>
        </w:numPr>
        <w:ind w:hanging="360"/>
        <w:jc w:val="both"/>
        <w:rPr>
          <w:rFonts w:ascii="Book Antiqua" w:hAnsi="Book Antiqua"/>
          <w:i/>
          <w:iCs/>
        </w:rPr>
      </w:pPr>
      <w:r w:rsidRPr="00713F30">
        <w:rPr>
          <w:rFonts w:ascii="Book Antiqua" w:hAnsi="Book Antiqua"/>
          <w:i/>
          <w:iCs/>
        </w:rPr>
        <w:t xml:space="preserve">Respuesta </w:t>
      </w:r>
      <w:r w:rsidR="0088372C" w:rsidRPr="00713F30">
        <w:rPr>
          <w:rFonts w:ascii="Book Antiqua" w:hAnsi="Book Antiqua"/>
          <w:i/>
          <w:iCs/>
        </w:rPr>
        <w:t>sobre la “Implementación de las conclusiones acordadas sobre el empoderamiento económico de las mujeres en el cambiante mundo del trabajo” en el marco de lo establecido en las Resoluciones E7RES72015/6 y E/RES/2020/15 aprobadas por el ECOSOC</w:t>
      </w:r>
      <w:r w:rsidR="001E400A" w:rsidRPr="00713F30">
        <w:rPr>
          <w:rFonts w:ascii="Book Antiqua" w:hAnsi="Book Antiqua"/>
          <w:i/>
          <w:iCs/>
        </w:rPr>
        <w:t>.  Para atender la solicitud, se procedió a realizar una verificación respectiva al tema de la información trasladada por las instituciones públicas para el seguimiento al X Informe Periódico de la CEDAW</w:t>
      </w:r>
      <w:r w:rsidR="00474247" w:rsidRPr="00713F30">
        <w:rPr>
          <w:rFonts w:ascii="Book Antiqua" w:hAnsi="Book Antiqua"/>
          <w:i/>
          <w:iCs/>
        </w:rPr>
        <w:t>, remitido al Ministerio de Relaciones Exteriores -Minex-.</w:t>
      </w:r>
    </w:p>
    <w:p w14:paraId="6A7B5BD3" w14:textId="77777777" w:rsidR="00474247" w:rsidRPr="00713F30" w:rsidRDefault="00474247" w:rsidP="00713F30">
      <w:pPr>
        <w:pStyle w:val="Prrafodelista"/>
        <w:jc w:val="both"/>
        <w:rPr>
          <w:rFonts w:ascii="Book Antiqua" w:hAnsi="Book Antiqua"/>
          <w:i/>
          <w:iCs/>
        </w:rPr>
      </w:pPr>
    </w:p>
    <w:p w14:paraId="3EB91EB9" w14:textId="1781E188" w:rsidR="0096091B" w:rsidRDefault="00474247" w:rsidP="00116B9C">
      <w:pPr>
        <w:pStyle w:val="Prrafodelista"/>
        <w:numPr>
          <w:ilvl w:val="0"/>
          <w:numId w:val="16"/>
        </w:numPr>
        <w:ind w:hanging="360"/>
        <w:jc w:val="both"/>
        <w:rPr>
          <w:rFonts w:ascii="Book Antiqua" w:hAnsi="Book Antiqua"/>
          <w:i/>
          <w:iCs/>
        </w:rPr>
      </w:pPr>
      <w:r w:rsidRPr="0096091B">
        <w:rPr>
          <w:rFonts w:ascii="Book Antiqua" w:hAnsi="Book Antiqua"/>
          <w:i/>
          <w:iCs/>
        </w:rPr>
        <w:t>I</w:t>
      </w:r>
      <w:r w:rsidR="0088372C" w:rsidRPr="0096091B">
        <w:rPr>
          <w:rFonts w:ascii="Book Antiqua" w:hAnsi="Book Antiqua"/>
          <w:i/>
          <w:iCs/>
        </w:rPr>
        <w:t>nforme con los insumos relativos a las “</w:t>
      </w:r>
      <w:r w:rsidR="0012729A">
        <w:rPr>
          <w:rFonts w:ascii="Book Antiqua" w:hAnsi="Book Antiqua"/>
          <w:i/>
          <w:iCs/>
        </w:rPr>
        <w:t>B</w:t>
      </w:r>
      <w:r w:rsidR="0088372C" w:rsidRPr="0096091B">
        <w:rPr>
          <w:rFonts w:ascii="Book Antiqua" w:hAnsi="Book Antiqua"/>
          <w:i/>
          <w:iCs/>
        </w:rPr>
        <w:t>uenas prácticas y dificultades que encuentran para utilizar las directrices sobre la puesta en práctica efectiva del derecho a participar en la vida pública”</w:t>
      </w:r>
      <w:r w:rsidR="0012729A">
        <w:rPr>
          <w:rFonts w:ascii="Book Antiqua" w:hAnsi="Book Antiqua"/>
          <w:i/>
          <w:iCs/>
        </w:rPr>
        <w:t>,</w:t>
      </w:r>
      <w:r w:rsidR="0088372C" w:rsidRPr="0096091B">
        <w:rPr>
          <w:rFonts w:ascii="Book Antiqua" w:hAnsi="Book Antiqua"/>
          <w:i/>
          <w:iCs/>
        </w:rPr>
        <w:t xml:space="preserve"> en el marco del párrafo 3 de la Resolución 39/11</w:t>
      </w:r>
      <w:r w:rsidR="008114FA" w:rsidRPr="0096091B">
        <w:rPr>
          <w:rFonts w:ascii="Book Antiqua" w:hAnsi="Book Antiqua"/>
          <w:i/>
          <w:iCs/>
        </w:rPr>
        <w:t xml:space="preserve">. </w:t>
      </w:r>
      <w:r w:rsidR="0088372C" w:rsidRPr="0096091B">
        <w:rPr>
          <w:rFonts w:ascii="Book Antiqua" w:hAnsi="Book Antiqua"/>
          <w:i/>
          <w:iCs/>
        </w:rPr>
        <w:t>Este informe contribuye a dar respuesta al requerimiento de la Oficina del Alto Comisionado de las Naciones Unidas para los Derechos Humanos -OACNUDH- sobre la Resolución 39/11 titulada “Participación en condiciones de igualdad en la vida pública y política”</w:t>
      </w:r>
      <w:r w:rsidRPr="0096091B">
        <w:rPr>
          <w:rFonts w:ascii="Book Antiqua" w:hAnsi="Book Antiqua"/>
          <w:i/>
          <w:iCs/>
        </w:rPr>
        <w:t>, remitido a la Comisión Presidencial por la Paz y los Derechos Humanos -</w:t>
      </w:r>
      <w:proofErr w:type="spellStart"/>
      <w:r w:rsidRPr="0096091B">
        <w:rPr>
          <w:rFonts w:ascii="Book Antiqua" w:hAnsi="Book Antiqua"/>
          <w:i/>
          <w:iCs/>
        </w:rPr>
        <w:t>Copadeh</w:t>
      </w:r>
      <w:proofErr w:type="spellEnd"/>
      <w:r w:rsidRPr="0096091B">
        <w:rPr>
          <w:rFonts w:ascii="Book Antiqua" w:hAnsi="Book Antiqua"/>
          <w:i/>
          <w:iCs/>
        </w:rPr>
        <w:t>-.</w:t>
      </w:r>
    </w:p>
    <w:p w14:paraId="5EDC668A" w14:textId="77777777" w:rsidR="0096091B" w:rsidRPr="0096091B" w:rsidRDefault="0096091B" w:rsidP="0096091B">
      <w:pPr>
        <w:pStyle w:val="Prrafodelista"/>
        <w:rPr>
          <w:rFonts w:ascii="Book Antiqua" w:hAnsi="Book Antiqua"/>
          <w:i/>
          <w:iCs/>
        </w:rPr>
      </w:pPr>
    </w:p>
    <w:p w14:paraId="3C8F8C98" w14:textId="741D8E60" w:rsidR="0096091B" w:rsidRDefault="0096091B" w:rsidP="00116B9C">
      <w:pPr>
        <w:pStyle w:val="Prrafodelista"/>
        <w:numPr>
          <w:ilvl w:val="0"/>
          <w:numId w:val="16"/>
        </w:numPr>
        <w:ind w:hanging="360"/>
        <w:jc w:val="both"/>
        <w:rPr>
          <w:rFonts w:ascii="Book Antiqua" w:hAnsi="Book Antiqua"/>
          <w:i/>
          <w:iCs/>
        </w:rPr>
      </w:pPr>
      <w:r>
        <w:rPr>
          <w:rFonts w:ascii="Book Antiqua" w:hAnsi="Book Antiqua"/>
          <w:i/>
          <w:iCs/>
        </w:rPr>
        <w:t>R</w:t>
      </w:r>
      <w:r w:rsidR="0088372C" w:rsidRPr="0096091B">
        <w:rPr>
          <w:rFonts w:ascii="Book Antiqua" w:hAnsi="Book Antiqua"/>
          <w:i/>
          <w:iCs/>
        </w:rPr>
        <w:t>eporte de datos sobre el indicador 5.c.1, que se realiza en esfuerzo conjunto ONU Mujeres y el Programa de las Naciones Unidas para el Desarrollo -PNUD-, sobre el monitoreo de los indicadores de género de los Objetivos de Desarrollo Sostenibles (ODS).</w:t>
      </w:r>
      <w:r w:rsidR="008114FA" w:rsidRPr="0096091B">
        <w:rPr>
          <w:rFonts w:ascii="Book Antiqua" w:hAnsi="Book Antiqua"/>
          <w:i/>
          <w:iCs/>
        </w:rPr>
        <w:t xml:space="preserve"> </w:t>
      </w:r>
      <w:r w:rsidR="0088372C" w:rsidRPr="0096091B">
        <w:rPr>
          <w:rFonts w:ascii="Book Antiqua" w:hAnsi="Book Antiqua"/>
          <w:i/>
          <w:iCs/>
        </w:rPr>
        <w:t>Esta información fue recabada por la Seprem contemplando insumos enviados por el Ministerio de Finanzas Públicas a través de los puntos focales designados por dicha institución</w:t>
      </w:r>
      <w:r w:rsidR="00474247" w:rsidRPr="0096091B">
        <w:rPr>
          <w:rFonts w:ascii="Book Antiqua" w:hAnsi="Book Antiqua"/>
          <w:i/>
          <w:iCs/>
        </w:rPr>
        <w:t>, remitido a ONU Mujeres, Guatemala.</w:t>
      </w:r>
    </w:p>
    <w:p w14:paraId="6A118659" w14:textId="77777777" w:rsidR="0096091B" w:rsidRPr="0096091B" w:rsidRDefault="0096091B" w:rsidP="0096091B">
      <w:pPr>
        <w:pStyle w:val="Prrafodelista"/>
        <w:rPr>
          <w:rFonts w:ascii="Book Antiqua" w:hAnsi="Book Antiqua"/>
          <w:i/>
          <w:iCs/>
        </w:rPr>
      </w:pPr>
    </w:p>
    <w:p w14:paraId="21FDC4C2" w14:textId="3656F068" w:rsidR="0096091B" w:rsidRDefault="00531C3B" w:rsidP="00116B9C">
      <w:pPr>
        <w:pStyle w:val="Prrafodelista"/>
        <w:numPr>
          <w:ilvl w:val="0"/>
          <w:numId w:val="16"/>
        </w:numPr>
        <w:ind w:hanging="360"/>
        <w:jc w:val="both"/>
        <w:rPr>
          <w:rFonts w:ascii="Book Antiqua" w:hAnsi="Book Antiqua"/>
          <w:i/>
          <w:iCs/>
        </w:rPr>
      </w:pPr>
      <w:r w:rsidRPr="0096091B">
        <w:rPr>
          <w:rFonts w:ascii="Book Antiqua" w:hAnsi="Book Antiqua"/>
          <w:i/>
          <w:iCs/>
        </w:rPr>
        <w:t>R</w:t>
      </w:r>
      <w:r w:rsidR="0088372C" w:rsidRPr="0096091B">
        <w:rPr>
          <w:rFonts w:ascii="Book Antiqua" w:hAnsi="Book Antiqua"/>
          <w:i/>
          <w:iCs/>
        </w:rPr>
        <w:t xml:space="preserve">espuesta al requerimiento </w:t>
      </w:r>
      <w:r w:rsidR="00AA2444">
        <w:rPr>
          <w:rFonts w:ascii="Book Antiqua" w:hAnsi="Book Antiqua"/>
          <w:i/>
          <w:iCs/>
        </w:rPr>
        <w:t>d</w:t>
      </w:r>
      <w:r w:rsidR="0088372C" w:rsidRPr="0096091B">
        <w:rPr>
          <w:rFonts w:ascii="Book Antiqua" w:hAnsi="Book Antiqua"/>
          <w:i/>
          <w:iCs/>
        </w:rPr>
        <w:t xml:space="preserve">el cuestionario del señor Clément </w:t>
      </w:r>
      <w:proofErr w:type="spellStart"/>
      <w:r w:rsidR="0088372C" w:rsidRPr="0096091B">
        <w:rPr>
          <w:rFonts w:ascii="Book Antiqua" w:hAnsi="Book Antiqua"/>
          <w:i/>
          <w:iCs/>
        </w:rPr>
        <w:t>Nyalettsosi</w:t>
      </w:r>
      <w:proofErr w:type="spellEnd"/>
      <w:r w:rsidR="0088372C" w:rsidRPr="0096091B">
        <w:rPr>
          <w:rFonts w:ascii="Book Antiqua" w:hAnsi="Book Antiqua"/>
          <w:i/>
          <w:iCs/>
        </w:rPr>
        <w:t xml:space="preserve"> </w:t>
      </w:r>
      <w:proofErr w:type="spellStart"/>
      <w:r w:rsidR="0088372C" w:rsidRPr="0096091B">
        <w:rPr>
          <w:rFonts w:ascii="Book Antiqua" w:hAnsi="Book Antiqua"/>
          <w:i/>
          <w:iCs/>
        </w:rPr>
        <w:t>Voule</w:t>
      </w:r>
      <w:proofErr w:type="spellEnd"/>
      <w:r w:rsidR="0088372C" w:rsidRPr="0096091B">
        <w:rPr>
          <w:rFonts w:ascii="Book Antiqua" w:hAnsi="Book Antiqua"/>
          <w:i/>
          <w:iCs/>
        </w:rPr>
        <w:t>, Relator Especial de las Naciones Unidas sobre el derecho a la</w:t>
      </w:r>
      <w:r w:rsidR="008114FA" w:rsidRPr="0096091B">
        <w:rPr>
          <w:rFonts w:ascii="Book Antiqua" w:hAnsi="Book Antiqua"/>
          <w:i/>
          <w:iCs/>
        </w:rPr>
        <w:t xml:space="preserve"> </w:t>
      </w:r>
      <w:r w:rsidR="0088372C" w:rsidRPr="0096091B">
        <w:rPr>
          <w:rFonts w:ascii="Book Antiqua" w:hAnsi="Book Antiqua"/>
          <w:i/>
          <w:iCs/>
        </w:rPr>
        <w:t>libertad de reunión pacífica y de asociación</w:t>
      </w:r>
      <w:r w:rsidRPr="0096091B">
        <w:rPr>
          <w:rFonts w:ascii="Book Antiqua" w:hAnsi="Book Antiqua"/>
          <w:i/>
          <w:iCs/>
        </w:rPr>
        <w:t xml:space="preserve">, remitido a </w:t>
      </w:r>
      <w:proofErr w:type="spellStart"/>
      <w:r w:rsidRPr="0096091B">
        <w:rPr>
          <w:rFonts w:ascii="Book Antiqua" w:hAnsi="Book Antiqua"/>
          <w:i/>
          <w:iCs/>
        </w:rPr>
        <w:t>Copadeh</w:t>
      </w:r>
      <w:proofErr w:type="spellEnd"/>
      <w:r w:rsidRPr="0096091B">
        <w:rPr>
          <w:rFonts w:ascii="Book Antiqua" w:hAnsi="Book Antiqua"/>
          <w:i/>
          <w:iCs/>
        </w:rPr>
        <w:t>.</w:t>
      </w:r>
      <w:r w:rsidR="009B6705" w:rsidRPr="0096091B">
        <w:rPr>
          <w:rFonts w:ascii="Book Antiqua" w:hAnsi="Book Antiqua"/>
          <w:i/>
          <w:iCs/>
        </w:rPr>
        <w:t xml:space="preserve"> </w:t>
      </w:r>
    </w:p>
    <w:p w14:paraId="70C5885B" w14:textId="650D044A" w:rsidR="0012729A" w:rsidRPr="0022132D" w:rsidRDefault="0012729A" w:rsidP="0022132D">
      <w:pPr>
        <w:rPr>
          <w:rFonts w:ascii="Book Antiqua" w:hAnsi="Book Antiqua"/>
          <w:i/>
          <w:iCs/>
        </w:rPr>
      </w:pPr>
    </w:p>
    <w:p w14:paraId="3F6A8730" w14:textId="77777777" w:rsidR="0012729A" w:rsidRPr="0096091B" w:rsidRDefault="0012729A" w:rsidP="0096091B">
      <w:pPr>
        <w:pStyle w:val="Prrafodelista"/>
        <w:rPr>
          <w:rFonts w:ascii="Book Antiqua" w:hAnsi="Book Antiqua"/>
          <w:i/>
          <w:iCs/>
        </w:rPr>
      </w:pPr>
    </w:p>
    <w:p w14:paraId="22B0B039" w14:textId="43205651" w:rsidR="0096091B" w:rsidRDefault="00A80894" w:rsidP="00116B9C">
      <w:pPr>
        <w:pStyle w:val="Prrafodelista"/>
        <w:numPr>
          <w:ilvl w:val="0"/>
          <w:numId w:val="16"/>
        </w:numPr>
        <w:ind w:hanging="360"/>
        <w:jc w:val="both"/>
        <w:rPr>
          <w:rFonts w:ascii="Book Antiqua" w:hAnsi="Book Antiqua"/>
          <w:i/>
          <w:iCs/>
        </w:rPr>
      </w:pPr>
      <w:r w:rsidRPr="0096091B">
        <w:rPr>
          <w:rFonts w:ascii="Book Antiqua" w:hAnsi="Book Antiqua"/>
          <w:i/>
          <w:iCs/>
        </w:rPr>
        <w:t>Res</w:t>
      </w:r>
      <w:r w:rsidR="0088372C" w:rsidRPr="0096091B">
        <w:rPr>
          <w:rFonts w:ascii="Book Antiqua" w:hAnsi="Book Antiqua"/>
          <w:i/>
          <w:iCs/>
        </w:rPr>
        <w:t xml:space="preserve">puesta a los párrafos 29, 30, 33 y 34 de las recomendaciones emitidas por el Comité </w:t>
      </w:r>
      <w:r w:rsidR="0012729A">
        <w:rPr>
          <w:rFonts w:ascii="Book Antiqua" w:hAnsi="Book Antiqua"/>
          <w:i/>
          <w:iCs/>
        </w:rPr>
        <w:t>para la Eliminación de la Discriminación Racial -</w:t>
      </w:r>
      <w:r w:rsidR="0088372C" w:rsidRPr="0096091B">
        <w:rPr>
          <w:rFonts w:ascii="Book Antiqua" w:hAnsi="Book Antiqua"/>
          <w:i/>
          <w:iCs/>
        </w:rPr>
        <w:t>CERD</w:t>
      </w:r>
      <w:r w:rsidR="0012729A">
        <w:rPr>
          <w:rFonts w:ascii="Book Antiqua" w:hAnsi="Book Antiqua"/>
          <w:i/>
          <w:iCs/>
        </w:rPr>
        <w:t>-,</w:t>
      </w:r>
      <w:r w:rsidR="0088372C" w:rsidRPr="0096091B">
        <w:rPr>
          <w:rFonts w:ascii="Book Antiqua" w:hAnsi="Book Antiqua"/>
          <w:i/>
          <w:iCs/>
        </w:rPr>
        <w:t xml:space="preserve"> en el marco de las competencias y el quehacer de la Secretaría</w:t>
      </w:r>
      <w:r w:rsidRPr="0096091B">
        <w:rPr>
          <w:rFonts w:ascii="Book Antiqua" w:hAnsi="Book Antiqua"/>
          <w:i/>
          <w:iCs/>
        </w:rPr>
        <w:t xml:space="preserve">, remitido a </w:t>
      </w:r>
      <w:proofErr w:type="spellStart"/>
      <w:r w:rsidRPr="0096091B">
        <w:rPr>
          <w:rFonts w:ascii="Book Antiqua" w:hAnsi="Book Antiqua"/>
          <w:i/>
          <w:iCs/>
        </w:rPr>
        <w:t>Codisra</w:t>
      </w:r>
      <w:proofErr w:type="spellEnd"/>
      <w:r w:rsidRPr="0096091B">
        <w:rPr>
          <w:rFonts w:ascii="Book Antiqua" w:hAnsi="Book Antiqua"/>
          <w:i/>
          <w:iCs/>
        </w:rPr>
        <w:t xml:space="preserve">. </w:t>
      </w:r>
    </w:p>
    <w:p w14:paraId="6F6538E5" w14:textId="77777777" w:rsidR="0096091B" w:rsidRPr="0096091B" w:rsidRDefault="0096091B" w:rsidP="0096091B">
      <w:pPr>
        <w:pStyle w:val="Prrafodelista"/>
        <w:rPr>
          <w:rFonts w:ascii="Book Antiqua" w:hAnsi="Book Antiqua"/>
          <w:i/>
          <w:iCs/>
        </w:rPr>
      </w:pPr>
    </w:p>
    <w:p w14:paraId="0FB96769" w14:textId="77777777" w:rsidR="0096091B" w:rsidRDefault="003C4D53" w:rsidP="00116B9C">
      <w:pPr>
        <w:pStyle w:val="Prrafodelista"/>
        <w:numPr>
          <w:ilvl w:val="0"/>
          <w:numId w:val="16"/>
        </w:numPr>
        <w:ind w:hanging="360"/>
        <w:jc w:val="both"/>
        <w:rPr>
          <w:rFonts w:ascii="Book Antiqua" w:hAnsi="Book Antiqua"/>
          <w:i/>
          <w:iCs/>
        </w:rPr>
      </w:pPr>
      <w:r w:rsidRPr="0096091B">
        <w:rPr>
          <w:rFonts w:ascii="Book Antiqua" w:hAnsi="Book Antiqua"/>
          <w:i/>
          <w:iCs/>
        </w:rPr>
        <w:t>I</w:t>
      </w:r>
      <w:r w:rsidR="0088372C" w:rsidRPr="0096091B">
        <w:rPr>
          <w:rFonts w:ascii="Book Antiqua" w:hAnsi="Book Antiqua"/>
          <w:i/>
          <w:iCs/>
        </w:rPr>
        <w:t>nforme sobre los ítems formulados durante la Reunión Técnica “Medidas Implementadas en América Latina, frente a la violencia contra las mujeres y niñas durante Covid-19” de la OEA/CIM/MESECVI.</w:t>
      </w:r>
      <w:r w:rsidR="00094A58" w:rsidRPr="0096091B">
        <w:rPr>
          <w:rFonts w:ascii="Book Antiqua" w:hAnsi="Book Antiqua"/>
          <w:i/>
          <w:iCs/>
        </w:rPr>
        <w:t xml:space="preserve"> </w:t>
      </w:r>
    </w:p>
    <w:p w14:paraId="56C0D2D4" w14:textId="77777777" w:rsidR="0096091B" w:rsidRPr="0096091B" w:rsidRDefault="0096091B" w:rsidP="0096091B">
      <w:pPr>
        <w:pStyle w:val="Prrafodelista"/>
        <w:rPr>
          <w:rFonts w:ascii="Book Antiqua" w:hAnsi="Book Antiqua"/>
          <w:i/>
          <w:iCs/>
        </w:rPr>
      </w:pPr>
    </w:p>
    <w:p w14:paraId="2E692CA4" w14:textId="601BA6BE" w:rsidR="0096091B" w:rsidRDefault="003C4D53" w:rsidP="00116B9C">
      <w:pPr>
        <w:pStyle w:val="Prrafodelista"/>
        <w:numPr>
          <w:ilvl w:val="0"/>
          <w:numId w:val="16"/>
        </w:numPr>
        <w:ind w:hanging="360"/>
        <w:jc w:val="both"/>
        <w:rPr>
          <w:rFonts w:ascii="Book Antiqua" w:hAnsi="Book Antiqua"/>
          <w:i/>
          <w:iCs/>
        </w:rPr>
      </w:pPr>
      <w:r w:rsidRPr="0096091B">
        <w:rPr>
          <w:rFonts w:ascii="Book Antiqua" w:hAnsi="Book Antiqua"/>
          <w:i/>
          <w:iCs/>
        </w:rPr>
        <w:t>Respuesta</w:t>
      </w:r>
      <w:r w:rsidR="0088372C" w:rsidRPr="0096091B">
        <w:rPr>
          <w:rFonts w:ascii="Book Antiqua" w:hAnsi="Book Antiqua"/>
          <w:i/>
          <w:iCs/>
        </w:rPr>
        <w:t xml:space="preserve"> al numeral 4. “Limitaciones legales, políticas, económicas y culturales que han impedido o limitado la igualdad de acceso de las mujeres al poder judicial o al Ministerio Público”</w:t>
      </w:r>
      <w:r w:rsidR="00504E69">
        <w:rPr>
          <w:rFonts w:ascii="Book Antiqua" w:hAnsi="Book Antiqua"/>
          <w:i/>
          <w:iCs/>
        </w:rPr>
        <w:t>,</w:t>
      </w:r>
      <w:r w:rsidR="0088372C" w:rsidRPr="0096091B">
        <w:rPr>
          <w:rFonts w:ascii="Book Antiqua" w:hAnsi="Book Antiqua"/>
          <w:i/>
          <w:iCs/>
        </w:rPr>
        <w:t xml:space="preserve"> del cuestionario del Señor Diego García Sayán, Relator Especial sobre la independencia de los magistrados y abogados sobre,</w:t>
      </w:r>
      <w:r w:rsidR="00504E69">
        <w:rPr>
          <w:rFonts w:ascii="Book Antiqua" w:hAnsi="Book Antiqua"/>
          <w:i/>
          <w:iCs/>
        </w:rPr>
        <w:t xml:space="preserve"> </w:t>
      </w:r>
      <w:r w:rsidR="0088372C" w:rsidRPr="0096091B">
        <w:rPr>
          <w:rFonts w:ascii="Book Antiqua" w:hAnsi="Book Antiqua"/>
          <w:i/>
          <w:iCs/>
        </w:rPr>
        <w:t xml:space="preserve">“Igualdad en la Judicatura” en el marco de la 76° período de sesiones de la Asamblea General de las </w:t>
      </w:r>
      <w:r w:rsidR="0088372C" w:rsidRPr="0096091B">
        <w:rPr>
          <w:rFonts w:ascii="Book Antiqua" w:hAnsi="Book Antiqua"/>
          <w:i/>
          <w:iCs/>
        </w:rPr>
        <w:lastRenderedPageBreak/>
        <w:t>Naciones Unidas, que de conformidad con el mandato institucional le corresponde a la Secretaría Presidencial de la Mujer</w:t>
      </w:r>
      <w:r w:rsidRPr="0096091B">
        <w:rPr>
          <w:rFonts w:ascii="Book Antiqua" w:hAnsi="Book Antiqua"/>
          <w:i/>
          <w:iCs/>
        </w:rPr>
        <w:t xml:space="preserve">, remitido a </w:t>
      </w:r>
      <w:proofErr w:type="spellStart"/>
      <w:r w:rsidRPr="0096091B">
        <w:rPr>
          <w:rFonts w:ascii="Book Antiqua" w:hAnsi="Book Antiqua"/>
          <w:i/>
          <w:iCs/>
        </w:rPr>
        <w:t>Copadeh</w:t>
      </w:r>
      <w:proofErr w:type="spellEnd"/>
      <w:r w:rsidRPr="0096091B">
        <w:rPr>
          <w:rFonts w:ascii="Book Antiqua" w:hAnsi="Book Antiqua"/>
          <w:i/>
          <w:iCs/>
        </w:rPr>
        <w:t>.</w:t>
      </w:r>
    </w:p>
    <w:p w14:paraId="13E25C28" w14:textId="77777777" w:rsidR="0096091B" w:rsidRPr="0096091B" w:rsidRDefault="0096091B" w:rsidP="0096091B">
      <w:pPr>
        <w:pStyle w:val="Prrafodelista"/>
        <w:rPr>
          <w:rFonts w:ascii="Book Antiqua" w:hAnsi="Book Antiqua"/>
          <w:i/>
          <w:iCs/>
        </w:rPr>
      </w:pPr>
    </w:p>
    <w:p w14:paraId="16493ADC" w14:textId="35A0E3F6" w:rsidR="0096091B" w:rsidRDefault="00CA4A33" w:rsidP="00116B9C">
      <w:pPr>
        <w:pStyle w:val="Prrafodelista"/>
        <w:numPr>
          <w:ilvl w:val="0"/>
          <w:numId w:val="16"/>
        </w:numPr>
        <w:ind w:hanging="360"/>
        <w:jc w:val="both"/>
        <w:rPr>
          <w:rFonts w:ascii="Book Antiqua" w:hAnsi="Book Antiqua"/>
          <w:i/>
          <w:iCs/>
        </w:rPr>
      </w:pPr>
      <w:r w:rsidRPr="0096091B">
        <w:rPr>
          <w:rFonts w:ascii="Book Antiqua" w:hAnsi="Book Antiqua"/>
          <w:i/>
          <w:iCs/>
        </w:rPr>
        <w:t>I</w:t>
      </w:r>
      <w:r w:rsidR="0088372C" w:rsidRPr="0096091B">
        <w:rPr>
          <w:rFonts w:ascii="Book Antiqua" w:hAnsi="Book Antiqua"/>
          <w:i/>
          <w:iCs/>
        </w:rPr>
        <w:t>nsumos relacionados a “Promoción y la protección de los derechos humanos de las mujeres y niñas en situación de conflicto y postconflicto”,</w:t>
      </w:r>
      <w:r w:rsidR="00504E69">
        <w:rPr>
          <w:rFonts w:ascii="Book Antiqua" w:hAnsi="Book Antiqua"/>
          <w:i/>
          <w:iCs/>
        </w:rPr>
        <w:t xml:space="preserve"> </w:t>
      </w:r>
      <w:r w:rsidR="0088372C" w:rsidRPr="0096091B">
        <w:rPr>
          <w:rFonts w:ascii="Book Antiqua" w:hAnsi="Book Antiqua"/>
          <w:i/>
          <w:iCs/>
        </w:rPr>
        <w:t xml:space="preserve">en virtud de la comunicación de la Oficina del Alto Comisionado de las Naciones Unidas para los Derechos Humanos </w:t>
      </w:r>
      <w:r w:rsidR="00504E69">
        <w:rPr>
          <w:rFonts w:ascii="Book Antiqua" w:hAnsi="Book Antiqua"/>
          <w:i/>
          <w:iCs/>
        </w:rPr>
        <w:t>-</w:t>
      </w:r>
      <w:r w:rsidR="0088372C" w:rsidRPr="0096091B">
        <w:rPr>
          <w:rFonts w:ascii="Book Antiqua" w:hAnsi="Book Antiqua"/>
          <w:i/>
          <w:iCs/>
        </w:rPr>
        <w:t>OACNUD</w:t>
      </w:r>
      <w:r w:rsidR="00504E69">
        <w:rPr>
          <w:rFonts w:ascii="Book Antiqua" w:hAnsi="Book Antiqua"/>
          <w:i/>
          <w:iCs/>
        </w:rPr>
        <w:t>-</w:t>
      </w:r>
      <w:r w:rsidRPr="0096091B">
        <w:rPr>
          <w:rFonts w:ascii="Book Antiqua" w:hAnsi="Book Antiqua"/>
          <w:i/>
          <w:iCs/>
        </w:rPr>
        <w:t>, remitido al Minex.</w:t>
      </w:r>
    </w:p>
    <w:p w14:paraId="1263C485" w14:textId="77777777" w:rsidR="0096091B" w:rsidRPr="0096091B" w:rsidRDefault="0096091B" w:rsidP="0096091B">
      <w:pPr>
        <w:pStyle w:val="Prrafodelista"/>
        <w:rPr>
          <w:rFonts w:ascii="Book Antiqua" w:hAnsi="Book Antiqua"/>
          <w:i/>
          <w:iCs/>
        </w:rPr>
      </w:pPr>
    </w:p>
    <w:p w14:paraId="151F4CF6" w14:textId="2183C764" w:rsidR="0096091B" w:rsidRDefault="00DE0127" w:rsidP="00116B9C">
      <w:pPr>
        <w:pStyle w:val="Prrafodelista"/>
        <w:numPr>
          <w:ilvl w:val="0"/>
          <w:numId w:val="16"/>
        </w:numPr>
        <w:ind w:hanging="360"/>
        <w:jc w:val="both"/>
        <w:rPr>
          <w:rFonts w:ascii="Book Antiqua" w:hAnsi="Book Antiqua"/>
          <w:i/>
          <w:iCs/>
        </w:rPr>
      </w:pPr>
      <w:r w:rsidRPr="0096091B">
        <w:rPr>
          <w:rFonts w:ascii="Book Antiqua" w:hAnsi="Book Antiqua"/>
          <w:i/>
          <w:iCs/>
        </w:rPr>
        <w:t>I</w:t>
      </w:r>
      <w:r w:rsidR="0088372C" w:rsidRPr="0096091B">
        <w:rPr>
          <w:rFonts w:ascii="Book Antiqua" w:hAnsi="Book Antiqua"/>
          <w:i/>
          <w:iCs/>
        </w:rPr>
        <w:t xml:space="preserve">nsumos relacionados a “Mujeres Privadas de Libertad en las Américas”, en virtud de la comunicación de la Secretaría Ejecutiva de la Comisión Interamericana de Derechos Humanos </w:t>
      </w:r>
      <w:r w:rsidR="00504E69">
        <w:rPr>
          <w:rFonts w:ascii="Book Antiqua" w:hAnsi="Book Antiqua"/>
          <w:i/>
          <w:iCs/>
        </w:rPr>
        <w:t>-</w:t>
      </w:r>
      <w:r w:rsidR="0088372C" w:rsidRPr="0096091B">
        <w:rPr>
          <w:rFonts w:ascii="Book Antiqua" w:hAnsi="Book Antiqua"/>
          <w:i/>
          <w:iCs/>
        </w:rPr>
        <w:t>CIDH</w:t>
      </w:r>
      <w:r w:rsidR="00504E69">
        <w:rPr>
          <w:rFonts w:ascii="Book Antiqua" w:hAnsi="Book Antiqua"/>
          <w:i/>
          <w:iCs/>
        </w:rPr>
        <w:t>-</w:t>
      </w:r>
      <w:r w:rsidRPr="0096091B">
        <w:rPr>
          <w:rFonts w:ascii="Book Antiqua" w:hAnsi="Book Antiqua"/>
          <w:i/>
          <w:iCs/>
        </w:rPr>
        <w:t>, remitido al Minex.</w:t>
      </w:r>
    </w:p>
    <w:p w14:paraId="6CD8336F" w14:textId="77777777" w:rsidR="0096091B" w:rsidRPr="0096091B" w:rsidRDefault="0096091B" w:rsidP="0096091B">
      <w:pPr>
        <w:pStyle w:val="Prrafodelista"/>
        <w:rPr>
          <w:rFonts w:ascii="Book Antiqua" w:hAnsi="Book Antiqua"/>
          <w:i/>
          <w:iCs/>
        </w:rPr>
      </w:pPr>
    </w:p>
    <w:p w14:paraId="76215292" w14:textId="77777777" w:rsidR="0096091B" w:rsidRDefault="001B66F1" w:rsidP="00116B9C">
      <w:pPr>
        <w:pStyle w:val="Prrafodelista"/>
        <w:numPr>
          <w:ilvl w:val="0"/>
          <w:numId w:val="16"/>
        </w:numPr>
        <w:ind w:hanging="360"/>
        <w:jc w:val="both"/>
        <w:rPr>
          <w:rFonts w:ascii="Book Antiqua" w:hAnsi="Book Antiqua"/>
          <w:i/>
          <w:iCs/>
        </w:rPr>
      </w:pPr>
      <w:r w:rsidRPr="0096091B">
        <w:rPr>
          <w:rFonts w:ascii="Book Antiqua" w:hAnsi="Book Antiqua"/>
          <w:i/>
          <w:iCs/>
        </w:rPr>
        <w:t>I</w:t>
      </w:r>
      <w:r w:rsidR="0088372C" w:rsidRPr="0096091B">
        <w:rPr>
          <w:rFonts w:ascii="Book Antiqua" w:hAnsi="Book Antiqua"/>
          <w:i/>
          <w:iCs/>
        </w:rPr>
        <w:t>nforme elaborado con insumos relacionados a las “Mujeres privadas de libertad en las Américas”, para contribuir en la elaboración del Informe de la Relatora de Derechos Humanos de las Personas Privadas de Libertad de la ONU</w:t>
      </w:r>
      <w:r w:rsidRPr="0096091B">
        <w:rPr>
          <w:rFonts w:ascii="Book Antiqua" w:hAnsi="Book Antiqua"/>
          <w:i/>
          <w:iCs/>
        </w:rPr>
        <w:t>, remitido a Minex.</w:t>
      </w:r>
      <w:r w:rsidR="00A939F7" w:rsidRPr="0096091B">
        <w:rPr>
          <w:rFonts w:ascii="Book Antiqua" w:hAnsi="Book Antiqua"/>
          <w:i/>
          <w:iCs/>
        </w:rPr>
        <w:t xml:space="preserve"> </w:t>
      </w:r>
    </w:p>
    <w:p w14:paraId="7769AEFC" w14:textId="77777777" w:rsidR="0096091B" w:rsidRPr="0096091B" w:rsidRDefault="0096091B" w:rsidP="0096091B">
      <w:pPr>
        <w:pStyle w:val="Prrafodelista"/>
        <w:rPr>
          <w:rFonts w:ascii="Book Antiqua" w:hAnsi="Book Antiqua"/>
          <w:i/>
          <w:iCs/>
        </w:rPr>
      </w:pPr>
    </w:p>
    <w:p w14:paraId="779658FD" w14:textId="3E393285" w:rsidR="0096091B" w:rsidRDefault="001B66F1" w:rsidP="00116B9C">
      <w:pPr>
        <w:pStyle w:val="Prrafodelista"/>
        <w:numPr>
          <w:ilvl w:val="0"/>
          <w:numId w:val="16"/>
        </w:numPr>
        <w:ind w:hanging="360"/>
        <w:jc w:val="both"/>
        <w:rPr>
          <w:rFonts w:ascii="Book Antiqua" w:hAnsi="Book Antiqua"/>
          <w:i/>
          <w:iCs/>
        </w:rPr>
      </w:pPr>
      <w:r w:rsidRPr="0096091B">
        <w:rPr>
          <w:rFonts w:ascii="Book Antiqua" w:hAnsi="Book Antiqua"/>
          <w:i/>
          <w:iCs/>
        </w:rPr>
        <w:t>I</w:t>
      </w:r>
      <w:r w:rsidR="0088372C" w:rsidRPr="0096091B">
        <w:rPr>
          <w:rFonts w:ascii="Book Antiqua" w:hAnsi="Book Antiqua"/>
          <w:i/>
          <w:iCs/>
        </w:rPr>
        <w:t xml:space="preserve">nforme elaborado con insumos relacionados a la “Promoción y la </w:t>
      </w:r>
      <w:r w:rsidR="00504E69">
        <w:rPr>
          <w:rFonts w:ascii="Book Antiqua" w:hAnsi="Book Antiqua"/>
          <w:i/>
          <w:iCs/>
        </w:rPr>
        <w:t>p</w:t>
      </w:r>
      <w:r w:rsidR="0088372C" w:rsidRPr="0096091B">
        <w:rPr>
          <w:rFonts w:ascii="Book Antiqua" w:hAnsi="Book Antiqua"/>
          <w:i/>
          <w:iCs/>
        </w:rPr>
        <w:t xml:space="preserve">rotección de los Derechos Humanos de las Mujeres y Niñas en </w:t>
      </w:r>
      <w:r w:rsidR="00504E69">
        <w:rPr>
          <w:rFonts w:ascii="Book Antiqua" w:hAnsi="Book Antiqua"/>
          <w:i/>
          <w:iCs/>
        </w:rPr>
        <w:t>s</w:t>
      </w:r>
      <w:r w:rsidR="0088372C" w:rsidRPr="0096091B">
        <w:rPr>
          <w:rFonts w:ascii="Book Antiqua" w:hAnsi="Book Antiqua"/>
          <w:i/>
          <w:iCs/>
        </w:rPr>
        <w:t xml:space="preserve">ituación de </w:t>
      </w:r>
      <w:r w:rsidR="00504E69">
        <w:rPr>
          <w:rFonts w:ascii="Book Antiqua" w:hAnsi="Book Antiqua"/>
          <w:i/>
          <w:iCs/>
        </w:rPr>
        <w:t>c</w:t>
      </w:r>
      <w:r w:rsidR="0088372C" w:rsidRPr="0096091B">
        <w:rPr>
          <w:rFonts w:ascii="Book Antiqua" w:hAnsi="Book Antiqua"/>
          <w:i/>
          <w:iCs/>
        </w:rPr>
        <w:t xml:space="preserve">onflicto y </w:t>
      </w:r>
      <w:r w:rsidR="00504E69">
        <w:rPr>
          <w:rFonts w:ascii="Book Antiqua" w:hAnsi="Book Antiqua"/>
          <w:i/>
          <w:iCs/>
        </w:rPr>
        <w:t>p</w:t>
      </w:r>
      <w:r w:rsidR="0088372C" w:rsidRPr="0096091B">
        <w:rPr>
          <w:rFonts w:ascii="Book Antiqua" w:hAnsi="Book Antiqua"/>
          <w:i/>
          <w:iCs/>
        </w:rPr>
        <w:t>ostconflicto”</w:t>
      </w:r>
      <w:r w:rsidR="00504E69">
        <w:rPr>
          <w:rFonts w:ascii="Book Antiqua" w:hAnsi="Book Antiqua"/>
          <w:i/>
          <w:iCs/>
        </w:rPr>
        <w:t>,</w:t>
      </w:r>
      <w:r w:rsidR="0088372C" w:rsidRPr="0096091B">
        <w:rPr>
          <w:rFonts w:ascii="Book Antiqua" w:hAnsi="Book Antiqua"/>
          <w:i/>
          <w:iCs/>
        </w:rPr>
        <w:t xml:space="preserve"> para contribuir en la formulación del informe del 48° período de sesiones del Consejo de Derechos Humanos de OACNUDH</w:t>
      </w:r>
      <w:r w:rsidRPr="0096091B">
        <w:rPr>
          <w:rFonts w:ascii="Book Antiqua" w:hAnsi="Book Antiqua"/>
          <w:i/>
          <w:iCs/>
        </w:rPr>
        <w:t>, remitido al Minex,</w:t>
      </w:r>
    </w:p>
    <w:p w14:paraId="5DE0EC27" w14:textId="77777777" w:rsidR="0096091B" w:rsidRPr="0096091B" w:rsidRDefault="0096091B" w:rsidP="0096091B">
      <w:pPr>
        <w:pStyle w:val="Prrafodelista"/>
        <w:rPr>
          <w:rFonts w:ascii="Book Antiqua" w:hAnsi="Book Antiqua"/>
          <w:i/>
          <w:iCs/>
        </w:rPr>
      </w:pPr>
    </w:p>
    <w:p w14:paraId="63474140" w14:textId="5D23A63A" w:rsidR="0096091B" w:rsidRDefault="00803C46" w:rsidP="00116B9C">
      <w:pPr>
        <w:pStyle w:val="Prrafodelista"/>
        <w:numPr>
          <w:ilvl w:val="0"/>
          <w:numId w:val="16"/>
        </w:numPr>
        <w:ind w:hanging="360"/>
        <w:jc w:val="both"/>
        <w:rPr>
          <w:rFonts w:ascii="Book Antiqua" w:hAnsi="Book Antiqua"/>
          <w:i/>
          <w:iCs/>
        </w:rPr>
      </w:pPr>
      <w:r w:rsidRPr="0096091B">
        <w:rPr>
          <w:rFonts w:ascii="Book Antiqua" w:hAnsi="Book Antiqua"/>
          <w:i/>
          <w:iCs/>
        </w:rPr>
        <w:t>I</w:t>
      </w:r>
      <w:r w:rsidR="0088372C" w:rsidRPr="0096091B">
        <w:rPr>
          <w:rFonts w:ascii="Book Antiqua" w:hAnsi="Book Antiqua"/>
          <w:i/>
          <w:iCs/>
        </w:rPr>
        <w:t>nforme sobre las actividades realizadas por la Secretaría Presidencial de la Mujer</w:t>
      </w:r>
      <w:r w:rsidR="00504E69">
        <w:rPr>
          <w:rFonts w:ascii="Book Antiqua" w:hAnsi="Book Antiqua"/>
          <w:i/>
          <w:iCs/>
        </w:rPr>
        <w:t xml:space="preserve">             </w:t>
      </w:r>
      <w:r w:rsidR="0088372C" w:rsidRPr="0096091B">
        <w:rPr>
          <w:rFonts w:ascii="Book Antiqua" w:hAnsi="Book Antiqua"/>
          <w:i/>
          <w:iCs/>
        </w:rPr>
        <w:t xml:space="preserve"> -Seprem- en el marco de su mandato institucional, relacionadas al fomento y aplicación de la Resolución A/RES/74/165 de la Asamblea General de Naciones Unidas “Derechos Humanos de las </w:t>
      </w:r>
      <w:r w:rsidR="00504E69">
        <w:rPr>
          <w:rFonts w:ascii="Book Antiqua" w:hAnsi="Book Antiqua"/>
          <w:i/>
          <w:iCs/>
        </w:rPr>
        <w:t>p</w:t>
      </w:r>
      <w:r w:rsidR="0088372C" w:rsidRPr="0096091B">
        <w:rPr>
          <w:rFonts w:ascii="Book Antiqua" w:hAnsi="Book Antiqua"/>
          <w:i/>
          <w:iCs/>
        </w:rPr>
        <w:t xml:space="preserve">ersonas </w:t>
      </w:r>
      <w:r w:rsidR="00504E69">
        <w:rPr>
          <w:rFonts w:ascii="Book Antiqua" w:hAnsi="Book Antiqua"/>
          <w:i/>
          <w:iCs/>
        </w:rPr>
        <w:t>p</w:t>
      </w:r>
      <w:r w:rsidR="0088372C" w:rsidRPr="0096091B">
        <w:rPr>
          <w:rFonts w:ascii="Book Antiqua" w:hAnsi="Book Antiqua"/>
          <w:i/>
          <w:iCs/>
        </w:rPr>
        <w:t>ertenecientes a minorías nacionales o étnicas, religiosas, y lingüísticas”.</w:t>
      </w:r>
      <w:r w:rsidR="00A939F7" w:rsidRPr="0096091B">
        <w:rPr>
          <w:rFonts w:ascii="Book Antiqua" w:hAnsi="Book Antiqua"/>
          <w:i/>
          <w:iCs/>
        </w:rPr>
        <w:t xml:space="preserve"> </w:t>
      </w:r>
      <w:r w:rsidRPr="0096091B">
        <w:rPr>
          <w:rFonts w:ascii="Book Antiqua" w:hAnsi="Book Antiqua"/>
          <w:i/>
          <w:iCs/>
        </w:rPr>
        <w:t xml:space="preserve">remitido a </w:t>
      </w:r>
      <w:proofErr w:type="spellStart"/>
      <w:r w:rsidRPr="0096091B">
        <w:rPr>
          <w:rFonts w:ascii="Book Antiqua" w:hAnsi="Book Antiqua"/>
          <w:i/>
          <w:iCs/>
        </w:rPr>
        <w:t>Codisra</w:t>
      </w:r>
      <w:proofErr w:type="spellEnd"/>
      <w:r w:rsidRPr="0096091B">
        <w:rPr>
          <w:rFonts w:ascii="Book Antiqua" w:hAnsi="Book Antiqua"/>
          <w:i/>
          <w:iCs/>
        </w:rPr>
        <w:t>.</w:t>
      </w:r>
    </w:p>
    <w:p w14:paraId="3F9F162E" w14:textId="3BACF9E1" w:rsidR="0096091B" w:rsidRDefault="0096091B" w:rsidP="0096091B">
      <w:pPr>
        <w:pStyle w:val="Prrafodelista"/>
        <w:rPr>
          <w:rFonts w:ascii="Book Antiqua" w:hAnsi="Book Antiqua"/>
          <w:i/>
          <w:iCs/>
        </w:rPr>
      </w:pPr>
    </w:p>
    <w:p w14:paraId="75FAFB69" w14:textId="77777777" w:rsidR="00504E69" w:rsidRPr="0096091B" w:rsidRDefault="00504E69" w:rsidP="0096091B">
      <w:pPr>
        <w:pStyle w:val="Prrafodelista"/>
        <w:rPr>
          <w:rFonts w:ascii="Book Antiqua" w:hAnsi="Book Antiqua"/>
          <w:i/>
          <w:iCs/>
        </w:rPr>
      </w:pPr>
    </w:p>
    <w:p w14:paraId="62061635" w14:textId="04B24D54" w:rsidR="0096091B" w:rsidRDefault="00D7472D" w:rsidP="00116B9C">
      <w:pPr>
        <w:pStyle w:val="Prrafodelista"/>
        <w:numPr>
          <w:ilvl w:val="0"/>
          <w:numId w:val="16"/>
        </w:numPr>
        <w:ind w:hanging="360"/>
        <w:jc w:val="both"/>
        <w:rPr>
          <w:rFonts w:ascii="Book Antiqua" w:hAnsi="Book Antiqua"/>
          <w:i/>
          <w:iCs/>
        </w:rPr>
      </w:pPr>
      <w:r w:rsidRPr="0096091B">
        <w:rPr>
          <w:rFonts w:ascii="Book Antiqua" w:hAnsi="Book Antiqua"/>
          <w:i/>
          <w:iCs/>
        </w:rPr>
        <w:t>I</w:t>
      </w:r>
      <w:r w:rsidR="0088372C" w:rsidRPr="0096091B">
        <w:rPr>
          <w:rFonts w:ascii="Book Antiqua" w:hAnsi="Book Antiqua"/>
          <w:i/>
          <w:iCs/>
        </w:rPr>
        <w:t>nformación sobre “Los efectos de la pandemia del COVID en los derechos humanos de las personas de edad, examinando detenidamente causas, manifestaciones y prevalencias del edadismo y la discriminación por edad”, asimismo lo relacionado “Intersección entre el envejecimiento y el género, y las preocupaciones y los problemas específicos en materia de derechos humanos a los que se enfrentan las mujeres de edad</w:t>
      </w:r>
      <w:r w:rsidRPr="0096091B">
        <w:rPr>
          <w:rFonts w:ascii="Book Antiqua" w:hAnsi="Book Antiqua"/>
          <w:i/>
          <w:iCs/>
        </w:rPr>
        <w:t>",</w:t>
      </w:r>
      <w:r w:rsidR="0088372C" w:rsidRPr="0096091B">
        <w:rPr>
          <w:rFonts w:ascii="Book Antiqua" w:hAnsi="Book Antiqua"/>
          <w:i/>
          <w:iCs/>
        </w:rPr>
        <w:t xml:space="preserve"> </w:t>
      </w:r>
      <w:r w:rsidR="00504E69">
        <w:rPr>
          <w:rFonts w:ascii="Book Antiqua" w:hAnsi="Book Antiqua"/>
          <w:i/>
          <w:iCs/>
        </w:rPr>
        <w:t>remitido al</w:t>
      </w:r>
      <w:r w:rsidR="0088372C" w:rsidRPr="0096091B">
        <w:rPr>
          <w:rFonts w:ascii="Book Antiqua" w:hAnsi="Book Antiqua"/>
          <w:i/>
          <w:iCs/>
        </w:rPr>
        <w:t xml:space="preserve"> Min</w:t>
      </w:r>
      <w:r w:rsidR="00504E69">
        <w:rPr>
          <w:rFonts w:ascii="Book Antiqua" w:hAnsi="Book Antiqua"/>
          <w:i/>
          <w:iCs/>
        </w:rPr>
        <w:t>e</w:t>
      </w:r>
      <w:r w:rsidR="0088372C" w:rsidRPr="0096091B">
        <w:rPr>
          <w:rFonts w:ascii="Book Antiqua" w:hAnsi="Book Antiqua"/>
          <w:i/>
          <w:iCs/>
        </w:rPr>
        <w:t>x.</w:t>
      </w:r>
    </w:p>
    <w:p w14:paraId="1E8ED9BB" w14:textId="77777777" w:rsidR="0096091B" w:rsidRPr="0096091B" w:rsidRDefault="0096091B" w:rsidP="0096091B">
      <w:pPr>
        <w:pStyle w:val="Prrafodelista"/>
        <w:rPr>
          <w:rFonts w:ascii="Book Antiqua" w:hAnsi="Book Antiqua"/>
          <w:i/>
          <w:iCs/>
        </w:rPr>
      </w:pPr>
    </w:p>
    <w:p w14:paraId="13982567" w14:textId="40519488" w:rsidR="0096091B" w:rsidRDefault="00BB134F" w:rsidP="00116B9C">
      <w:pPr>
        <w:pStyle w:val="Prrafodelista"/>
        <w:numPr>
          <w:ilvl w:val="0"/>
          <w:numId w:val="16"/>
        </w:numPr>
        <w:ind w:hanging="360"/>
        <w:jc w:val="both"/>
        <w:rPr>
          <w:rFonts w:ascii="Book Antiqua" w:hAnsi="Book Antiqua"/>
          <w:i/>
          <w:iCs/>
        </w:rPr>
      </w:pPr>
      <w:r w:rsidRPr="0096091B">
        <w:rPr>
          <w:rFonts w:ascii="Book Antiqua" w:hAnsi="Book Antiqua"/>
          <w:i/>
          <w:iCs/>
        </w:rPr>
        <w:t>I</w:t>
      </w:r>
      <w:r w:rsidR="0088372C" w:rsidRPr="0096091B">
        <w:rPr>
          <w:rFonts w:ascii="Book Antiqua" w:hAnsi="Book Antiqua"/>
          <w:i/>
          <w:iCs/>
        </w:rPr>
        <w:t>nforme sobre los insumos sobre “Situación de las personas afrodescendientes en las Américas 2016-2025</w:t>
      </w:r>
      <w:r w:rsidR="00FB190C" w:rsidRPr="0096091B">
        <w:rPr>
          <w:rFonts w:ascii="Book Antiqua" w:hAnsi="Book Antiqua"/>
          <w:i/>
          <w:iCs/>
        </w:rPr>
        <w:t>”, enviado</w:t>
      </w:r>
      <w:r w:rsidRPr="0096091B">
        <w:rPr>
          <w:rFonts w:ascii="Book Antiqua" w:hAnsi="Book Antiqua"/>
          <w:i/>
          <w:iCs/>
        </w:rPr>
        <w:t xml:space="preserve"> a </w:t>
      </w:r>
      <w:proofErr w:type="spellStart"/>
      <w:r w:rsidRPr="0096091B">
        <w:rPr>
          <w:rFonts w:ascii="Book Antiqua" w:hAnsi="Book Antiqua"/>
          <w:i/>
          <w:iCs/>
        </w:rPr>
        <w:t>Codisra</w:t>
      </w:r>
      <w:proofErr w:type="spellEnd"/>
      <w:r w:rsidRPr="0096091B">
        <w:rPr>
          <w:rFonts w:ascii="Book Antiqua" w:hAnsi="Book Antiqua"/>
          <w:i/>
          <w:iCs/>
        </w:rPr>
        <w:t>.</w:t>
      </w:r>
      <w:r w:rsidR="003E1050" w:rsidRPr="0096091B">
        <w:rPr>
          <w:rFonts w:ascii="Book Antiqua" w:hAnsi="Book Antiqua"/>
          <w:i/>
          <w:iCs/>
        </w:rPr>
        <w:t xml:space="preserve"> </w:t>
      </w:r>
    </w:p>
    <w:p w14:paraId="4EDFA26E" w14:textId="77777777" w:rsidR="0096091B" w:rsidRPr="0096091B" w:rsidRDefault="0096091B" w:rsidP="0096091B">
      <w:pPr>
        <w:pStyle w:val="Prrafodelista"/>
        <w:rPr>
          <w:rFonts w:ascii="Book Antiqua" w:hAnsi="Book Antiqua"/>
          <w:i/>
          <w:iCs/>
        </w:rPr>
      </w:pPr>
    </w:p>
    <w:p w14:paraId="2A482D04" w14:textId="77777777" w:rsidR="002D2518" w:rsidRDefault="00696A04" w:rsidP="002D2518">
      <w:pPr>
        <w:pStyle w:val="Prrafodelista"/>
        <w:numPr>
          <w:ilvl w:val="0"/>
          <w:numId w:val="16"/>
        </w:numPr>
        <w:ind w:hanging="360"/>
        <w:jc w:val="both"/>
        <w:rPr>
          <w:rFonts w:ascii="Book Antiqua" w:hAnsi="Book Antiqua"/>
          <w:i/>
          <w:iCs/>
        </w:rPr>
      </w:pPr>
      <w:r w:rsidRPr="0096091B">
        <w:rPr>
          <w:rFonts w:ascii="Book Antiqua" w:hAnsi="Book Antiqua"/>
          <w:i/>
          <w:iCs/>
        </w:rPr>
        <w:t>I</w:t>
      </w:r>
      <w:r w:rsidR="0088372C" w:rsidRPr="0096091B">
        <w:rPr>
          <w:rFonts w:ascii="Book Antiqua" w:hAnsi="Book Antiqua"/>
          <w:i/>
          <w:iCs/>
        </w:rPr>
        <w:t xml:space="preserve">nforme sobre los insumos relacionados a la guía de cuestiones sobre “ Los derechos del niño indígena bajo la Declaración de las Naciones Unidas sobre los Derechos de los Pueblos Indígenas”, en el que solicitaban que la Secretaría Presidencial de la </w:t>
      </w:r>
      <w:r w:rsidR="0088372C" w:rsidRPr="0096091B">
        <w:rPr>
          <w:rFonts w:ascii="Book Antiqua" w:hAnsi="Book Antiqua"/>
          <w:i/>
          <w:iCs/>
        </w:rPr>
        <w:lastRenderedPageBreak/>
        <w:t>Mujer, diera respuesta a: Sección 1, pregunta 10, “El grado en que se brindan servicios de apoyo a las víctimas de violencia doméstica en consulta con los pueblos indígenas” y artículo 2, pregunta 13, “Medidas adoptadas y buenas prácticas para abordar las prácticas nocivas, como el matrimonio precoz y la mutilación genital femenina”</w:t>
      </w:r>
      <w:r w:rsidRPr="0096091B">
        <w:rPr>
          <w:rFonts w:ascii="Book Antiqua" w:hAnsi="Book Antiqua"/>
          <w:i/>
          <w:iCs/>
        </w:rPr>
        <w:t>, informe</w:t>
      </w:r>
      <w:r w:rsidR="0020186B" w:rsidRPr="0096091B">
        <w:rPr>
          <w:rFonts w:ascii="Book Antiqua" w:hAnsi="Book Antiqua"/>
          <w:i/>
          <w:iCs/>
        </w:rPr>
        <w:t xml:space="preserve"> que</w:t>
      </w:r>
      <w:r w:rsidRPr="0096091B">
        <w:rPr>
          <w:rFonts w:ascii="Book Antiqua" w:hAnsi="Book Antiqua"/>
          <w:i/>
          <w:iCs/>
        </w:rPr>
        <w:t xml:space="preserve"> se trasladó a la </w:t>
      </w:r>
      <w:proofErr w:type="spellStart"/>
      <w:r w:rsidRPr="0096091B">
        <w:rPr>
          <w:rFonts w:ascii="Book Antiqua" w:hAnsi="Book Antiqua"/>
          <w:i/>
          <w:iCs/>
        </w:rPr>
        <w:t>Codisra</w:t>
      </w:r>
      <w:proofErr w:type="spellEnd"/>
      <w:r w:rsidRPr="0096091B">
        <w:rPr>
          <w:rFonts w:ascii="Book Antiqua" w:hAnsi="Book Antiqua"/>
          <w:i/>
          <w:iCs/>
        </w:rPr>
        <w:t>.</w:t>
      </w:r>
    </w:p>
    <w:p w14:paraId="2DF3A9FA" w14:textId="77777777" w:rsidR="002D2518" w:rsidRPr="002D2518" w:rsidRDefault="002D2518" w:rsidP="002D2518">
      <w:pPr>
        <w:pStyle w:val="Prrafodelista"/>
        <w:rPr>
          <w:rFonts w:ascii="Book Antiqua" w:hAnsi="Book Antiqua"/>
          <w:i/>
          <w:iCs/>
        </w:rPr>
      </w:pPr>
    </w:p>
    <w:p w14:paraId="4A4450A4" w14:textId="0BF3FD46" w:rsidR="0088372C" w:rsidRPr="002D2518" w:rsidRDefault="005C7F4A" w:rsidP="002D2518">
      <w:pPr>
        <w:pStyle w:val="Prrafodelista"/>
        <w:numPr>
          <w:ilvl w:val="0"/>
          <w:numId w:val="16"/>
        </w:numPr>
        <w:ind w:hanging="360"/>
        <w:jc w:val="both"/>
        <w:rPr>
          <w:rFonts w:ascii="Book Antiqua" w:hAnsi="Book Antiqua"/>
          <w:i/>
          <w:iCs/>
        </w:rPr>
      </w:pPr>
      <w:r w:rsidRPr="002D2518">
        <w:rPr>
          <w:rFonts w:ascii="Book Antiqua" w:hAnsi="Book Antiqua"/>
          <w:i/>
          <w:iCs/>
        </w:rPr>
        <w:t>I</w:t>
      </w:r>
      <w:r w:rsidR="0088372C" w:rsidRPr="002D2518">
        <w:rPr>
          <w:rFonts w:ascii="Book Antiqua" w:hAnsi="Book Antiqua"/>
          <w:i/>
          <w:iCs/>
        </w:rPr>
        <w:t xml:space="preserve">nsumos sobre las acciones realizadas en el marco de su competencia, relacionadas con los programas sociales que contribuyan a resolver el problema del servicio </w:t>
      </w:r>
      <w:r w:rsidRPr="002D2518">
        <w:rPr>
          <w:rFonts w:ascii="Book Antiqua" w:hAnsi="Book Antiqua"/>
          <w:i/>
          <w:iCs/>
        </w:rPr>
        <w:t>doméstico, remitidos al Ministerio de Trabajo y Previsión Social -</w:t>
      </w:r>
      <w:proofErr w:type="spellStart"/>
      <w:r w:rsidR="0088372C" w:rsidRPr="002D2518">
        <w:rPr>
          <w:rFonts w:ascii="Book Antiqua" w:hAnsi="Book Antiqua"/>
          <w:i/>
          <w:iCs/>
        </w:rPr>
        <w:t>Mintrab</w:t>
      </w:r>
      <w:proofErr w:type="spellEnd"/>
      <w:r w:rsidRPr="002D2518">
        <w:rPr>
          <w:rFonts w:ascii="Book Antiqua" w:hAnsi="Book Antiqua"/>
          <w:i/>
          <w:iCs/>
        </w:rPr>
        <w:t>-</w:t>
      </w:r>
      <w:r w:rsidR="0088372C" w:rsidRPr="002D2518">
        <w:rPr>
          <w:rFonts w:ascii="Book Antiqua" w:hAnsi="Book Antiqua"/>
          <w:i/>
          <w:iCs/>
        </w:rPr>
        <w:t>.</w:t>
      </w:r>
    </w:p>
    <w:p w14:paraId="06F39103" w14:textId="490ED776" w:rsidR="00560E48" w:rsidRPr="00662D4D" w:rsidRDefault="00560E48" w:rsidP="003E1050">
      <w:pPr>
        <w:contextualSpacing/>
        <w:jc w:val="both"/>
        <w:rPr>
          <w:rFonts w:ascii="Book Antiqua" w:hAnsi="Book Antiqua"/>
        </w:rPr>
      </w:pPr>
    </w:p>
    <w:p w14:paraId="4BBD4EE3" w14:textId="161C10B7" w:rsidR="00852423" w:rsidRPr="00662D4D" w:rsidRDefault="0096091B" w:rsidP="00713F30">
      <w:pPr>
        <w:contextualSpacing/>
        <w:jc w:val="both"/>
        <w:rPr>
          <w:rFonts w:ascii="Book Antiqua" w:hAnsi="Book Antiqua"/>
          <w:i/>
          <w:iCs/>
        </w:rPr>
      </w:pPr>
      <w:r>
        <w:rPr>
          <w:rFonts w:ascii="Book Antiqua" w:hAnsi="Book Antiqua"/>
          <w:i/>
          <w:iCs/>
        </w:rPr>
        <w:t>Entre otras acciones realizadas por la Seprem, e</w:t>
      </w:r>
      <w:r w:rsidR="00770169">
        <w:rPr>
          <w:rFonts w:ascii="Book Antiqua" w:hAnsi="Book Antiqua"/>
          <w:i/>
          <w:iCs/>
        </w:rPr>
        <w:t>n</w:t>
      </w:r>
      <w:r w:rsidR="00FB190C">
        <w:rPr>
          <w:rFonts w:ascii="Book Antiqua" w:hAnsi="Book Antiqua"/>
          <w:i/>
          <w:iCs/>
        </w:rPr>
        <w:t xml:space="preserve"> </w:t>
      </w:r>
      <w:r w:rsidR="00770169">
        <w:rPr>
          <w:rFonts w:ascii="Book Antiqua" w:hAnsi="Book Antiqua"/>
          <w:i/>
          <w:iCs/>
        </w:rPr>
        <w:t>torno al</w:t>
      </w:r>
      <w:r>
        <w:rPr>
          <w:rFonts w:ascii="Book Antiqua" w:hAnsi="Book Antiqua"/>
          <w:i/>
          <w:iCs/>
        </w:rPr>
        <w:t xml:space="preserve"> control de convencionalidad</w:t>
      </w:r>
      <w:r w:rsidR="00770169">
        <w:rPr>
          <w:rFonts w:ascii="Book Antiqua" w:hAnsi="Book Antiqua"/>
          <w:i/>
          <w:iCs/>
        </w:rPr>
        <w:t>,</w:t>
      </w:r>
      <w:r>
        <w:rPr>
          <w:rFonts w:ascii="Book Antiqua" w:hAnsi="Book Antiqua"/>
          <w:i/>
          <w:iCs/>
        </w:rPr>
        <w:t xml:space="preserve"> a</w:t>
      </w:r>
      <w:r w:rsidR="00852423" w:rsidRPr="00662D4D">
        <w:rPr>
          <w:rFonts w:ascii="Book Antiqua" w:hAnsi="Book Antiqua"/>
          <w:i/>
          <w:iCs/>
        </w:rPr>
        <w:t xml:space="preserve"> partir del 2020, se ha brindado acompañamiento y asistencia técnica al Instituto Nacional de Estadística -INE- en procesos de formación y sensibilización sobre los temas </w:t>
      </w:r>
      <w:r w:rsidR="00770169">
        <w:rPr>
          <w:rFonts w:ascii="Book Antiqua" w:hAnsi="Book Antiqua"/>
          <w:i/>
          <w:iCs/>
        </w:rPr>
        <w:t>vinculados al</w:t>
      </w:r>
      <w:r w:rsidR="00852423" w:rsidRPr="00662D4D">
        <w:rPr>
          <w:rFonts w:ascii="Book Antiqua" w:hAnsi="Book Antiqua"/>
          <w:i/>
          <w:iCs/>
        </w:rPr>
        <w:t xml:space="preserve"> </w:t>
      </w:r>
      <w:r w:rsidR="00770169">
        <w:rPr>
          <w:rFonts w:ascii="Book Antiqua" w:hAnsi="Book Antiqua"/>
          <w:i/>
          <w:iCs/>
        </w:rPr>
        <w:t xml:space="preserve">control de </w:t>
      </w:r>
      <w:r w:rsidR="00D05120">
        <w:rPr>
          <w:rFonts w:ascii="Book Antiqua" w:hAnsi="Book Antiqua"/>
          <w:i/>
          <w:iCs/>
        </w:rPr>
        <w:t>c</w:t>
      </w:r>
      <w:r w:rsidR="00852423" w:rsidRPr="00662D4D">
        <w:rPr>
          <w:rFonts w:ascii="Book Antiqua" w:hAnsi="Book Antiqua"/>
          <w:i/>
          <w:iCs/>
        </w:rPr>
        <w:t>onvencionalidad</w:t>
      </w:r>
      <w:r w:rsidR="00D05120">
        <w:rPr>
          <w:rFonts w:ascii="Book Antiqua" w:hAnsi="Book Antiqua"/>
          <w:i/>
          <w:iCs/>
        </w:rPr>
        <w:t xml:space="preserve">, </w:t>
      </w:r>
      <w:r w:rsidR="00C60C0F">
        <w:rPr>
          <w:rFonts w:ascii="Book Antiqua" w:hAnsi="Book Antiqua"/>
          <w:i/>
          <w:iCs/>
        </w:rPr>
        <w:t>en ese marco</w:t>
      </w:r>
      <w:r w:rsidR="00D05120">
        <w:rPr>
          <w:rFonts w:ascii="Book Antiqua" w:hAnsi="Book Antiqua"/>
          <w:i/>
          <w:iCs/>
        </w:rPr>
        <w:t>,</w:t>
      </w:r>
      <w:r w:rsidR="00C60C0F">
        <w:rPr>
          <w:rFonts w:ascii="Book Antiqua" w:hAnsi="Book Antiqua"/>
          <w:i/>
          <w:iCs/>
        </w:rPr>
        <w:t xml:space="preserve"> se ha brindado</w:t>
      </w:r>
      <w:r w:rsidR="00852423" w:rsidRPr="00662D4D">
        <w:rPr>
          <w:rFonts w:ascii="Book Antiqua" w:hAnsi="Book Antiqua"/>
          <w:i/>
          <w:iCs/>
        </w:rPr>
        <w:t xml:space="preserve"> asesor</w:t>
      </w:r>
      <w:r w:rsidR="00C60C0F">
        <w:rPr>
          <w:rFonts w:ascii="Book Antiqua" w:hAnsi="Book Antiqua"/>
          <w:i/>
          <w:iCs/>
        </w:rPr>
        <w:t>ía</w:t>
      </w:r>
      <w:r w:rsidR="00852423" w:rsidRPr="00662D4D">
        <w:rPr>
          <w:rFonts w:ascii="Book Antiqua" w:hAnsi="Book Antiqua"/>
          <w:i/>
          <w:iCs/>
        </w:rPr>
        <w:t xml:space="preserve"> en la elaboración del Protocolo </w:t>
      </w:r>
      <w:r w:rsidR="00C60C0F">
        <w:rPr>
          <w:rFonts w:ascii="Book Antiqua" w:hAnsi="Book Antiqua"/>
          <w:i/>
          <w:iCs/>
        </w:rPr>
        <w:t>i</w:t>
      </w:r>
      <w:r w:rsidR="00852423" w:rsidRPr="00662D4D">
        <w:rPr>
          <w:rFonts w:ascii="Book Antiqua" w:hAnsi="Book Antiqua"/>
          <w:i/>
          <w:iCs/>
        </w:rPr>
        <w:t xml:space="preserve">nterno de </w:t>
      </w:r>
      <w:r w:rsidR="00C60C0F">
        <w:rPr>
          <w:rFonts w:ascii="Book Antiqua" w:hAnsi="Book Antiqua"/>
          <w:i/>
          <w:iCs/>
        </w:rPr>
        <w:t>a</w:t>
      </w:r>
      <w:r w:rsidR="00852423" w:rsidRPr="00662D4D">
        <w:rPr>
          <w:rFonts w:ascii="Book Antiqua" w:hAnsi="Book Antiqua"/>
          <w:i/>
          <w:iCs/>
        </w:rPr>
        <w:t xml:space="preserve">bordaje del </w:t>
      </w:r>
      <w:r w:rsidR="00C60C0F">
        <w:rPr>
          <w:rFonts w:ascii="Book Antiqua" w:hAnsi="Book Antiqua"/>
          <w:i/>
          <w:iCs/>
        </w:rPr>
        <w:t>a</w:t>
      </w:r>
      <w:r w:rsidR="00852423" w:rsidRPr="00662D4D">
        <w:rPr>
          <w:rFonts w:ascii="Book Antiqua" w:hAnsi="Book Antiqua"/>
          <w:i/>
          <w:iCs/>
        </w:rPr>
        <w:t xml:space="preserve">coso </w:t>
      </w:r>
      <w:r w:rsidR="00C60C0F">
        <w:rPr>
          <w:rFonts w:ascii="Book Antiqua" w:hAnsi="Book Antiqua"/>
          <w:i/>
          <w:iCs/>
        </w:rPr>
        <w:t>l</w:t>
      </w:r>
      <w:r w:rsidR="00852423" w:rsidRPr="00662D4D">
        <w:rPr>
          <w:rFonts w:ascii="Book Antiqua" w:hAnsi="Book Antiqua"/>
          <w:i/>
          <w:iCs/>
        </w:rPr>
        <w:t xml:space="preserve">aboral y </w:t>
      </w:r>
      <w:r w:rsidR="00C60C0F">
        <w:rPr>
          <w:rFonts w:ascii="Book Antiqua" w:hAnsi="Book Antiqua"/>
          <w:i/>
          <w:iCs/>
        </w:rPr>
        <w:t>s</w:t>
      </w:r>
      <w:r w:rsidR="00852423" w:rsidRPr="00662D4D">
        <w:rPr>
          <w:rFonts w:ascii="Book Antiqua" w:hAnsi="Book Antiqua"/>
          <w:i/>
          <w:iCs/>
        </w:rPr>
        <w:t>exual,</w:t>
      </w:r>
      <w:r w:rsidR="00C60C0F">
        <w:rPr>
          <w:rFonts w:ascii="Book Antiqua" w:hAnsi="Book Antiqua"/>
          <w:i/>
          <w:iCs/>
        </w:rPr>
        <w:t xml:space="preserve"> conforme a</w:t>
      </w:r>
      <w:r w:rsidR="00852423" w:rsidRPr="00662D4D">
        <w:rPr>
          <w:rFonts w:ascii="Book Antiqua" w:hAnsi="Book Antiqua"/>
          <w:i/>
          <w:iCs/>
        </w:rPr>
        <w:t xml:space="preserve"> la Guía Orientadora para el Abordaje Integral del Acoso laboral y Sexual en el ámbito del trabajo en las instituciones públicas. </w:t>
      </w:r>
    </w:p>
    <w:p w14:paraId="6999852D" w14:textId="18A5C422" w:rsidR="00D05120" w:rsidRDefault="00D05120" w:rsidP="00713F30">
      <w:pPr>
        <w:contextualSpacing/>
        <w:jc w:val="both"/>
        <w:rPr>
          <w:rFonts w:ascii="Book Antiqua" w:hAnsi="Book Antiqua"/>
          <w:i/>
          <w:iCs/>
        </w:rPr>
      </w:pPr>
    </w:p>
    <w:p w14:paraId="2CC4167A" w14:textId="3A7207D7" w:rsidR="00925439" w:rsidRPr="00662D4D" w:rsidRDefault="00D05120" w:rsidP="00925439">
      <w:pPr>
        <w:contextualSpacing/>
        <w:jc w:val="both"/>
        <w:rPr>
          <w:rFonts w:ascii="Book Antiqua" w:hAnsi="Book Antiqua"/>
          <w:i/>
          <w:iCs/>
        </w:rPr>
      </w:pPr>
      <w:r>
        <w:rPr>
          <w:rFonts w:ascii="Book Antiqua" w:hAnsi="Book Antiqua"/>
          <w:i/>
          <w:iCs/>
        </w:rPr>
        <w:t xml:space="preserve">En ese mismo sentido, se acompañó y asistió técnicamente </w:t>
      </w:r>
      <w:r w:rsidRPr="00662D4D">
        <w:rPr>
          <w:rFonts w:ascii="Book Antiqua" w:hAnsi="Book Antiqua"/>
          <w:i/>
          <w:iCs/>
        </w:rPr>
        <w:t xml:space="preserve">a integrantes del Programa  </w:t>
      </w:r>
      <w:r w:rsidR="00FC7E1C">
        <w:rPr>
          <w:rFonts w:ascii="Book Antiqua" w:hAnsi="Book Antiqua"/>
          <w:i/>
          <w:iCs/>
        </w:rPr>
        <w:t xml:space="preserve"> </w:t>
      </w:r>
      <w:r w:rsidRPr="00662D4D">
        <w:rPr>
          <w:rFonts w:ascii="Book Antiqua" w:hAnsi="Book Antiqua"/>
          <w:i/>
          <w:iCs/>
        </w:rPr>
        <w:t xml:space="preserve">Profesional Supervisado de la Universidad de San Carlos de Guatemala </w:t>
      </w:r>
      <w:r>
        <w:rPr>
          <w:rFonts w:ascii="Book Antiqua" w:hAnsi="Book Antiqua"/>
          <w:i/>
          <w:iCs/>
        </w:rPr>
        <w:t>-</w:t>
      </w:r>
      <w:proofErr w:type="spellStart"/>
      <w:r w:rsidRPr="00662D4D">
        <w:rPr>
          <w:rFonts w:ascii="Book Antiqua" w:hAnsi="Book Antiqua"/>
          <w:i/>
          <w:iCs/>
        </w:rPr>
        <w:t>Usa</w:t>
      </w:r>
      <w:r>
        <w:rPr>
          <w:rFonts w:ascii="Book Antiqua" w:hAnsi="Book Antiqua"/>
          <w:i/>
          <w:iCs/>
        </w:rPr>
        <w:t>c</w:t>
      </w:r>
      <w:proofErr w:type="spellEnd"/>
      <w:r>
        <w:rPr>
          <w:rFonts w:ascii="Book Antiqua" w:hAnsi="Book Antiqua"/>
          <w:i/>
          <w:iCs/>
        </w:rPr>
        <w:t>-,</w:t>
      </w:r>
      <w:r w:rsidRPr="00662D4D">
        <w:rPr>
          <w:rFonts w:ascii="Book Antiqua" w:hAnsi="Book Antiqua"/>
          <w:i/>
          <w:iCs/>
        </w:rPr>
        <w:t xml:space="preserve"> en cuanto a las herramientas para la prevención de las violencias basadas en género en el Ejercicio Profesional Supervisado </w:t>
      </w:r>
      <w:r>
        <w:rPr>
          <w:rFonts w:ascii="Book Antiqua" w:hAnsi="Book Antiqua"/>
          <w:i/>
          <w:iCs/>
        </w:rPr>
        <w:t>-</w:t>
      </w:r>
      <w:r w:rsidRPr="00662D4D">
        <w:rPr>
          <w:rFonts w:ascii="Book Antiqua" w:hAnsi="Book Antiqua"/>
          <w:i/>
          <w:iCs/>
        </w:rPr>
        <w:t>EPS</w:t>
      </w:r>
      <w:r>
        <w:rPr>
          <w:rFonts w:ascii="Book Antiqua" w:hAnsi="Book Antiqua"/>
          <w:i/>
          <w:iCs/>
        </w:rPr>
        <w:t>-</w:t>
      </w:r>
      <w:r w:rsidRPr="00662D4D">
        <w:rPr>
          <w:rFonts w:ascii="Book Antiqua" w:hAnsi="Book Antiqua"/>
          <w:i/>
          <w:iCs/>
        </w:rPr>
        <w:t xml:space="preserve"> y la implementación de la Guía Orientadora para el Abordaje</w:t>
      </w:r>
      <w:r w:rsidR="00925439" w:rsidRPr="00925439">
        <w:rPr>
          <w:rFonts w:ascii="Book Antiqua" w:hAnsi="Book Antiqua"/>
          <w:i/>
          <w:iCs/>
        </w:rPr>
        <w:t xml:space="preserve"> </w:t>
      </w:r>
      <w:r w:rsidR="00925439" w:rsidRPr="00662D4D">
        <w:rPr>
          <w:rFonts w:ascii="Book Antiqua" w:hAnsi="Book Antiqua"/>
          <w:i/>
          <w:iCs/>
        </w:rPr>
        <w:t xml:space="preserve">Integral del Acoso laboral y Sexual en el ámbito del trabajo en las instituciones públicas. </w:t>
      </w:r>
    </w:p>
    <w:p w14:paraId="13AE7EE9" w14:textId="77777777" w:rsidR="00D05120" w:rsidRDefault="00D05120" w:rsidP="00713F30">
      <w:pPr>
        <w:contextualSpacing/>
        <w:jc w:val="both"/>
        <w:rPr>
          <w:rFonts w:ascii="Book Antiqua" w:hAnsi="Book Antiqua"/>
          <w:i/>
          <w:iCs/>
        </w:rPr>
      </w:pPr>
    </w:p>
    <w:p w14:paraId="5C87C34A" w14:textId="3A632D66" w:rsidR="00852423" w:rsidRPr="00662D4D" w:rsidRDefault="00D05120" w:rsidP="00713F30">
      <w:pPr>
        <w:contextualSpacing/>
        <w:jc w:val="both"/>
        <w:rPr>
          <w:rFonts w:ascii="Book Antiqua" w:hAnsi="Book Antiqua"/>
          <w:i/>
          <w:iCs/>
        </w:rPr>
      </w:pPr>
      <w:r>
        <w:rPr>
          <w:rFonts w:ascii="Book Antiqua" w:hAnsi="Book Antiqua"/>
          <w:i/>
          <w:iCs/>
        </w:rPr>
        <w:t>También, s</w:t>
      </w:r>
      <w:r w:rsidR="00852423" w:rsidRPr="00662D4D">
        <w:rPr>
          <w:rFonts w:ascii="Book Antiqua" w:hAnsi="Book Antiqua"/>
          <w:i/>
          <w:iCs/>
        </w:rPr>
        <w:t>e brindó asistencia al Instituto Guatemalteco de Seguridad Social</w:t>
      </w:r>
      <w:r>
        <w:rPr>
          <w:rFonts w:ascii="Book Antiqua" w:hAnsi="Book Antiqua"/>
          <w:i/>
          <w:iCs/>
        </w:rPr>
        <w:t xml:space="preserve"> </w:t>
      </w:r>
      <w:r w:rsidR="00852423" w:rsidRPr="00662D4D">
        <w:rPr>
          <w:rFonts w:ascii="Book Antiqua" w:hAnsi="Book Antiqua"/>
          <w:i/>
          <w:iCs/>
        </w:rPr>
        <w:t>-IGSS- para la revisión del contenido del documento</w:t>
      </w:r>
      <w:r w:rsidR="00FC7E1C">
        <w:rPr>
          <w:rFonts w:ascii="Book Antiqua" w:hAnsi="Book Antiqua"/>
          <w:i/>
          <w:iCs/>
        </w:rPr>
        <w:t>:</w:t>
      </w:r>
      <w:r w:rsidR="00852423" w:rsidRPr="00662D4D">
        <w:rPr>
          <w:rFonts w:ascii="Book Antiqua" w:hAnsi="Book Antiqua"/>
          <w:i/>
          <w:iCs/>
        </w:rPr>
        <w:t xml:space="preserve"> “Curso Violencia contra la Mujer en las Relaciones Laborales”</w:t>
      </w:r>
      <w:r w:rsidR="00FC7E1C">
        <w:rPr>
          <w:rFonts w:ascii="Book Antiqua" w:hAnsi="Book Antiqua"/>
          <w:i/>
          <w:iCs/>
        </w:rPr>
        <w:t>,</w:t>
      </w:r>
      <w:r w:rsidR="00852423" w:rsidRPr="00662D4D">
        <w:rPr>
          <w:rFonts w:ascii="Book Antiqua" w:hAnsi="Book Antiqua"/>
          <w:i/>
          <w:iCs/>
        </w:rPr>
        <w:t xml:space="preserve"> que utilizarán para la conducción y realización de las capacitaciones en esta institución.</w:t>
      </w:r>
    </w:p>
    <w:p w14:paraId="20840F21" w14:textId="77777777" w:rsidR="00852423" w:rsidRPr="00D05120" w:rsidRDefault="00852423" w:rsidP="00D05120">
      <w:pPr>
        <w:rPr>
          <w:rFonts w:ascii="Book Antiqua" w:hAnsi="Book Antiqua"/>
          <w:i/>
          <w:iCs/>
        </w:rPr>
      </w:pPr>
    </w:p>
    <w:p w14:paraId="05452641" w14:textId="786833B1" w:rsidR="00852423" w:rsidRPr="00662D4D" w:rsidRDefault="00852423" w:rsidP="0004425C">
      <w:pPr>
        <w:contextualSpacing/>
        <w:jc w:val="both"/>
        <w:rPr>
          <w:rFonts w:ascii="Book Antiqua" w:hAnsi="Book Antiqua"/>
          <w:i/>
          <w:iCs/>
        </w:rPr>
      </w:pPr>
      <w:r w:rsidRPr="00662D4D">
        <w:rPr>
          <w:rFonts w:ascii="Book Antiqua" w:hAnsi="Book Antiqua"/>
          <w:i/>
          <w:iCs/>
        </w:rPr>
        <w:t xml:space="preserve">En coordinación con PNUD, se </w:t>
      </w:r>
      <w:r w:rsidR="00FB190C">
        <w:rPr>
          <w:rFonts w:ascii="Book Antiqua" w:hAnsi="Book Antiqua"/>
          <w:i/>
          <w:iCs/>
        </w:rPr>
        <w:t xml:space="preserve">está </w:t>
      </w:r>
      <w:r w:rsidRPr="00662D4D">
        <w:rPr>
          <w:rFonts w:ascii="Book Antiqua" w:hAnsi="Book Antiqua"/>
          <w:i/>
          <w:iCs/>
        </w:rPr>
        <w:t>actualiz</w:t>
      </w:r>
      <w:r w:rsidR="00FB190C">
        <w:rPr>
          <w:rFonts w:ascii="Book Antiqua" w:hAnsi="Book Antiqua"/>
          <w:i/>
          <w:iCs/>
        </w:rPr>
        <w:t>ando</w:t>
      </w:r>
      <w:r w:rsidRPr="00662D4D">
        <w:rPr>
          <w:rFonts w:ascii="Book Antiqua" w:hAnsi="Book Antiqua"/>
          <w:i/>
          <w:iCs/>
        </w:rPr>
        <w:t xml:space="preserve"> y modernizan</w:t>
      </w:r>
      <w:r w:rsidR="00FB190C">
        <w:rPr>
          <w:rFonts w:ascii="Book Antiqua" w:hAnsi="Book Antiqua"/>
          <w:i/>
          <w:iCs/>
        </w:rPr>
        <w:t>do</w:t>
      </w:r>
      <w:r w:rsidRPr="00662D4D">
        <w:rPr>
          <w:rFonts w:ascii="Book Antiqua" w:hAnsi="Book Antiqua"/>
          <w:i/>
          <w:iCs/>
        </w:rPr>
        <w:t xml:space="preserve"> la Guía Orientadora para el Abordaje Integral del Acoso laboral y Sexual en el ámbito del trabajo en las instituciones públicas</w:t>
      </w:r>
      <w:r w:rsidR="0004425C">
        <w:rPr>
          <w:rFonts w:ascii="Book Antiqua" w:hAnsi="Book Antiqua"/>
          <w:i/>
          <w:iCs/>
        </w:rPr>
        <w:t>,</w:t>
      </w:r>
      <w:r w:rsidRPr="00662D4D">
        <w:rPr>
          <w:rFonts w:ascii="Book Antiqua" w:hAnsi="Book Antiqua"/>
          <w:i/>
          <w:iCs/>
        </w:rPr>
        <w:t xml:space="preserve"> con la finalidad de fortalecer el acompañamiento técnico que brinda Seprem y su posicionamiento político.</w:t>
      </w:r>
    </w:p>
    <w:p w14:paraId="1506978A" w14:textId="77777777" w:rsidR="00E65A36" w:rsidRDefault="00E65A36" w:rsidP="00E806C1">
      <w:pPr>
        <w:contextualSpacing/>
        <w:jc w:val="both"/>
        <w:rPr>
          <w:rFonts w:ascii="Book Antiqua" w:hAnsi="Book Antiqua"/>
          <w:i/>
          <w:iCs/>
        </w:rPr>
      </w:pPr>
    </w:p>
    <w:p w14:paraId="36AE36F5" w14:textId="5C18D120" w:rsidR="00E806C1" w:rsidRPr="00662D4D" w:rsidRDefault="005872E2" w:rsidP="00E806C1">
      <w:pPr>
        <w:contextualSpacing/>
        <w:jc w:val="both"/>
        <w:rPr>
          <w:rFonts w:ascii="Book Antiqua" w:hAnsi="Book Antiqua"/>
          <w:i/>
          <w:iCs/>
        </w:rPr>
      </w:pPr>
      <w:r>
        <w:rPr>
          <w:rFonts w:ascii="Book Antiqua" w:hAnsi="Book Antiqua"/>
          <w:i/>
          <w:iCs/>
        </w:rPr>
        <w:t xml:space="preserve">Entre otras de </w:t>
      </w:r>
      <w:r w:rsidR="00410A84">
        <w:rPr>
          <w:rFonts w:ascii="Book Antiqua" w:hAnsi="Book Antiqua"/>
          <w:i/>
          <w:iCs/>
        </w:rPr>
        <w:t>las actividades realizadas por la Seprem</w:t>
      </w:r>
      <w:r>
        <w:rPr>
          <w:rFonts w:ascii="Book Antiqua" w:hAnsi="Book Antiqua"/>
          <w:i/>
          <w:iCs/>
        </w:rPr>
        <w:t>,</w:t>
      </w:r>
      <w:r w:rsidR="00410A84">
        <w:rPr>
          <w:rFonts w:ascii="Book Antiqua" w:hAnsi="Book Antiqua"/>
          <w:i/>
          <w:iCs/>
        </w:rPr>
        <w:t xml:space="preserve"> vinculadas al control de convencionalidad, </w:t>
      </w:r>
      <w:r w:rsidR="00FB190C">
        <w:rPr>
          <w:rFonts w:ascii="Book Antiqua" w:hAnsi="Book Antiqua"/>
          <w:i/>
          <w:iCs/>
        </w:rPr>
        <w:t xml:space="preserve">se </w:t>
      </w:r>
      <w:r w:rsidR="00FB190C" w:rsidRPr="00662D4D">
        <w:rPr>
          <w:rFonts w:ascii="Book Antiqua" w:hAnsi="Book Antiqua"/>
          <w:i/>
          <w:iCs/>
        </w:rPr>
        <w:t>ha</w:t>
      </w:r>
      <w:r w:rsidR="00410A84">
        <w:rPr>
          <w:rFonts w:ascii="Book Antiqua" w:hAnsi="Book Antiqua"/>
          <w:i/>
          <w:iCs/>
        </w:rPr>
        <w:t xml:space="preserve"> elaborado</w:t>
      </w:r>
      <w:r w:rsidR="00E806C1" w:rsidRPr="00662D4D">
        <w:rPr>
          <w:rFonts w:ascii="Book Antiqua" w:hAnsi="Book Antiqua"/>
          <w:i/>
          <w:iCs/>
        </w:rPr>
        <w:t xml:space="preserve"> análisis del marco legal y la normativa vigente aplicable a la condición jurídica de las mujeres, </w:t>
      </w:r>
      <w:r w:rsidR="00E65A36">
        <w:rPr>
          <w:rFonts w:ascii="Book Antiqua" w:hAnsi="Book Antiqua"/>
          <w:i/>
          <w:iCs/>
        </w:rPr>
        <w:t>a la luz de las convenciones y tratados suscritos por el Estado de Guate</w:t>
      </w:r>
      <w:r>
        <w:rPr>
          <w:rFonts w:ascii="Book Antiqua" w:hAnsi="Book Antiqua"/>
          <w:i/>
          <w:iCs/>
        </w:rPr>
        <w:t>ma</w:t>
      </w:r>
      <w:r w:rsidR="00E65A36">
        <w:rPr>
          <w:rFonts w:ascii="Book Antiqua" w:hAnsi="Book Antiqua"/>
          <w:i/>
          <w:iCs/>
        </w:rPr>
        <w:t xml:space="preserve">la, </w:t>
      </w:r>
      <w:r w:rsidR="00E806C1" w:rsidRPr="00662D4D">
        <w:rPr>
          <w:rFonts w:ascii="Book Antiqua" w:hAnsi="Book Antiqua"/>
          <w:i/>
          <w:iCs/>
        </w:rPr>
        <w:t>para promover su correcta aplicación por parte de los entes responsables</w:t>
      </w:r>
      <w:r w:rsidR="00E65A36">
        <w:rPr>
          <w:rFonts w:ascii="Book Antiqua" w:hAnsi="Book Antiqua"/>
          <w:i/>
          <w:iCs/>
        </w:rPr>
        <w:t>.  E</w:t>
      </w:r>
      <w:r w:rsidR="00410A84">
        <w:rPr>
          <w:rFonts w:ascii="Book Antiqua" w:hAnsi="Book Antiqua"/>
          <w:i/>
          <w:iCs/>
        </w:rPr>
        <w:t>s así como,</w:t>
      </w:r>
      <w:r w:rsidR="00E806C1" w:rsidRPr="00662D4D">
        <w:rPr>
          <w:rFonts w:ascii="Book Antiqua" w:hAnsi="Book Antiqua"/>
          <w:i/>
          <w:iCs/>
        </w:rPr>
        <w:t xml:space="preserve"> </w:t>
      </w:r>
      <w:r w:rsidR="00410A84">
        <w:rPr>
          <w:rFonts w:ascii="Book Antiqua" w:hAnsi="Book Antiqua"/>
          <w:i/>
          <w:iCs/>
        </w:rPr>
        <w:t xml:space="preserve">en </w:t>
      </w:r>
      <w:r w:rsidR="00E806C1" w:rsidRPr="00662D4D">
        <w:rPr>
          <w:rFonts w:ascii="Book Antiqua" w:hAnsi="Book Antiqua"/>
          <w:i/>
          <w:iCs/>
        </w:rPr>
        <w:t xml:space="preserve">el año 2021, se realizaron los siguientes análisis:  </w:t>
      </w:r>
    </w:p>
    <w:p w14:paraId="6A6C2E4B" w14:textId="77777777" w:rsidR="00DA5B33" w:rsidRPr="00E65A36" w:rsidRDefault="00DA5B33" w:rsidP="00E65A36">
      <w:pPr>
        <w:jc w:val="both"/>
        <w:rPr>
          <w:rFonts w:ascii="Book Antiqua" w:hAnsi="Book Antiqua"/>
          <w:i/>
          <w:iCs/>
        </w:rPr>
      </w:pPr>
    </w:p>
    <w:p w14:paraId="0E0F7BA5" w14:textId="77777777" w:rsidR="004E52E4" w:rsidRDefault="00DA5B33" w:rsidP="00116B9C">
      <w:pPr>
        <w:pStyle w:val="Prrafodelista"/>
        <w:numPr>
          <w:ilvl w:val="0"/>
          <w:numId w:val="19"/>
        </w:numPr>
        <w:jc w:val="both"/>
        <w:rPr>
          <w:rFonts w:ascii="Book Antiqua" w:hAnsi="Book Antiqua"/>
          <w:i/>
          <w:iCs/>
        </w:rPr>
      </w:pPr>
      <w:r>
        <w:rPr>
          <w:rFonts w:ascii="Book Antiqua" w:hAnsi="Book Antiqua"/>
          <w:i/>
          <w:iCs/>
        </w:rPr>
        <w:t>O</w:t>
      </w:r>
      <w:r w:rsidR="00E806C1" w:rsidRPr="00410A84">
        <w:rPr>
          <w:rFonts w:ascii="Book Antiqua" w:hAnsi="Book Antiqua"/>
          <w:i/>
          <w:iCs/>
        </w:rPr>
        <w:t>pinión sobre la “Aceptación y el uso del término interseccional”, en los documentos presentados durante el 51° Período Ordinario de Sesiones de la Asamblea General de la Organización de los Estados Americanos -OEA-</w:t>
      </w:r>
      <w:r>
        <w:rPr>
          <w:rFonts w:ascii="Book Antiqua" w:hAnsi="Book Antiqua"/>
          <w:i/>
          <w:iCs/>
        </w:rPr>
        <w:t xml:space="preserve">, elaborado a </w:t>
      </w:r>
      <w:r w:rsidRPr="00410A84">
        <w:rPr>
          <w:rFonts w:ascii="Book Antiqua" w:hAnsi="Book Antiqua"/>
          <w:i/>
          <w:iCs/>
        </w:rPr>
        <w:t>solicitud del Minex</w:t>
      </w:r>
      <w:r w:rsidR="004E52E4">
        <w:rPr>
          <w:rFonts w:ascii="Book Antiqua" w:hAnsi="Book Antiqua"/>
          <w:i/>
          <w:iCs/>
        </w:rPr>
        <w:t>.</w:t>
      </w:r>
    </w:p>
    <w:p w14:paraId="030712D5" w14:textId="77777777" w:rsidR="004E52E4" w:rsidRPr="004E52E4" w:rsidRDefault="004E52E4" w:rsidP="004E52E4">
      <w:pPr>
        <w:pStyle w:val="Prrafodelista"/>
        <w:rPr>
          <w:rFonts w:ascii="Book Antiqua" w:hAnsi="Book Antiqua"/>
          <w:i/>
          <w:iCs/>
        </w:rPr>
      </w:pPr>
    </w:p>
    <w:p w14:paraId="24E83984" w14:textId="77777777" w:rsidR="008433E3" w:rsidRDefault="004E52E4" w:rsidP="00116B9C">
      <w:pPr>
        <w:pStyle w:val="Prrafodelista"/>
        <w:numPr>
          <w:ilvl w:val="0"/>
          <w:numId w:val="19"/>
        </w:numPr>
        <w:jc w:val="both"/>
        <w:rPr>
          <w:rFonts w:ascii="Book Antiqua" w:hAnsi="Book Antiqua"/>
          <w:i/>
          <w:iCs/>
        </w:rPr>
      </w:pPr>
      <w:r w:rsidRPr="004E52E4">
        <w:rPr>
          <w:rFonts w:ascii="Book Antiqua" w:hAnsi="Book Antiqua"/>
          <w:i/>
          <w:iCs/>
        </w:rPr>
        <w:t>A</w:t>
      </w:r>
      <w:r w:rsidR="00E806C1" w:rsidRPr="004E52E4">
        <w:rPr>
          <w:rFonts w:ascii="Book Antiqua" w:hAnsi="Book Antiqua"/>
          <w:i/>
          <w:iCs/>
        </w:rPr>
        <w:t>nálisis a la propuesta de la Misión Permanente de Chile de la Declaración Conjunta sobre la Situación de los Derechos Humanos en Afganistán</w:t>
      </w:r>
      <w:r w:rsidRPr="004E52E4">
        <w:rPr>
          <w:rFonts w:ascii="Book Antiqua" w:hAnsi="Book Antiqua"/>
          <w:i/>
          <w:iCs/>
        </w:rPr>
        <w:t>, re</w:t>
      </w:r>
      <w:r w:rsidR="008433E3">
        <w:rPr>
          <w:rFonts w:ascii="Book Antiqua" w:hAnsi="Book Antiqua"/>
          <w:i/>
          <w:iCs/>
        </w:rPr>
        <w:t>querida por el</w:t>
      </w:r>
      <w:r w:rsidRPr="004E52E4">
        <w:rPr>
          <w:rFonts w:ascii="Book Antiqua" w:hAnsi="Book Antiqua"/>
          <w:i/>
          <w:iCs/>
        </w:rPr>
        <w:t xml:space="preserve"> Minex.</w:t>
      </w:r>
    </w:p>
    <w:p w14:paraId="2D5271BE" w14:textId="77777777" w:rsidR="008433E3" w:rsidRPr="008433E3" w:rsidRDefault="008433E3" w:rsidP="008433E3">
      <w:pPr>
        <w:ind w:left="360"/>
        <w:jc w:val="both"/>
        <w:rPr>
          <w:rFonts w:ascii="Book Antiqua" w:hAnsi="Book Antiqua"/>
          <w:i/>
          <w:iCs/>
        </w:rPr>
      </w:pPr>
    </w:p>
    <w:p w14:paraId="3D769F46" w14:textId="020637D9" w:rsidR="00E806C1" w:rsidRDefault="008433E3" w:rsidP="00116B9C">
      <w:pPr>
        <w:pStyle w:val="Prrafodelista"/>
        <w:numPr>
          <w:ilvl w:val="0"/>
          <w:numId w:val="19"/>
        </w:numPr>
        <w:jc w:val="both"/>
        <w:rPr>
          <w:rFonts w:ascii="Book Antiqua" w:hAnsi="Book Antiqua"/>
          <w:i/>
          <w:iCs/>
        </w:rPr>
      </w:pPr>
      <w:r w:rsidRPr="008433E3">
        <w:rPr>
          <w:rFonts w:ascii="Book Antiqua" w:hAnsi="Book Antiqua"/>
          <w:i/>
          <w:iCs/>
        </w:rPr>
        <w:t>A</w:t>
      </w:r>
      <w:r w:rsidR="00E806C1" w:rsidRPr="008433E3">
        <w:rPr>
          <w:rFonts w:ascii="Book Antiqua" w:hAnsi="Book Antiqua"/>
          <w:i/>
          <w:iCs/>
        </w:rPr>
        <w:t>nálisis al contenido de la propuesta de la Declaración Conjunta en el marco de la III Conferencia Regional sobre Migración</w:t>
      </w:r>
      <w:r w:rsidRPr="008433E3">
        <w:rPr>
          <w:rFonts w:ascii="Book Antiqua" w:hAnsi="Book Antiqua"/>
          <w:i/>
          <w:iCs/>
        </w:rPr>
        <w:t>, en</w:t>
      </w:r>
      <w:r>
        <w:rPr>
          <w:rFonts w:ascii="Book Antiqua" w:hAnsi="Book Antiqua"/>
          <w:i/>
          <w:iCs/>
        </w:rPr>
        <w:t xml:space="preserve"> respuesta al requerimiento del</w:t>
      </w:r>
      <w:r w:rsidRPr="008433E3">
        <w:rPr>
          <w:rFonts w:ascii="Book Antiqua" w:hAnsi="Book Antiqua"/>
          <w:i/>
          <w:iCs/>
        </w:rPr>
        <w:t xml:space="preserve"> Minex. </w:t>
      </w:r>
    </w:p>
    <w:p w14:paraId="67E4C8C7" w14:textId="77777777" w:rsidR="008433E3" w:rsidRPr="008433E3" w:rsidRDefault="008433E3" w:rsidP="008433E3">
      <w:pPr>
        <w:pStyle w:val="Prrafodelista"/>
        <w:rPr>
          <w:rFonts w:ascii="Book Antiqua" w:hAnsi="Book Antiqua"/>
          <w:i/>
          <w:iCs/>
        </w:rPr>
      </w:pPr>
    </w:p>
    <w:p w14:paraId="198EAAB2" w14:textId="659A1430" w:rsidR="00B65A9B" w:rsidRDefault="00E806C1" w:rsidP="00116B9C">
      <w:pPr>
        <w:pStyle w:val="Prrafodelista"/>
        <w:numPr>
          <w:ilvl w:val="0"/>
          <w:numId w:val="19"/>
        </w:numPr>
        <w:jc w:val="both"/>
        <w:rPr>
          <w:rFonts w:ascii="Book Antiqua" w:hAnsi="Book Antiqua"/>
          <w:i/>
          <w:iCs/>
        </w:rPr>
      </w:pPr>
      <w:r w:rsidRPr="008433E3">
        <w:rPr>
          <w:rFonts w:ascii="Book Antiqua" w:hAnsi="Book Antiqua"/>
          <w:i/>
          <w:iCs/>
        </w:rPr>
        <w:t xml:space="preserve">Opinión </w:t>
      </w:r>
      <w:r w:rsidR="00D06CC4">
        <w:rPr>
          <w:rFonts w:ascii="Book Antiqua" w:hAnsi="Book Antiqua"/>
          <w:i/>
          <w:iCs/>
        </w:rPr>
        <w:t>j</w:t>
      </w:r>
      <w:r w:rsidRPr="008433E3">
        <w:rPr>
          <w:rFonts w:ascii="Book Antiqua" w:hAnsi="Book Antiqua"/>
          <w:i/>
          <w:iCs/>
        </w:rPr>
        <w:t>urídica en</w:t>
      </w:r>
      <w:r w:rsidR="00C006F9">
        <w:rPr>
          <w:rFonts w:ascii="Book Antiqua" w:hAnsi="Book Antiqua"/>
          <w:i/>
          <w:iCs/>
        </w:rPr>
        <w:t xml:space="preserve"> </w:t>
      </w:r>
      <w:r w:rsidR="005872E2">
        <w:rPr>
          <w:rFonts w:ascii="Book Antiqua" w:hAnsi="Book Antiqua"/>
          <w:i/>
          <w:iCs/>
        </w:rPr>
        <w:t>la</w:t>
      </w:r>
      <w:r w:rsidRPr="008433E3">
        <w:rPr>
          <w:rFonts w:ascii="Book Antiqua" w:hAnsi="Book Antiqua"/>
          <w:i/>
          <w:iCs/>
        </w:rPr>
        <w:t xml:space="preserve"> cual se analizó y se</w:t>
      </w:r>
      <w:r w:rsidR="005872E2">
        <w:rPr>
          <w:rFonts w:ascii="Book Antiqua" w:hAnsi="Book Antiqua"/>
          <w:i/>
          <w:iCs/>
        </w:rPr>
        <w:t xml:space="preserve"> </w:t>
      </w:r>
      <w:r w:rsidRPr="008433E3">
        <w:rPr>
          <w:rFonts w:ascii="Book Antiqua" w:hAnsi="Book Antiqua"/>
          <w:i/>
          <w:iCs/>
        </w:rPr>
        <w:t>brind</w:t>
      </w:r>
      <w:r w:rsidR="00C006F9">
        <w:rPr>
          <w:rFonts w:ascii="Book Antiqua" w:hAnsi="Book Antiqua"/>
          <w:i/>
          <w:iCs/>
        </w:rPr>
        <w:t>ó</w:t>
      </w:r>
      <w:r w:rsidRPr="008433E3">
        <w:rPr>
          <w:rFonts w:ascii="Book Antiqua" w:hAnsi="Book Antiqua"/>
          <w:i/>
          <w:iCs/>
        </w:rPr>
        <w:t xml:space="preserve"> aportes sobre el Protocolo y asistencia de niñas, adolescentes y mujeres migrantes, en el marco de la Conferencia Regional sobre Migración, trasladad</w:t>
      </w:r>
      <w:r w:rsidR="005872E2">
        <w:rPr>
          <w:rFonts w:ascii="Book Antiqua" w:hAnsi="Book Antiqua"/>
          <w:i/>
          <w:iCs/>
        </w:rPr>
        <w:t>a</w:t>
      </w:r>
      <w:r w:rsidRPr="008433E3">
        <w:rPr>
          <w:rFonts w:ascii="Book Antiqua" w:hAnsi="Book Antiqua"/>
          <w:i/>
          <w:iCs/>
        </w:rPr>
        <w:t xml:space="preserve"> por el gobierno de México.</w:t>
      </w:r>
    </w:p>
    <w:p w14:paraId="11372E0E" w14:textId="77777777" w:rsidR="00B65A9B" w:rsidRPr="00B65A9B" w:rsidRDefault="00B65A9B" w:rsidP="00B65A9B">
      <w:pPr>
        <w:pStyle w:val="Prrafodelista"/>
        <w:rPr>
          <w:rFonts w:ascii="Book Antiqua" w:hAnsi="Book Antiqua"/>
          <w:i/>
          <w:iCs/>
        </w:rPr>
      </w:pPr>
    </w:p>
    <w:p w14:paraId="0E8A46D0" w14:textId="77777777" w:rsidR="00B65A9B" w:rsidRDefault="00B65A9B" w:rsidP="00116B9C">
      <w:pPr>
        <w:pStyle w:val="Prrafodelista"/>
        <w:numPr>
          <w:ilvl w:val="0"/>
          <w:numId w:val="19"/>
        </w:numPr>
        <w:jc w:val="both"/>
        <w:rPr>
          <w:rFonts w:ascii="Book Antiqua" w:hAnsi="Book Antiqua"/>
          <w:i/>
          <w:iCs/>
        </w:rPr>
      </w:pPr>
      <w:r>
        <w:rPr>
          <w:rFonts w:ascii="Book Antiqua" w:hAnsi="Book Antiqua"/>
          <w:i/>
          <w:iCs/>
        </w:rPr>
        <w:t>A</w:t>
      </w:r>
      <w:r w:rsidR="00E806C1" w:rsidRPr="00B65A9B">
        <w:rPr>
          <w:rFonts w:ascii="Book Antiqua" w:hAnsi="Book Antiqua"/>
          <w:i/>
          <w:iCs/>
        </w:rPr>
        <w:t xml:space="preserve">nálisis de los aportes que Guatemala entrega para dar cumplimiento al Acuerdo de Paris, solicitado por el Ministerio de Ambiente y Recursos Naturales -MARN-.    </w:t>
      </w:r>
    </w:p>
    <w:p w14:paraId="69CB4BC3" w14:textId="77777777" w:rsidR="00B65A9B" w:rsidRPr="00B65A9B" w:rsidRDefault="00B65A9B" w:rsidP="00B65A9B">
      <w:pPr>
        <w:pStyle w:val="Prrafodelista"/>
        <w:rPr>
          <w:rFonts w:ascii="Book Antiqua" w:hAnsi="Book Antiqua"/>
          <w:i/>
          <w:iCs/>
        </w:rPr>
      </w:pPr>
    </w:p>
    <w:p w14:paraId="687B1E69" w14:textId="7E399564" w:rsidR="00B42706" w:rsidRDefault="00301F63" w:rsidP="00116B9C">
      <w:pPr>
        <w:pStyle w:val="Prrafodelista"/>
        <w:numPr>
          <w:ilvl w:val="0"/>
          <w:numId w:val="19"/>
        </w:numPr>
        <w:jc w:val="both"/>
        <w:rPr>
          <w:rFonts w:ascii="Book Antiqua" w:hAnsi="Book Antiqua"/>
          <w:i/>
          <w:iCs/>
        </w:rPr>
      </w:pPr>
      <w:r>
        <w:rPr>
          <w:rFonts w:ascii="Book Antiqua" w:hAnsi="Book Antiqua"/>
          <w:i/>
          <w:iCs/>
        </w:rPr>
        <w:t>Revisión de la</w:t>
      </w:r>
      <w:r w:rsidR="00E806C1" w:rsidRPr="00B65A9B">
        <w:rPr>
          <w:rFonts w:ascii="Book Antiqua" w:hAnsi="Book Antiqua"/>
          <w:i/>
          <w:iCs/>
        </w:rPr>
        <w:t xml:space="preserve"> Propuesta de Declaración de la Mesa Directiva de la Conferencia Regional sobre la Mujer de América Latina y el Caribe sobre la urgente protección de los Derechos Humanos de las mujeres y las niñas en Afganistán</w:t>
      </w:r>
      <w:r w:rsidR="00C11A24">
        <w:rPr>
          <w:rFonts w:ascii="Book Antiqua" w:hAnsi="Book Antiqua"/>
          <w:i/>
          <w:iCs/>
        </w:rPr>
        <w:t>,</w:t>
      </w:r>
      <w:r>
        <w:rPr>
          <w:rFonts w:ascii="Book Antiqua" w:hAnsi="Book Antiqua"/>
          <w:i/>
          <w:iCs/>
        </w:rPr>
        <w:t xml:space="preserve"> dando respuesta</w:t>
      </w:r>
      <w:r w:rsidR="00C11A24">
        <w:rPr>
          <w:rFonts w:ascii="Book Antiqua" w:hAnsi="Book Antiqua"/>
          <w:i/>
          <w:iCs/>
        </w:rPr>
        <w:t xml:space="preserve"> </w:t>
      </w:r>
      <w:r w:rsidR="00130C04" w:rsidRPr="00B65A9B">
        <w:rPr>
          <w:rFonts w:ascii="Book Antiqua" w:hAnsi="Book Antiqua"/>
          <w:i/>
          <w:iCs/>
        </w:rPr>
        <w:t>a la Secretar</w:t>
      </w:r>
      <w:r w:rsidR="00D06CC4">
        <w:rPr>
          <w:rFonts w:ascii="Book Antiqua" w:hAnsi="Book Antiqua"/>
          <w:i/>
          <w:iCs/>
        </w:rPr>
        <w:t>í</w:t>
      </w:r>
      <w:r w:rsidR="00130C04" w:rsidRPr="00B65A9B">
        <w:rPr>
          <w:rFonts w:ascii="Book Antiqua" w:hAnsi="Book Antiqua"/>
          <w:i/>
          <w:iCs/>
        </w:rPr>
        <w:t>a de</w:t>
      </w:r>
      <w:r w:rsidR="00D06CC4">
        <w:rPr>
          <w:rFonts w:ascii="Book Antiqua" w:hAnsi="Book Antiqua"/>
          <w:i/>
          <w:iCs/>
        </w:rPr>
        <w:t xml:space="preserve"> </w:t>
      </w:r>
      <w:r w:rsidR="00130C04" w:rsidRPr="00B65A9B">
        <w:rPr>
          <w:rFonts w:ascii="Book Antiqua" w:hAnsi="Book Antiqua"/>
          <w:i/>
          <w:iCs/>
        </w:rPr>
        <w:t xml:space="preserve">la Comisión Económica para América Latina y el Caribe </w:t>
      </w:r>
      <w:r w:rsidR="00C11A24">
        <w:rPr>
          <w:rFonts w:ascii="Book Antiqua" w:hAnsi="Book Antiqua"/>
          <w:i/>
          <w:iCs/>
        </w:rPr>
        <w:t>-</w:t>
      </w:r>
      <w:r w:rsidR="00130C04" w:rsidRPr="00B65A9B">
        <w:rPr>
          <w:rFonts w:ascii="Book Antiqua" w:hAnsi="Book Antiqua"/>
          <w:i/>
          <w:iCs/>
        </w:rPr>
        <w:t>CEPAL-</w:t>
      </w:r>
      <w:r w:rsidR="00C11A24">
        <w:rPr>
          <w:rFonts w:ascii="Book Antiqua" w:hAnsi="Book Antiqua"/>
          <w:i/>
          <w:iCs/>
        </w:rPr>
        <w:t>.</w:t>
      </w:r>
    </w:p>
    <w:p w14:paraId="564A8041" w14:textId="77777777" w:rsidR="00B42706" w:rsidRPr="00B42706" w:rsidRDefault="00B42706" w:rsidP="00B42706">
      <w:pPr>
        <w:pStyle w:val="Prrafodelista"/>
        <w:rPr>
          <w:rFonts w:ascii="Book Antiqua" w:hAnsi="Book Antiqua"/>
          <w:i/>
          <w:iCs/>
        </w:rPr>
      </w:pPr>
    </w:p>
    <w:p w14:paraId="0CF97F86" w14:textId="6515E539" w:rsidR="001F7F24" w:rsidRPr="00E65A36" w:rsidRDefault="00E806C1" w:rsidP="00116B9C">
      <w:pPr>
        <w:pStyle w:val="Prrafodelista"/>
        <w:numPr>
          <w:ilvl w:val="0"/>
          <w:numId w:val="19"/>
        </w:numPr>
        <w:jc w:val="both"/>
        <w:rPr>
          <w:rFonts w:ascii="Book Antiqua" w:hAnsi="Book Antiqua"/>
          <w:i/>
          <w:iCs/>
        </w:rPr>
      </w:pPr>
      <w:r w:rsidRPr="00B42706">
        <w:rPr>
          <w:rFonts w:ascii="Book Antiqua" w:hAnsi="Book Antiqua"/>
          <w:i/>
          <w:iCs/>
        </w:rPr>
        <w:t xml:space="preserve">Opinión </w:t>
      </w:r>
      <w:r w:rsidR="007D246D">
        <w:rPr>
          <w:rFonts w:ascii="Book Antiqua" w:hAnsi="Book Antiqua"/>
          <w:i/>
          <w:iCs/>
        </w:rPr>
        <w:t>j</w:t>
      </w:r>
      <w:r w:rsidRPr="00B42706">
        <w:rPr>
          <w:rFonts w:ascii="Book Antiqua" w:hAnsi="Book Antiqua"/>
          <w:i/>
          <w:iCs/>
        </w:rPr>
        <w:t>urídica con relación a la implementación del Protocolo Interno para el Abordaje Integral del Acoso Sexual y Laboral en el Ámbito del Trabajo del Instituto Nacional de Estadística -INE-</w:t>
      </w:r>
      <w:r w:rsidR="00B42706">
        <w:rPr>
          <w:rFonts w:ascii="Book Antiqua" w:hAnsi="Book Antiqua"/>
          <w:i/>
          <w:iCs/>
        </w:rPr>
        <w:t>,</w:t>
      </w:r>
      <w:r w:rsidRPr="00B42706">
        <w:rPr>
          <w:rFonts w:ascii="Book Antiqua" w:hAnsi="Book Antiqua"/>
          <w:i/>
          <w:iCs/>
        </w:rPr>
        <w:t xml:space="preserve"> con base a la normativa nacional e internacional sobre la no violencia contra las mujeres.</w:t>
      </w:r>
    </w:p>
    <w:p w14:paraId="33EDC48F" w14:textId="77777777" w:rsidR="001F7F24" w:rsidRPr="001F7F24" w:rsidRDefault="001F7F24" w:rsidP="001F7F24">
      <w:pPr>
        <w:pStyle w:val="Prrafodelista"/>
        <w:rPr>
          <w:rFonts w:ascii="Book Antiqua" w:hAnsi="Book Antiqua"/>
          <w:i/>
          <w:iCs/>
        </w:rPr>
      </w:pPr>
    </w:p>
    <w:p w14:paraId="0653D026" w14:textId="098F6234" w:rsidR="00296A08" w:rsidRPr="005A5046" w:rsidRDefault="00E806C1" w:rsidP="00116B9C">
      <w:pPr>
        <w:pStyle w:val="Prrafodelista"/>
        <w:numPr>
          <w:ilvl w:val="0"/>
          <w:numId w:val="19"/>
        </w:numPr>
        <w:jc w:val="both"/>
        <w:rPr>
          <w:rFonts w:ascii="Book Antiqua" w:hAnsi="Book Antiqua"/>
          <w:i/>
          <w:iCs/>
          <w:color w:val="FF0000"/>
        </w:rPr>
      </w:pPr>
      <w:r w:rsidRPr="00296A08">
        <w:rPr>
          <w:rFonts w:ascii="Book Antiqua" w:hAnsi="Book Antiqua"/>
          <w:i/>
          <w:iCs/>
        </w:rPr>
        <w:t xml:space="preserve">Opinión </w:t>
      </w:r>
      <w:r w:rsidR="00296A08">
        <w:rPr>
          <w:rFonts w:ascii="Book Antiqua" w:hAnsi="Book Antiqua"/>
          <w:i/>
          <w:iCs/>
        </w:rPr>
        <w:t>j</w:t>
      </w:r>
      <w:r w:rsidRPr="00296A08">
        <w:rPr>
          <w:rFonts w:ascii="Book Antiqua" w:hAnsi="Book Antiqua"/>
          <w:i/>
          <w:iCs/>
        </w:rPr>
        <w:t>urídica sobre el Proyecto de Iniciativa de Ley 5890 “Ley para Prevención, Atención y Sanción de la Violencia Sexual y Psicológica de la Mujer dentro de las Instituciones Públicas”, a requerimiento de la Comisión de la Mujer del Congreso de la República, precedida por el Diputado Manuel de Jesús Rivera Estévez</w:t>
      </w:r>
      <w:r w:rsidR="00296A08">
        <w:rPr>
          <w:rFonts w:ascii="Book Antiqua" w:hAnsi="Book Antiqua"/>
          <w:i/>
          <w:iCs/>
        </w:rPr>
        <w:t>.</w:t>
      </w:r>
      <w:r w:rsidR="00801D45">
        <w:rPr>
          <w:rFonts w:ascii="Book Antiqua" w:hAnsi="Book Antiqua"/>
          <w:i/>
          <w:iCs/>
        </w:rPr>
        <w:t xml:space="preserve"> </w:t>
      </w:r>
    </w:p>
    <w:p w14:paraId="32485DAA" w14:textId="77777777" w:rsidR="00296A08" w:rsidRPr="005A5046" w:rsidRDefault="00296A08" w:rsidP="00296A08">
      <w:pPr>
        <w:pStyle w:val="Prrafodelista"/>
        <w:jc w:val="both"/>
        <w:rPr>
          <w:rFonts w:ascii="Book Antiqua" w:hAnsi="Book Antiqua"/>
          <w:i/>
          <w:iCs/>
          <w:color w:val="FF0000"/>
        </w:rPr>
      </w:pPr>
    </w:p>
    <w:p w14:paraId="6A4887E9" w14:textId="6B352D2B" w:rsidR="00801D45" w:rsidRPr="005A5046" w:rsidRDefault="00E806C1" w:rsidP="00116B9C">
      <w:pPr>
        <w:pStyle w:val="Prrafodelista"/>
        <w:numPr>
          <w:ilvl w:val="0"/>
          <w:numId w:val="19"/>
        </w:numPr>
        <w:jc w:val="both"/>
        <w:rPr>
          <w:rFonts w:ascii="Book Antiqua" w:hAnsi="Book Antiqua"/>
          <w:i/>
          <w:iCs/>
          <w:color w:val="FF0000"/>
        </w:rPr>
      </w:pPr>
      <w:r w:rsidRPr="00296A08">
        <w:rPr>
          <w:rFonts w:ascii="Book Antiqua" w:hAnsi="Book Antiqua"/>
          <w:i/>
          <w:iCs/>
        </w:rPr>
        <w:t xml:space="preserve">Opinión </w:t>
      </w:r>
      <w:r w:rsidR="00296A08">
        <w:rPr>
          <w:rFonts w:ascii="Book Antiqua" w:hAnsi="Book Antiqua"/>
          <w:i/>
          <w:iCs/>
        </w:rPr>
        <w:t>j</w:t>
      </w:r>
      <w:r w:rsidRPr="00296A08">
        <w:rPr>
          <w:rFonts w:ascii="Book Antiqua" w:hAnsi="Book Antiqua"/>
          <w:i/>
          <w:iCs/>
        </w:rPr>
        <w:t>urídica sobre el Proyecto de Iniciativa de Ley 3566 “Ley contra el acoso y hostigamiento sexual”, a requerimiento de la Comisión de Derechos Humanos del Congreso de la República, pre</w:t>
      </w:r>
      <w:r w:rsidR="00D06CC4">
        <w:rPr>
          <w:rFonts w:ascii="Book Antiqua" w:hAnsi="Book Antiqua"/>
          <w:i/>
          <w:iCs/>
        </w:rPr>
        <w:t>sidida</w:t>
      </w:r>
      <w:r w:rsidRPr="00296A08">
        <w:rPr>
          <w:rFonts w:ascii="Book Antiqua" w:hAnsi="Book Antiqua"/>
          <w:i/>
          <w:iCs/>
        </w:rPr>
        <w:t xml:space="preserve"> por el Diputado Álvaro Arzú Escobar</w:t>
      </w:r>
      <w:r w:rsidR="00296A08">
        <w:rPr>
          <w:rFonts w:ascii="Book Antiqua" w:hAnsi="Book Antiqua"/>
          <w:i/>
          <w:iCs/>
        </w:rPr>
        <w:t xml:space="preserve">. </w:t>
      </w:r>
    </w:p>
    <w:p w14:paraId="7B92F086" w14:textId="77777777" w:rsidR="00801D45" w:rsidRPr="005A5046" w:rsidRDefault="00801D45" w:rsidP="00801D45">
      <w:pPr>
        <w:pStyle w:val="Prrafodelista"/>
        <w:rPr>
          <w:rFonts w:ascii="Book Antiqua" w:hAnsi="Book Antiqua"/>
          <w:i/>
          <w:iCs/>
          <w:color w:val="FF0000"/>
        </w:rPr>
      </w:pPr>
    </w:p>
    <w:p w14:paraId="38E3B8E0" w14:textId="77777777" w:rsidR="00367B72" w:rsidRPr="00367B72" w:rsidRDefault="00367B72" w:rsidP="00367B72">
      <w:pPr>
        <w:pStyle w:val="Prrafodelista"/>
        <w:rPr>
          <w:rFonts w:ascii="Book Antiqua" w:hAnsi="Book Antiqua"/>
          <w:i/>
          <w:iCs/>
        </w:rPr>
      </w:pPr>
    </w:p>
    <w:p w14:paraId="14B047EC" w14:textId="77777777" w:rsidR="004A1BC3" w:rsidRDefault="00367B72" w:rsidP="00116B9C">
      <w:pPr>
        <w:pStyle w:val="Prrafodelista"/>
        <w:numPr>
          <w:ilvl w:val="0"/>
          <w:numId w:val="19"/>
        </w:numPr>
        <w:jc w:val="both"/>
        <w:rPr>
          <w:rFonts w:ascii="Book Antiqua" w:hAnsi="Book Antiqua"/>
          <w:i/>
          <w:iCs/>
        </w:rPr>
      </w:pPr>
      <w:r w:rsidRPr="00367B72">
        <w:rPr>
          <w:rFonts w:ascii="Book Antiqua" w:hAnsi="Book Antiqua"/>
          <w:i/>
          <w:iCs/>
        </w:rPr>
        <w:t>O</w:t>
      </w:r>
      <w:r w:rsidR="00E806C1" w:rsidRPr="00367B72">
        <w:rPr>
          <w:rFonts w:ascii="Book Antiqua" w:hAnsi="Book Antiqua"/>
          <w:i/>
          <w:iCs/>
        </w:rPr>
        <w:t>pinión</w:t>
      </w:r>
      <w:r w:rsidRPr="00367B72">
        <w:rPr>
          <w:rFonts w:ascii="Book Antiqua" w:hAnsi="Book Antiqua"/>
          <w:i/>
          <w:iCs/>
        </w:rPr>
        <w:t xml:space="preserve"> jurídica</w:t>
      </w:r>
      <w:r w:rsidR="00E806C1" w:rsidRPr="00367B72">
        <w:rPr>
          <w:rFonts w:ascii="Book Antiqua" w:hAnsi="Book Antiqua"/>
          <w:i/>
          <w:iCs/>
        </w:rPr>
        <w:t xml:space="preserve"> relacionada al contenido de la Iniciativa de la Organización </w:t>
      </w:r>
      <w:proofErr w:type="spellStart"/>
      <w:r w:rsidR="00E806C1" w:rsidRPr="00367B72">
        <w:rPr>
          <w:rFonts w:ascii="Book Antiqua" w:hAnsi="Book Antiqua"/>
          <w:i/>
          <w:iCs/>
        </w:rPr>
        <w:t>Every</w:t>
      </w:r>
      <w:proofErr w:type="spellEnd"/>
      <w:r w:rsidR="00E806C1" w:rsidRPr="00367B72">
        <w:rPr>
          <w:rFonts w:ascii="Book Antiqua" w:hAnsi="Book Antiqua"/>
          <w:i/>
          <w:iCs/>
        </w:rPr>
        <w:t xml:space="preserve"> </w:t>
      </w:r>
      <w:proofErr w:type="spellStart"/>
      <w:r w:rsidR="00E806C1" w:rsidRPr="00367B72">
        <w:rPr>
          <w:rFonts w:ascii="Book Antiqua" w:hAnsi="Book Antiqua"/>
          <w:i/>
          <w:iCs/>
        </w:rPr>
        <w:t>Woman</w:t>
      </w:r>
      <w:proofErr w:type="spellEnd"/>
      <w:r w:rsidR="00E806C1" w:rsidRPr="00367B72">
        <w:rPr>
          <w:rFonts w:ascii="Book Antiqua" w:hAnsi="Book Antiqua"/>
          <w:i/>
          <w:iCs/>
        </w:rPr>
        <w:t xml:space="preserve"> </w:t>
      </w:r>
      <w:proofErr w:type="spellStart"/>
      <w:r w:rsidR="00E806C1" w:rsidRPr="00367B72">
        <w:rPr>
          <w:rFonts w:ascii="Book Antiqua" w:hAnsi="Book Antiqua"/>
          <w:i/>
          <w:iCs/>
        </w:rPr>
        <w:t>Treaty</w:t>
      </w:r>
      <w:proofErr w:type="spellEnd"/>
      <w:r w:rsidR="00E806C1" w:rsidRPr="00367B72">
        <w:rPr>
          <w:rFonts w:ascii="Book Antiqua" w:hAnsi="Book Antiqua"/>
          <w:i/>
          <w:iCs/>
        </w:rPr>
        <w:t xml:space="preserve"> (tratado de cada mujer)</w:t>
      </w:r>
      <w:r w:rsidRPr="00367B72">
        <w:rPr>
          <w:rFonts w:ascii="Book Antiqua" w:hAnsi="Book Antiqua"/>
          <w:i/>
          <w:iCs/>
        </w:rPr>
        <w:t>,</w:t>
      </w:r>
      <w:r w:rsidR="005A5046">
        <w:rPr>
          <w:rFonts w:ascii="Book Antiqua" w:hAnsi="Book Antiqua"/>
          <w:i/>
          <w:iCs/>
        </w:rPr>
        <w:t xml:space="preserve"> que </w:t>
      </w:r>
      <w:r w:rsidR="005A5046" w:rsidRPr="00662D4D">
        <w:rPr>
          <w:rFonts w:ascii="Book Antiqua" w:hAnsi="Book Antiqua"/>
          <w:i/>
          <w:iCs/>
        </w:rPr>
        <w:t>permitió establecer que esta Iniciativa es adecuada y acorde a estándares internacionales para la defensa y promoción de los derechos humanos de las mujeres y específicamente para la erradicación de cualquier tipo de violencia contra las mujeres,</w:t>
      </w:r>
      <w:r w:rsidRPr="00367B72">
        <w:rPr>
          <w:rFonts w:ascii="Book Antiqua" w:hAnsi="Book Antiqua"/>
          <w:i/>
          <w:iCs/>
        </w:rPr>
        <w:t xml:space="preserve"> </w:t>
      </w:r>
      <w:r w:rsidR="004A1BC3">
        <w:rPr>
          <w:rFonts w:ascii="Book Antiqua" w:hAnsi="Book Antiqua"/>
          <w:i/>
          <w:iCs/>
        </w:rPr>
        <w:t xml:space="preserve">la cual fue </w:t>
      </w:r>
      <w:r w:rsidRPr="00367B72">
        <w:rPr>
          <w:rFonts w:ascii="Book Antiqua" w:hAnsi="Book Antiqua"/>
          <w:i/>
          <w:iCs/>
        </w:rPr>
        <w:t xml:space="preserve">remitida al Minex. </w:t>
      </w:r>
    </w:p>
    <w:p w14:paraId="49C3DED6" w14:textId="77777777" w:rsidR="004A1BC3" w:rsidRPr="004A1BC3" w:rsidRDefault="004A1BC3" w:rsidP="004A1BC3">
      <w:pPr>
        <w:pStyle w:val="Prrafodelista"/>
        <w:rPr>
          <w:rFonts w:ascii="Book Antiqua" w:hAnsi="Book Antiqua"/>
          <w:i/>
          <w:iCs/>
        </w:rPr>
      </w:pPr>
    </w:p>
    <w:p w14:paraId="7D5A0A22" w14:textId="24F423EC" w:rsidR="004A1BC3" w:rsidRDefault="004A1BC3" w:rsidP="00116B9C">
      <w:pPr>
        <w:pStyle w:val="Prrafodelista"/>
        <w:numPr>
          <w:ilvl w:val="0"/>
          <w:numId w:val="19"/>
        </w:numPr>
        <w:jc w:val="both"/>
        <w:rPr>
          <w:rFonts w:ascii="Book Antiqua" w:hAnsi="Book Antiqua"/>
          <w:i/>
          <w:iCs/>
        </w:rPr>
      </w:pPr>
      <w:r w:rsidRPr="004A1BC3">
        <w:rPr>
          <w:rFonts w:ascii="Book Antiqua" w:hAnsi="Book Antiqua"/>
          <w:i/>
          <w:iCs/>
        </w:rPr>
        <w:lastRenderedPageBreak/>
        <w:t>Insumos relativos al Tercer Informe de Seguimiento de las Recomendaciones del Comité de Expertas del Mecanismo de Seguimiento de la Convención de Belém do Pará</w:t>
      </w:r>
      <w:r>
        <w:rPr>
          <w:rFonts w:ascii="Book Antiqua" w:hAnsi="Book Antiqua"/>
          <w:i/>
          <w:iCs/>
        </w:rPr>
        <w:t>, enviados al Minex.</w:t>
      </w:r>
    </w:p>
    <w:p w14:paraId="4512EA61" w14:textId="77777777" w:rsidR="004A1BC3" w:rsidRPr="004A1BC3" w:rsidRDefault="004A1BC3" w:rsidP="004A1BC3">
      <w:pPr>
        <w:jc w:val="both"/>
        <w:rPr>
          <w:rFonts w:ascii="Book Antiqua" w:hAnsi="Book Antiqua"/>
          <w:i/>
          <w:iCs/>
        </w:rPr>
      </w:pPr>
    </w:p>
    <w:p w14:paraId="71D00E74" w14:textId="10408C3C" w:rsidR="00E806C1" w:rsidRPr="004A1BC3" w:rsidRDefault="004A1BC3" w:rsidP="00116B9C">
      <w:pPr>
        <w:pStyle w:val="Prrafodelista"/>
        <w:numPr>
          <w:ilvl w:val="0"/>
          <w:numId w:val="19"/>
        </w:numPr>
        <w:jc w:val="both"/>
        <w:rPr>
          <w:rFonts w:ascii="Book Antiqua" w:hAnsi="Book Antiqua"/>
          <w:i/>
          <w:iCs/>
        </w:rPr>
      </w:pPr>
      <w:r w:rsidRPr="004A1BC3">
        <w:rPr>
          <w:rFonts w:ascii="Book Antiqua" w:hAnsi="Book Antiqua"/>
          <w:i/>
          <w:iCs/>
        </w:rPr>
        <w:t xml:space="preserve">Análisis del </w:t>
      </w:r>
      <w:r w:rsidR="00E806C1" w:rsidRPr="004A1BC3">
        <w:rPr>
          <w:rFonts w:ascii="Book Antiqua" w:hAnsi="Book Antiqua"/>
          <w:i/>
          <w:iCs/>
        </w:rPr>
        <w:t>Informe Preliminar de País, realizado por la Secretaría Técnica del Mecanismo de Seguimiento a la Convención de Belém Do Pará (MESECVI)</w:t>
      </w:r>
      <w:r>
        <w:rPr>
          <w:rFonts w:ascii="Book Antiqua" w:hAnsi="Book Antiqua"/>
          <w:i/>
          <w:iCs/>
        </w:rPr>
        <w:t>, requerido por el Minex.</w:t>
      </w:r>
    </w:p>
    <w:p w14:paraId="50D39203" w14:textId="1407B3AC" w:rsidR="00E806C1" w:rsidRDefault="00E806C1" w:rsidP="00852423">
      <w:pPr>
        <w:contextualSpacing/>
        <w:rPr>
          <w:rFonts w:ascii="Book Antiqua" w:hAnsi="Book Antiqua"/>
          <w:i/>
          <w:iCs/>
        </w:rPr>
      </w:pPr>
    </w:p>
    <w:p w14:paraId="23379BD8" w14:textId="209AC7B9" w:rsidR="00E65A36" w:rsidRPr="00A46C93" w:rsidRDefault="00A46C93" w:rsidP="00A46C93">
      <w:pPr>
        <w:jc w:val="both"/>
        <w:rPr>
          <w:rFonts w:ascii="Book Antiqua" w:hAnsi="Book Antiqua"/>
          <w:i/>
          <w:iCs/>
          <w:color w:val="FF0000"/>
        </w:rPr>
      </w:pPr>
      <w:r>
        <w:rPr>
          <w:rFonts w:ascii="Book Antiqua" w:hAnsi="Book Antiqua"/>
          <w:i/>
          <w:iCs/>
        </w:rPr>
        <w:t>Es importante resaltar que, para el s</w:t>
      </w:r>
      <w:r w:rsidR="00E65A36" w:rsidRPr="00A46C93">
        <w:rPr>
          <w:rFonts w:ascii="Book Antiqua" w:hAnsi="Book Antiqua"/>
          <w:i/>
          <w:iCs/>
        </w:rPr>
        <w:t>eguimiento a las iniciativas de ley relacionadas con los derechos humanos de las mujeres, que se encuentran en proceso de aprobación en el Congreso de la República</w:t>
      </w:r>
      <w:r>
        <w:rPr>
          <w:rFonts w:ascii="Book Antiqua" w:hAnsi="Book Antiqua"/>
          <w:i/>
          <w:iCs/>
        </w:rPr>
        <w:t xml:space="preserve">, se está </w:t>
      </w:r>
      <w:r w:rsidR="00E65A36" w:rsidRPr="00A46C93">
        <w:rPr>
          <w:rFonts w:ascii="Book Antiqua" w:hAnsi="Book Antiqua"/>
          <w:i/>
          <w:iCs/>
        </w:rPr>
        <w:t>fortaleciendo una herramienta que facilit</w:t>
      </w:r>
      <w:r w:rsidR="007D32A7" w:rsidRPr="00A46C93">
        <w:rPr>
          <w:rFonts w:ascii="Book Antiqua" w:hAnsi="Book Antiqua"/>
          <w:i/>
          <w:iCs/>
        </w:rPr>
        <w:t>e</w:t>
      </w:r>
      <w:r w:rsidR="00E65A36" w:rsidRPr="00A46C93">
        <w:rPr>
          <w:rFonts w:ascii="Book Antiqua" w:hAnsi="Book Antiqua"/>
          <w:i/>
          <w:iCs/>
        </w:rPr>
        <w:t xml:space="preserve"> la identificación de iniciativas relacionadas </w:t>
      </w:r>
      <w:r w:rsidR="00FB190C">
        <w:rPr>
          <w:rFonts w:ascii="Book Antiqua" w:hAnsi="Book Antiqua"/>
          <w:i/>
          <w:iCs/>
        </w:rPr>
        <w:t>con</w:t>
      </w:r>
      <w:r w:rsidR="00E65A36" w:rsidRPr="00A46C93">
        <w:rPr>
          <w:rFonts w:ascii="Book Antiqua" w:hAnsi="Book Antiqua"/>
          <w:i/>
          <w:iCs/>
        </w:rPr>
        <w:t xml:space="preserve"> la mujer, </w:t>
      </w:r>
      <w:r w:rsidR="00FB190C">
        <w:rPr>
          <w:rFonts w:ascii="Book Antiqua" w:hAnsi="Book Antiqua"/>
          <w:i/>
          <w:iCs/>
        </w:rPr>
        <w:t>para</w:t>
      </w:r>
      <w:r w:rsidR="00E65A36" w:rsidRPr="00A46C93">
        <w:rPr>
          <w:rFonts w:ascii="Book Antiqua" w:hAnsi="Book Antiqua"/>
          <w:i/>
          <w:iCs/>
        </w:rPr>
        <w:t xml:space="preserve"> contar con insumos que permitan crear espacios de interlocución para la promoción de su aprobación, así como la elaboración de una herramienta de monitoreo de iniciativas de ley y el estado en el que se encuentran. </w:t>
      </w:r>
    </w:p>
    <w:p w14:paraId="3509D19A" w14:textId="77777777" w:rsidR="00AA1C94" w:rsidRDefault="00AA1C94" w:rsidP="00AA1C94">
      <w:pPr>
        <w:jc w:val="both"/>
        <w:rPr>
          <w:rFonts w:ascii="Book Antiqua" w:hAnsi="Book Antiqua"/>
          <w:b/>
          <w:bCs/>
          <w:i/>
          <w:iCs/>
        </w:rPr>
      </w:pPr>
    </w:p>
    <w:p w14:paraId="38583A6A" w14:textId="24B0FDEA" w:rsidR="00214E02" w:rsidRPr="00AA1C94" w:rsidRDefault="00A24761" w:rsidP="00AA1C94">
      <w:pPr>
        <w:pStyle w:val="Ttulo1"/>
      </w:pPr>
      <w:bookmarkStart w:id="19" w:name="_Toc95287271"/>
      <w:r w:rsidRPr="00AA1C94">
        <w:t>Gestión de la Información</w:t>
      </w:r>
      <w:bookmarkEnd w:id="19"/>
    </w:p>
    <w:p w14:paraId="1FAFEE1A" w14:textId="77777777" w:rsidR="00B26261" w:rsidRDefault="00B26261" w:rsidP="001E2931">
      <w:pPr>
        <w:jc w:val="both"/>
        <w:rPr>
          <w:rFonts w:ascii="Book Antiqua" w:hAnsi="Book Antiqua" w:cs="Times New Roman"/>
          <w:i/>
          <w:iCs/>
          <w:color w:val="000000" w:themeColor="text1"/>
        </w:rPr>
      </w:pPr>
    </w:p>
    <w:p w14:paraId="79FD7F80" w14:textId="663712B9" w:rsidR="001E2931" w:rsidRPr="00662D4D" w:rsidRDefault="007E0AF4" w:rsidP="001E2931">
      <w:pPr>
        <w:jc w:val="both"/>
        <w:rPr>
          <w:rFonts w:ascii="Book Antiqua" w:hAnsi="Book Antiqua" w:cs="Times New Roman"/>
          <w:i/>
          <w:iCs/>
          <w:color w:val="000000" w:themeColor="text1"/>
        </w:rPr>
      </w:pPr>
      <w:r>
        <w:rPr>
          <w:rFonts w:ascii="Book Antiqua" w:hAnsi="Book Antiqua" w:cs="Times New Roman"/>
          <w:i/>
          <w:iCs/>
          <w:color w:val="000000" w:themeColor="text1"/>
        </w:rPr>
        <w:t>Otro de los procesos sustantivos que realiza la</w:t>
      </w:r>
      <w:r w:rsidR="00896CE9">
        <w:rPr>
          <w:rFonts w:ascii="Book Antiqua" w:hAnsi="Book Antiqua" w:cs="Times New Roman"/>
          <w:i/>
          <w:iCs/>
          <w:color w:val="000000" w:themeColor="text1"/>
        </w:rPr>
        <w:t xml:space="preserve"> Seprem</w:t>
      </w:r>
      <w:r>
        <w:rPr>
          <w:rFonts w:ascii="Book Antiqua" w:hAnsi="Book Antiqua" w:cs="Times New Roman"/>
          <w:i/>
          <w:iCs/>
          <w:color w:val="000000" w:themeColor="text1"/>
        </w:rPr>
        <w:t xml:space="preserve">, es la </w:t>
      </w:r>
      <w:r w:rsidR="001E2931" w:rsidRPr="00662D4D">
        <w:rPr>
          <w:rFonts w:ascii="Book Antiqua" w:hAnsi="Book Antiqua" w:cs="Times New Roman"/>
          <w:i/>
          <w:iCs/>
          <w:color w:val="000000" w:themeColor="text1"/>
        </w:rPr>
        <w:t>definición de criterios técnicos y acciones para el acopio, uso, desarrollo, distribución y resguardo de la información respecto de la equidad entre hombres y mujeres para el avance de las políticas pública,</w:t>
      </w:r>
      <w:r w:rsidR="00896CE9">
        <w:rPr>
          <w:rFonts w:ascii="Book Antiqua" w:hAnsi="Book Antiqua" w:cs="Times New Roman"/>
          <w:i/>
          <w:iCs/>
          <w:color w:val="000000" w:themeColor="text1"/>
        </w:rPr>
        <w:t xml:space="preserve"> para el efecto,</w:t>
      </w:r>
      <w:r w:rsidR="00D662AD">
        <w:rPr>
          <w:rFonts w:ascii="Book Antiqua" w:hAnsi="Book Antiqua" w:cs="Times New Roman"/>
          <w:i/>
          <w:iCs/>
          <w:color w:val="000000" w:themeColor="text1"/>
        </w:rPr>
        <w:t xml:space="preserve"> en el 2021,</w:t>
      </w:r>
      <w:r w:rsidR="00896CE9">
        <w:rPr>
          <w:rFonts w:ascii="Book Antiqua" w:hAnsi="Book Antiqua" w:cs="Times New Roman"/>
          <w:i/>
          <w:iCs/>
          <w:color w:val="000000" w:themeColor="text1"/>
        </w:rPr>
        <w:t xml:space="preserve"> </w:t>
      </w:r>
      <w:r w:rsidR="001E2931" w:rsidRPr="00662D4D">
        <w:rPr>
          <w:rFonts w:ascii="Book Antiqua" w:hAnsi="Book Antiqua" w:cs="Times New Roman"/>
          <w:i/>
          <w:iCs/>
          <w:color w:val="000000" w:themeColor="text1"/>
        </w:rPr>
        <w:t>se desarroll</w:t>
      </w:r>
      <w:r w:rsidR="00D662AD">
        <w:rPr>
          <w:rFonts w:ascii="Book Antiqua" w:hAnsi="Book Antiqua" w:cs="Times New Roman"/>
          <w:i/>
          <w:iCs/>
          <w:color w:val="000000" w:themeColor="text1"/>
        </w:rPr>
        <w:t>ó</w:t>
      </w:r>
      <w:r w:rsidR="001E2931" w:rsidRPr="00662D4D">
        <w:rPr>
          <w:rFonts w:ascii="Book Antiqua" w:hAnsi="Book Antiqua" w:cs="Times New Roman"/>
          <w:i/>
          <w:iCs/>
          <w:color w:val="000000" w:themeColor="text1"/>
        </w:rPr>
        <w:t xml:space="preserve"> una serie de acciones</w:t>
      </w:r>
      <w:r w:rsidR="00896CE9">
        <w:rPr>
          <w:rFonts w:ascii="Book Antiqua" w:hAnsi="Book Antiqua" w:cs="Times New Roman"/>
          <w:i/>
          <w:iCs/>
          <w:color w:val="000000" w:themeColor="text1"/>
        </w:rPr>
        <w:t xml:space="preserve"> </w:t>
      </w:r>
      <w:r w:rsidR="00D662AD">
        <w:rPr>
          <w:rFonts w:ascii="Book Antiqua" w:hAnsi="Book Antiqua" w:cs="Times New Roman"/>
          <w:i/>
          <w:iCs/>
          <w:color w:val="000000" w:themeColor="text1"/>
        </w:rPr>
        <w:t>de coordinación y</w:t>
      </w:r>
      <w:r w:rsidR="006E64D6">
        <w:rPr>
          <w:rFonts w:ascii="Book Antiqua" w:hAnsi="Book Antiqua" w:cs="Times New Roman"/>
          <w:i/>
          <w:iCs/>
          <w:color w:val="000000" w:themeColor="text1"/>
        </w:rPr>
        <w:t xml:space="preserve"> con entidades públicas y </w:t>
      </w:r>
      <w:r w:rsidR="00896CE9" w:rsidRPr="006E64D6">
        <w:rPr>
          <w:rFonts w:ascii="Book Antiqua" w:hAnsi="Book Antiqua" w:cs="Times New Roman"/>
          <w:i/>
          <w:iCs/>
          <w:color w:val="000000" w:themeColor="text1"/>
        </w:rPr>
        <w:t>en apoyo a las dependencias de la Seprem.</w:t>
      </w:r>
    </w:p>
    <w:p w14:paraId="0D1153F4" w14:textId="77777777" w:rsidR="001E2931" w:rsidRPr="00662D4D" w:rsidRDefault="001E2931" w:rsidP="001E2931">
      <w:pPr>
        <w:jc w:val="both"/>
        <w:rPr>
          <w:rFonts w:ascii="Book Antiqua" w:hAnsi="Book Antiqua" w:cs="Times New Roman"/>
          <w:i/>
          <w:iCs/>
          <w:color w:val="000000" w:themeColor="text1"/>
        </w:rPr>
      </w:pPr>
    </w:p>
    <w:p w14:paraId="6CCE7441" w14:textId="6CECC58B" w:rsidR="001E2931" w:rsidRPr="00662D4D" w:rsidRDefault="00097C31" w:rsidP="001E2931">
      <w:pPr>
        <w:jc w:val="both"/>
        <w:rPr>
          <w:rFonts w:ascii="Book Antiqua" w:hAnsi="Book Antiqua" w:cs="Times New Roman"/>
          <w:i/>
          <w:iCs/>
          <w:color w:val="000000" w:themeColor="text1"/>
        </w:rPr>
      </w:pPr>
      <w:r>
        <w:rPr>
          <w:rFonts w:ascii="Book Antiqua" w:hAnsi="Book Antiqua" w:cs="Times New Roman"/>
          <w:i/>
          <w:iCs/>
          <w:color w:val="000000" w:themeColor="text1"/>
        </w:rPr>
        <w:t xml:space="preserve">Entre </w:t>
      </w:r>
      <w:r w:rsidR="00734F08">
        <w:rPr>
          <w:rFonts w:ascii="Book Antiqua" w:hAnsi="Book Antiqua" w:cs="Times New Roman"/>
          <w:i/>
          <w:iCs/>
          <w:color w:val="000000" w:themeColor="text1"/>
        </w:rPr>
        <w:t>ellas</w:t>
      </w:r>
      <w:r>
        <w:rPr>
          <w:rFonts w:ascii="Book Antiqua" w:hAnsi="Book Antiqua" w:cs="Times New Roman"/>
          <w:i/>
          <w:iCs/>
          <w:color w:val="000000" w:themeColor="text1"/>
        </w:rPr>
        <w:t>, se elabor</w:t>
      </w:r>
      <w:r w:rsidR="00FB190C">
        <w:rPr>
          <w:rFonts w:ascii="Book Antiqua" w:hAnsi="Book Antiqua" w:cs="Times New Roman"/>
          <w:i/>
          <w:iCs/>
          <w:color w:val="000000" w:themeColor="text1"/>
        </w:rPr>
        <w:t>aron</w:t>
      </w:r>
      <w:r w:rsidR="001E2931" w:rsidRPr="00662D4D">
        <w:rPr>
          <w:rFonts w:ascii="Book Antiqua" w:hAnsi="Book Antiqua" w:cs="Times New Roman"/>
          <w:i/>
          <w:iCs/>
          <w:color w:val="000000" w:themeColor="text1"/>
        </w:rPr>
        <w:t xml:space="preserve"> informes cuatrimestrales</w:t>
      </w:r>
      <w:r>
        <w:rPr>
          <w:rFonts w:ascii="Book Antiqua" w:hAnsi="Book Antiqua" w:cs="Times New Roman"/>
          <w:i/>
          <w:iCs/>
          <w:color w:val="000000" w:themeColor="text1"/>
        </w:rPr>
        <w:t xml:space="preserve"> con</w:t>
      </w:r>
      <w:r w:rsidR="001E2931" w:rsidRPr="00662D4D">
        <w:rPr>
          <w:rFonts w:ascii="Book Antiqua" w:hAnsi="Book Antiqua" w:cs="Times New Roman"/>
          <w:i/>
          <w:iCs/>
          <w:color w:val="000000" w:themeColor="text1"/>
        </w:rPr>
        <w:t xml:space="preserve"> información cualitativa y cuantitativa sobre la situación y condición de las mujeres, en los cuales se han abordado </w:t>
      </w:r>
      <w:r>
        <w:rPr>
          <w:rFonts w:ascii="Book Antiqua" w:hAnsi="Book Antiqua" w:cs="Times New Roman"/>
          <w:i/>
          <w:iCs/>
          <w:color w:val="000000" w:themeColor="text1"/>
        </w:rPr>
        <w:t xml:space="preserve">las </w:t>
      </w:r>
      <w:r w:rsidR="001E2931" w:rsidRPr="00662D4D">
        <w:rPr>
          <w:rFonts w:ascii="Book Antiqua" w:hAnsi="Book Antiqua" w:cs="Times New Roman"/>
          <w:i/>
          <w:iCs/>
          <w:color w:val="000000" w:themeColor="text1"/>
        </w:rPr>
        <w:t>prioridades de Seprem</w:t>
      </w:r>
      <w:r>
        <w:rPr>
          <w:rFonts w:ascii="Book Antiqua" w:hAnsi="Book Antiqua" w:cs="Times New Roman"/>
          <w:i/>
          <w:iCs/>
          <w:color w:val="000000" w:themeColor="text1"/>
        </w:rPr>
        <w:t>,</w:t>
      </w:r>
      <w:r w:rsidR="001E2931" w:rsidRPr="00662D4D">
        <w:rPr>
          <w:rFonts w:ascii="Book Antiqua" w:hAnsi="Book Antiqua" w:cs="Times New Roman"/>
          <w:i/>
          <w:iCs/>
          <w:color w:val="000000" w:themeColor="text1"/>
        </w:rPr>
        <w:t xml:space="preserve"> armonizado a los ejes estratégicos de la</w:t>
      </w:r>
      <w:r>
        <w:rPr>
          <w:rFonts w:ascii="Book Antiqua" w:hAnsi="Book Antiqua" w:cs="Times New Roman"/>
          <w:i/>
          <w:iCs/>
          <w:color w:val="000000" w:themeColor="text1"/>
        </w:rPr>
        <w:t xml:space="preserve"> PNPDIM</w:t>
      </w:r>
      <w:r w:rsidR="001E2931" w:rsidRPr="00662D4D">
        <w:rPr>
          <w:rFonts w:ascii="Book Antiqua" w:hAnsi="Book Antiqua" w:cs="Times New Roman"/>
          <w:i/>
          <w:iCs/>
          <w:color w:val="000000" w:themeColor="text1"/>
        </w:rPr>
        <w:t>, estos se han desarrollado con el objetivo de retroalimentar a las direcciones de Seprem, para que cuenten con</w:t>
      </w:r>
      <w:r w:rsidR="002D38AD">
        <w:rPr>
          <w:rFonts w:ascii="Book Antiqua" w:hAnsi="Book Antiqua" w:cs="Times New Roman"/>
          <w:i/>
          <w:iCs/>
          <w:color w:val="000000" w:themeColor="text1"/>
        </w:rPr>
        <w:t xml:space="preserve"> información</w:t>
      </w:r>
      <w:r w:rsidR="001E2931" w:rsidRPr="00662D4D">
        <w:rPr>
          <w:rFonts w:ascii="Book Antiqua" w:hAnsi="Book Antiqua" w:cs="Times New Roman"/>
          <w:i/>
          <w:iCs/>
          <w:color w:val="000000" w:themeColor="text1"/>
        </w:rPr>
        <w:t xml:space="preserve"> para el desarrollo de estrategias institucionales.  </w:t>
      </w:r>
    </w:p>
    <w:p w14:paraId="474EDFCB" w14:textId="77777777" w:rsidR="001E2931" w:rsidRPr="00662D4D" w:rsidRDefault="001E2931" w:rsidP="001E2931">
      <w:pPr>
        <w:jc w:val="both"/>
        <w:rPr>
          <w:rFonts w:ascii="Book Antiqua" w:hAnsi="Book Antiqua" w:cs="Times New Roman"/>
          <w:i/>
          <w:iCs/>
          <w:color w:val="000000" w:themeColor="text1"/>
        </w:rPr>
      </w:pPr>
    </w:p>
    <w:p w14:paraId="6D597734" w14:textId="373D2B0F" w:rsidR="001E2931" w:rsidRPr="00662D4D" w:rsidRDefault="00FA5531" w:rsidP="001E2931">
      <w:pPr>
        <w:jc w:val="both"/>
        <w:rPr>
          <w:rFonts w:ascii="Book Antiqua" w:hAnsi="Book Antiqua" w:cs="Times New Roman"/>
          <w:i/>
          <w:iCs/>
          <w:color w:val="000000" w:themeColor="text1"/>
        </w:rPr>
      </w:pPr>
      <w:r>
        <w:rPr>
          <w:rFonts w:ascii="Book Antiqua" w:hAnsi="Book Antiqua" w:cs="Times New Roman"/>
          <w:i/>
          <w:iCs/>
          <w:color w:val="000000" w:themeColor="text1"/>
        </w:rPr>
        <w:t>Se realizó la</w:t>
      </w:r>
      <w:r w:rsidR="001E2931" w:rsidRPr="00662D4D">
        <w:rPr>
          <w:rFonts w:ascii="Book Antiqua" w:hAnsi="Book Antiqua" w:cs="Times New Roman"/>
          <w:i/>
          <w:iCs/>
          <w:color w:val="000000" w:themeColor="text1"/>
        </w:rPr>
        <w:t xml:space="preserve"> coordin</w:t>
      </w:r>
      <w:r>
        <w:rPr>
          <w:rFonts w:ascii="Book Antiqua" w:hAnsi="Book Antiqua" w:cs="Times New Roman"/>
          <w:i/>
          <w:iCs/>
          <w:color w:val="000000" w:themeColor="text1"/>
        </w:rPr>
        <w:t>ación conjunta</w:t>
      </w:r>
      <w:r w:rsidR="001E2931" w:rsidRPr="00662D4D">
        <w:rPr>
          <w:rFonts w:ascii="Book Antiqua" w:hAnsi="Book Antiqua" w:cs="Times New Roman"/>
          <w:i/>
          <w:iCs/>
          <w:color w:val="000000" w:themeColor="text1"/>
        </w:rPr>
        <w:t xml:space="preserve"> con el INE, con el fin de brindar la orientación a todo el Sistema Estadístico Nacional –SEN–</w:t>
      </w:r>
      <w:r>
        <w:rPr>
          <w:rFonts w:ascii="Book Antiqua" w:hAnsi="Book Antiqua" w:cs="Times New Roman"/>
          <w:i/>
          <w:iCs/>
          <w:color w:val="000000" w:themeColor="text1"/>
        </w:rPr>
        <w:t>,</w:t>
      </w:r>
      <w:r w:rsidR="001E2931" w:rsidRPr="00662D4D">
        <w:rPr>
          <w:rFonts w:ascii="Book Antiqua" w:hAnsi="Book Antiqua" w:cs="Times New Roman"/>
          <w:i/>
          <w:iCs/>
          <w:color w:val="000000" w:themeColor="text1"/>
        </w:rPr>
        <w:t xml:space="preserve"> para generar información estadística que permita visibilizar las condiciones de las mujeres en todas las esferas de desarrollo a nivel nacional</w:t>
      </w:r>
      <w:r>
        <w:rPr>
          <w:rFonts w:ascii="Book Antiqua" w:hAnsi="Book Antiqua" w:cs="Times New Roman"/>
          <w:i/>
          <w:iCs/>
          <w:color w:val="000000" w:themeColor="text1"/>
        </w:rPr>
        <w:t xml:space="preserve">, coordinación que </w:t>
      </w:r>
      <w:r w:rsidR="001E2931" w:rsidRPr="00662D4D">
        <w:rPr>
          <w:rFonts w:ascii="Book Antiqua" w:hAnsi="Book Antiqua" w:cs="Times New Roman"/>
          <w:i/>
          <w:iCs/>
          <w:color w:val="000000" w:themeColor="text1"/>
        </w:rPr>
        <w:t xml:space="preserve">se realiza por medio de la Oficina Coordinadora Transversal de Estadísticas de Género y Pueblos </w:t>
      </w:r>
      <w:r w:rsidR="008012D4">
        <w:rPr>
          <w:rFonts w:ascii="Book Antiqua" w:hAnsi="Book Antiqua" w:cs="Times New Roman"/>
          <w:i/>
          <w:iCs/>
          <w:color w:val="000000" w:themeColor="text1"/>
        </w:rPr>
        <w:t>-</w:t>
      </w:r>
      <w:r w:rsidR="001E2931" w:rsidRPr="00662D4D">
        <w:rPr>
          <w:rFonts w:ascii="Book Antiqua" w:hAnsi="Book Antiqua" w:cs="Times New Roman"/>
          <w:i/>
          <w:iCs/>
          <w:color w:val="000000" w:themeColor="text1"/>
        </w:rPr>
        <w:t>OCTEGP– del INE</w:t>
      </w:r>
      <w:r>
        <w:rPr>
          <w:rFonts w:ascii="Book Antiqua" w:hAnsi="Book Antiqua" w:cs="Times New Roman"/>
          <w:i/>
          <w:iCs/>
          <w:color w:val="000000" w:themeColor="text1"/>
        </w:rPr>
        <w:t xml:space="preserve">.  </w:t>
      </w:r>
      <w:r w:rsidR="001E2931" w:rsidRPr="00662D4D">
        <w:rPr>
          <w:rFonts w:ascii="Book Antiqua" w:hAnsi="Book Antiqua" w:cs="Times New Roman"/>
          <w:i/>
          <w:iCs/>
          <w:color w:val="000000" w:themeColor="text1"/>
        </w:rPr>
        <w:t xml:space="preserve"> </w:t>
      </w:r>
      <w:r>
        <w:rPr>
          <w:rFonts w:ascii="Book Antiqua" w:hAnsi="Book Antiqua" w:cs="Times New Roman"/>
          <w:i/>
          <w:iCs/>
          <w:color w:val="000000" w:themeColor="text1"/>
        </w:rPr>
        <w:t>E</w:t>
      </w:r>
      <w:r w:rsidR="001E2931" w:rsidRPr="00662D4D">
        <w:rPr>
          <w:rFonts w:ascii="Book Antiqua" w:hAnsi="Book Antiqua" w:cs="Times New Roman"/>
          <w:i/>
          <w:iCs/>
          <w:color w:val="000000" w:themeColor="text1"/>
        </w:rPr>
        <w:t xml:space="preserve">ste año de parte de esta oficina se propuso una consultoría para elaborar fichas municipales con datos estadísticos sobre la situación de las mujeres en temas como alfabetismo, partos en adolescentes, población económicamente activa -PEA-, población, pertenencia de la vivienda, jefatura de hogar y migración entre otros y un aporte significativo es que la información de dichas fichas </w:t>
      </w:r>
      <w:r>
        <w:rPr>
          <w:rFonts w:ascii="Book Antiqua" w:hAnsi="Book Antiqua" w:cs="Times New Roman"/>
          <w:i/>
          <w:iCs/>
          <w:color w:val="000000" w:themeColor="text1"/>
        </w:rPr>
        <w:t xml:space="preserve">está </w:t>
      </w:r>
      <w:r w:rsidR="001E2931" w:rsidRPr="00662D4D">
        <w:rPr>
          <w:rFonts w:ascii="Book Antiqua" w:hAnsi="Book Antiqua" w:cs="Times New Roman"/>
          <w:i/>
          <w:iCs/>
          <w:color w:val="000000" w:themeColor="text1"/>
        </w:rPr>
        <w:t>desagregad</w:t>
      </w:r>
      <w:r>
        <w:rPr>
          <w:rFonts w:ascii="Book Antiqua" w:hAnsi="Book Antiqua" w:cs="Times New Roman"/>
          <w:i/>
          <w:iCs/>
          <w:color w:val="000000" w:themeColor="text1"/>
        </w:rPr>
        <w:t>a</w:t>
      </w:r>
      <w:r w:rsidR="001E2931" w:rsidRPr="00662D4D">
        <w:rPr>
          <w:rFonts w:ascii="Book Antiqua" w:hAnsi="Book Antiqua" w:cs="Times New Roman"/>
          <w:i/>
          <w:iCs/>
          <w:color w:val="000000" w:themeColor="text1"/>
        </w:rPr>
        <w:t xml:space="preserve"> por sexo y pueblos</w:t>
      </w:r>
      <w:r>
        <w:rPr>
          <w:rFonts w:ascii="Book Antiqua" w:hAnsi="Book Antiqua" w:cs="Times New Roman"/>
          <w:i/>
          <w:iCs/>
          <w:color w:val="000000" w:themeColor="text1"/>
        </w:rPr>
        <w:t>, teniendo como</w:t>
      </w:r>
      <w:r w:rsidR="001E2931" w:rsidRPr="00662D4D">
        <w:rPr>
          <w:rFonts w:ascii="Book Antiqua" w:hAnsi="Book Antiqua" w:cs="Times New Roman"/>
          <w:i/>
          <w:iCs/>
          <w:color w:val="000000" w:themeColor="text1"/>
        </w:rPr>
        <w:t xml:space="preserve"> fuente de información</w:t>
      </w:r>
      <w:r>
        <w:rPr>
          <w:rFonts w:ascii="Book Antiqua" w:hAnsi="Book Antiqua" w:cs="Times New Roman"/>
          <w:i/>
          <w:iCs/>
          <w:color w:val="000000" w:themeColor="text1"/>
        </w:rPr>
        <w:t>,</w:t>
      </w:r>
      <w:r w:rsidR="001E2931" w:rsidRPr="00662D4D">
        <w:rPr>
          <w:rFonts w:ascii="Book Antiqua" w:hAnsi="Book Antiqua" w:cs="Times New Roman"/>
          <w:i/>
          <w:iCs/>
          <w:color w:val="000000" w:themeColor="text1"/>
        </w:rPr>
        <w:t xml:space="preserve"> </w:t>
      </w:r>
      <w:r>
        <w:rPr>
          <w:rFonts w:ascii="Book Antiqua" w:hAnsi="Book Antiqua" w:cs="Times New Roman"/>
          <w:i/>
          <w:iCs/>
          <w:color w:val="000000" w:themeColor="text1"/>
        </w:rPr>
        <w:t>e</w:t>
      </w:r>
      <w:r w:rsidR="001E2931" w:rsidRPr="00662D4D">
        <w:rPr>
          <w:rFonts w:ascii="Book Antiqua" w:hAnsi="Book Antiqua" w:cs="Times New Roman"/>
          <w:i/>
          <w:iCs/>
          <w:color w:val="000000" w:themeColor="text1"/>
        </w:rPr>
        <w:t xml:space="preserve">l Censo de Población 2018. </w:t>
      </w:r>
      <w:r w:rsidR="001E2931" w:rsidRPr="000A1B79">
        <w:rPr>
          <w:rFonts w:ascii="Book Antiqua" w:hAnsi="Book Antiqua" w:cs="Times New Roman"/>
          <w:i/>
          <w:iCs/>
          <w:color w:val="000000" w:themeColor="text1"/>
        </w:rPr>
        <w:t>Estas fichas son una gran contribución, ya que es difícil tener acceso a datos desagregados a nivel municipal.</w:t>
      </w:r>
    </w:p>
    <w:p w14:paraId="1C3F0A71" w14:textId="77777777" w:rsidR="001E2931" w:rsidRPr="00662D4D" w:rsidRDefault="001E2931" w:rsidP="001E2931">
      <w:pPr>
        <w:jc w:val="both"/>
        <w:rPr>
          <w:rFonts w:ascii="Book Antiqua" w:hAnsi="Book Antiqua" w:cs="Times New Roman"/>
          <w:i/>
          <w:iCs/>
          <w:color w:val="000000" w:themeColor="text1"/>
        </w:rPr>
      </w:pPr>
    </w:p>
    <w:p w14:paraId="398050F7" w14:textId="15A90218" w:rsidR="001E2931" w:rsidRPr="00662D4D" w:rsidRDefault="001E2931" w:rsidP="001E2931">
      <w:pPr>
        <w:jc w:val="both"/>
        <w:rPr>
          <w:rFonts w:ascii="Book Antiqua" w:hAnsi="Book Antiqua" w:cs="Times New Roman"/>
          <w:i/>
          <w:iCs/>
          <w:color w:val="000000" w:themeColor="text1"/>
        </w:rPr>
      </w:pPr>
      <w:r w:rsidRPr="00662D4D">
        <w:rPr>
          <w:rFonts w:ascii="Book Antiqua" w:hAnsi="Book Antiqua" w:cs="Times New Roman"/>
          <w:i/>
          <w:iCs/>
          <w:color w:val="000000" w:themeColor="text1"/>
        </w:rPr>
        <w:lastRenderedPageBreak/>
        <w:t xml:space="preserve">La Seprem también brinda </w:t>
      </w:r>
      <w:r w:rsidR="00C049CD" w:rsidRPr="00662D4D">
        <w:rPr>
          <w:rFonts w:ascii="Book Antiqua" w:hAnsi="Book Antiqua" w:cs="Times New Roman"/>
          <w:i/>
          <w:iCs/>
          <w:color w:val="000000" w:themeColor="text1"/>
        </w:rPr>
        <w:t xml:space="preserve">asesoría </w:t>
      </w:r>
      <w:r w:rsidR="00334C53" w:rsidRPr="00662D4D">
        <w:rPr>
          <w:rFonts w:ascii="Book Antiqua" w:hAnsi="Book Antiqua" w:cs="Times New Roman"/>
          <w:i/>
          <w:iCs/>
          <w:color w:val="000000" w:themeColor="text1"/>
        </w:rPr>
        <w:t>técnica al</w:t>
      </w:r>
      <w:r w:rsidRPr="00662D4D">
        <w:rPr>
          <w:rFonts w:ascii="Book Antiqua" w:hAnsi="Book Antiqua" w:cs="Times New Roman"/>
          <w:i/>
          <w:iCs/>
          <w:color w:val="000000" w:themeColor="text1"/>
        </w:rPr>
        <w:t xml:space="preserve"> INE específicamente al Sistema Nacional de Información de Violencia contra la Mujer –SNIVCM</w:t>
      </w:r>
      <w:r w:rsidRPr="00662D4D">
        <w:rPr>
          <w:rFonts w:ascii="Book Antiqua" w:hAnsi="Book Antiqua" w:cs="Times New Roman"/>
          <w:i/>
          <w:iCs/>
          <w:color w:val="000000" w:themeColor="text1"/>
        </w:rPr>
        <w:softHyphen/>
      </w:r>
      <w:r w:rsidR="00DB10FA">
        <w:rPr>
          <w:rFonts w:ascii="Book Antiqua" w:hAnsi="Book Antiqua" w:cs="Times New Roman"/>
          <w:i/>
          <w:iCs/>
          <w:color w:val="000000" w:themeColor="text1"/>
        </w:rPr>
        <w:t>-</w:t>
      </w:r>
      <w:r w:rsidR="00734F08">
        <w:rPr>
          <w:rFonts w:ascii="Book Antiqua" w:hAnsi="Book Antiqua" w:cs="Times New Roman"/>
          <w:i/>
          <w:iCs/>
          <w:color w:val="000000" w:themeColor="text1"/>
        </w:rPr>
        <w:t>,</w:t>
      </w:r>
      <w:r w:rsidR="00DB10FA">
        <w:rPr>
          <w:rFonts w:ascii="Book Antiqua" w:hAnsi="Book Antiqua" w:cs="Times New Roman"/>
          <w:i/>
          <w:iCs/>
          <w:color w:val="000000" w:themeColor="text1"/>
        </w:rPr>
        <w:t xml:space="preserve"> para</w:t>
      </w:r>
      <w:r w:rsidRPr="00662D4D">
        <w:rPr>
          <w:rFonts w:ascii="Book Antiqua" w:hAnsi="Book Antiqua" w:cs="Times New Roman"/>
          <w:i/>
          <w:iCs/>
          <w:color w:val="000000" w:themeColor="text1"/>
        </w:rPr>
        <w:t xml:space="preserve"> la generación de indicadores e información estadística, con datos que provean las institucione</w:t>
      </w:r>
      <w:r w:rsidR="00DB10FA">
        <w:rPr>
          <w:rFonts w:ascii="Book Antiqua" w:hAnsi="Book Antiqua" w:cs="Times New Roman"/>
          <w:i/>
          <w:iCs/>
          <w:color w:val="000000" w:themeColor="text1"/>
        </w:rPr>
        <w:t xml:space="preserve">s en </w:t>
      </w:r>
      <w:r w:rsidR="00DB10FA" w:rsidRPr="00662D4D">
        <w:rPr>
          <w:rFonts w:ascii="Book Antiqua" w:hAnsi="Book Antiqua" w:cs="Times New Roman"/>
          <w:i/>
          <w:iCs/>
          <w:color w:val="000000" w:themeColor="text1"/>
        </w:rPr>
        <w:t>cumplimiento a lo establecido en el artículo 20 del Decreto 22-2008</w:t>
      </w:r>
      <w:r w:rsidR="00DB10FA">
        <w:rPr>
          <w:rFonts w:ascii="Book Antiqua" w:hAnsi="Book Antiqua" w:cs="Times New Roman"/>
          <w:i/>
          <w:iCs/>
          <w:color w:val="000000" w:themeColor="text1"/>
        </w:rPr>
        <w:t xml:space="preserve">.  </w:t>
      </w:r>
      <w:r w:rsidRPr="00662D4D">
        <w:rPr>
          <w:rFonts w:ascii="Book Antiqua" w:hAnsi="Book Antiqua" w:cs="Times New Roman"/>
          <w:i/>
          <w:iCs/>
          <w:color w:val="000000" w:themeColor="text1"/>
        </w:rPr>
        <w:t xml:space="preserve"> En el año 2021, se han realizado las coordinaciones para contar con la información estadística actualizada para la publicación de indicadores que evidencien esta problemática, y que sean un sustento para realizar acciones de política pública </w:t>
      </w:r>
      <w:r w:rsidR="00DB10FA">
        <w:rPr>
          <w:rFonts w:ascii="Book Antiqua" w:hAnsi="Book Antiqua" w:cs="Times New Roman"/>
          <w:i/>
          <w:iCs/>
          <w:color w:val="000000" w:themeColor="text1"/>
        </w:rPr>
        <w:t>para la</w:t>
      </w:r>
      <w:r w:rsidRPr="00662D4D">
        <w:rPr>
          <w:rFonts w:ascii="Book Antiqua" w:hAnsi="Book Antiqua" w:cs="Times New Roman"/>
          <w:i/>
          <w:iCs/>
          <w:color w:val="000000" w:themeColor="text1"/>
        </w:rPr>
        <w:t xml:space="preserve"> prevención</w:t>
      </w:r>
      <w:r w:rsidR="00DB10FA">
        <w:rPr>
          <w:rFonts w:ascii="Book Antiqua" w:hAnsi="Book Antiqua" w:cs="Times New Roman"/>
          <w:i/>
          <w:iCs/>
          <w:color w:val="000000" w:themeColor="text1"/>
        </w:rPr>
        <w:t xml:space="preserve">, </w:t>
      </w:r>
      <w:r w:rsidR="00DB10FA" w:rsidRPr="00662D4D">
        <w:rPr>
          <w:rFonts w:ascii="Book Antiqua" w:hAnsi="Book Antiqua" w:cs="Times New Roman"/>
          <w:i/>
          <w:iCs/>
          <w:color w:val="000000" w:themeColor="text1"/>
        </w:rPr>
        <w:t xml:space="preserve">sanción </w:t>
      </w:r>
      <w:r w:rsidRPr="00662D4D">
        <w:rPr>
          <w:rFonts w:ascii="Book Antiqua" w:hAnsi="Book Antiqua" w:cs="Times New Roman"/>
          <w:i/>
          <w:iCs/>
          <w:color w:val="000000" w:themeColor="text1"/>
        </w:rPr>
        <w:t>y erradicación</w:t>
      </w:r>
      <w:r w:rsidR="00DB10FA">
        <w:rPr>
          <w:rFonts w:ascii="Book Antiqua" w:hAnsi="Book Antiqua" w:cs="Times New Roman"/>
          <w:i/>
          <w:iCs/>
          <w:color w:val="000000" w:themeColor="text1"/>
        </w:rPr>
        <w:t xml:space="preserve"> de este flagelo</w:t>
      </w:r>
      <w:r w:rsidRPr="00662D4D">
        <w:rPr>
          <w:rFonts w:ascii="Book Antiqua" w:hAnsi="Book Antiqua" w:cs="Times New Roman"/>
          <w:i/>
          <w:iCs/>
          <w:color w:val="000000" w:themeColor="text1"/>
        </w:rPr>
        <w:t xml:space="preserve">. </w:t>
      </w:r>
    </w:p>
    <w:p w14:paraId="296F427E" w14:textId="77777777" w:rsidR="00347079" w:rsidRPr="00662D4D" w:rsidRDefault="00347079" w:rsidP="001E2931">
      <w:pPr>
        <w:jc w:val="both"/>
        <w:rPr>
          <w:rFonts w:ascii="Book Antiqua" w:hAnsi="Book Antiqua" w:cs="Times New Roman"/>
          <w:i/>
          <w:iCs/>
          <w:color w:val="000000" w:themeColor="text1"/>
        </w:rPr>
      </w:pPr>
    </w:p>
    <w:p w14:paraId="0AAEEB40" w14:textId="5DFC54B7" w:rsidR="001E2931" w:rsidRPr="00662D4D" w:rsidRDefault="008012D4" w:rsidP="001E2931">
      <w:pPr>
        <w:jc w:val="both"/>
        <w:rPr>
          <w:rFonts w:ascii="Book Antiqua" w:hAnsi="Book Antiqua" w:cs="Times New Roman"/>
          <w:i/>
          <w:iCs/>
          <w:color w:val="000000" w:themeColor="text1"/>
        </w:rPr>
      </w:pPr>
      <w:r w:rsidRPr="008012D4">
        <w:rPr>
          <w:rFonts w:ascii="Book Antiqua" w:hAnsi="Book Antiqua" w:cs="Times New Roman"/>
          <w:i/>
          <w:iCs/>
          <w:color w:val="000000" w:themeColor="text1"/>
        </w:rPr>
        <w:t xml:space="preserve">El </w:t>
      </w:r>
      <w:r w:rsidR="001E2931" w:rsidRPr="008012D4">
        <w:rPr>
          <w:rFonts w:ascii="Book Antiqua" w:hAnsi="Book Antiqua" w:cs="Times New Roman"/>
          <w:i/>
          <w:iCs/>
          <w:color w:val="000000" w:themeColor="text1"/>
        </w:rPr>
        <w:t>equipo del SNIVCM</w:t>
      </w:r>
      <w:r w:rsidR="001E2931" w:rsidRPr="008012D4">
        <w:rPr>
          <w:rFonts w:ascii="Book Antiqua" w:hAnsi="Book Antiqua" w:cs="Times New Roman"/>
          <w:i/>
          <w:iCs/>
          <w:color w:val="000000" w:themeColor="text1"/>
        </w:rPr>
        <w:softHyphen/>
      </w:r>
      <w:r w:rsidR="00683FDB" w:rsidRPr="008012D4">
        <w:rPr>
          <w:rFonts w:ascii="Book Antiqua" w:hAnsi="Book Antiqua" w:cs="Times New Roman"/>
          <w:i/>
          <w:iCs/>
          <w:color w:val="000000" w:themeColor="text1"/>
        </w:rPr>
        <w:t>, realiza la</w:t>
      </w:r>
      <w:r w:rsidR="001E2931" w:rsidRPr="008012D4">
        <w:rPr>
          <w:rFonts w:ascii="Book Antiqua" w:hAnsi="Book Antiqua" w:cs="Times New Roman"/>
          <w:i/>
          <w:iCs/>
          <w:color w:val="000000" w:themeColor="text1"/>
        </w:rPr>
        <w:t xml:space="preserve"> revisión del cuestionario de la encuesta de violencia contra la mujer propuesta, Encuesta Nacional sobre Condiciones de Bienestar en los Hogares</w:t>
      </w:r>
      <w:r w:rsidR="009D3257">
        <w:rPr>
          <w:rFonts w:ascii="Book Antiqua" w:hAnsi="Book Antiqua" w:cs="Times New Roman"/>
          <w:i/>
          <w:iCs/>
          <w:color w:val="000000" w:themeColor="text1"/>
        </w:rPr>
        <w:t xml:space="preserve">                </w:t>
      </w:r>
      <w:r w:rsidR="001E2931" w:rsidRPr="008012D4">
        <w:rPr>
          <w:rFonts w:ascii="Book Antiqua" w:hAnsi="Book Antiqua" w:cs="Times New Roman"/>
          <w:i/>
          <w:iCs/>
          <w:color w:val="000000" w:themeColor="text1"/>
        </w:rPr>
        <w:t xml:space="preserve"> -ENCABIH</w:t>
      </w:r>
      <w:r w:rsidR="00683FDB" w:rsidRPr="008012D4">
        <w:rPr>
          <w:rFonts w:ascii="Book Antiqua" w:hAnsi="Book Antiqua" w:cs="Times New Roman"/>
          <w:i/>
          <w:iCs/>
          <w:color w:val="000000" w:themeColor="text1"/>
        </w:rPr>
        <w:t>-</w:t>
      </w:r>
      <w:r w:rsidR="001E2931" w:rsidRPr="008012D4">
        <w:rPr>
          <w:rFonts w:ascii="Book Antiqua" w:hAnsi="Book Antiqua" w:cs="Times New Roman"/>
          <w:i/>
          <w:iCs/>
          <w:color w:val="000000" w:themeColor="text1"/>
        </w:rPr>
        <w:t>.</w:t>
      </w:r>
      <w:r w:rsidR="001E2931" w:rsidRPr="00662D4D">
        <w:rPr>
          <w:rFonts w:ascii="Book Antiqua" w:hAnsi="Book Antiqua" w:cs="Times New Roman"/>
          <w:i/>
          <w:iCs/>
          <w:color w:val="000000" w:themeColor="text1"/>
        </w:rPr>
        <w:t xml:space="preserve"> </w:t>
      </w:r>
    </w:p>
    <w:p w14:paraId="7383AFB8" w14:textId="77777777" w:rsidR="001E2931" w:rsidRPr="00662D4D" w:rsidRDefault="001E2931" w:rsidP="001E2931">
      <w:pPr>
        <w:jc w:val="both"/>
        <w:rPr>
          <w:rFonts w:ascii="Book Antiqua" w:hAnsi="Book Antiqua" w:cs="Times New Roman"/>
          <w:i/>
          <w:iCs/>
          <w:color w:val="000000" w:themeColor="text1"/>
        </w:rPr>
      </w:pPr>
    </w:p>
    <w:p w14:paraId="1DF90BE6" w14:textId="6476ECD7" w:rsidR="001E2931" w:rsidRPr="00662D4D" w:rsidRDefault="00C049CD" w:rsidP="001E2931">
      <w:pPr>
        <w:jc w:val="both"/>
        <w:rPr>
          <w:rFonts w:ascii="Book Antiqua" w:hAnsi="Book Antiqua" w:cs="Times New Roman"/>
          <w:i/>
          <w:iCs/>
          <w:color w:val="000000" w:themeColor="text1"/>
        </w:rPr>
      </w:pPr>
      <w:r w:rsidRPr="00662D4D">
        <w:rPr>
          <w:rFonts w:ascii="Book Antiqua" w:hAnsi="Book Antiqua" w:cs="Times New Roman"/>
          <w:i/>
          <w:iCs/>
          <w:color w:val="000000" w:themeColor="text1"/>
        </w:rPr>
        <w:t xml:space="preserve">Otra de las acciones relevantes durante </w:t>
      </w:r>
      <w:r w:rsidR="001E2931" w:rsidRPr="00662D4D">
        <w:rPr>
          <w:rFonts w:ascii="Book Antiqua" w:hAnsi="Book Antiqua" w:cs="Times New Roman"/>
          <w:i/>
          <w:iCs/>
          <w:color w:val="000000" w:themeColor="text1"/>
        </w:rPr>
        <w:t xml:space="preserve">el presente año </w:t>
      </w:r>
      <w:r w:rsidRPr="00662D4D">
        <w:rPr>
          <w:rFonts w:ascii="Book Antiqua" w:hAnsi="Book Antiqua" w:cs="Times New Roman"/>
          <w:i/>
          <w:iCs/>
          <w:color w:val="000000" w:themeColor="text1"/>
        </w:rPr>
        <w:t>fue</w:t>
      </w:r>
      <w:r w:rsidR="00347079" w:rsidRPr="00662D4D">
        <w:rPr>
          <w:rFonts w:ascii="Book Antiqua" w:hAnsi="Book Antiqua" w:cs="Times New Roman"/>
          <w:i/>
          <w:iCs/>
          <w:color w:val="000000" w:themeColor="text1"/>
        </w:rPr>
        <w:t xml:space="preserve"> </w:t>
      </w:r>
      <w:r w:rsidR="001E2931" w:rsidRPr="00662D4D">
        <w:rPr>
          <w:rFonts w:ascii="Book Antiqua" w:hAnsi="Book Antiqua" w:cs="Times New Roman"/>
          <w:i/>
          <w:iCs/>
          <w:color w:val="000000" w:themeColor="text1"/>
        </w:rPr>
        <w:t xml:space="preserve">el </w:t>
      </w:r>
      <w:r w:rsidRPr="00662D4D">
        <w:rPr>
          <w:rFonts w:ascii="Book Antiqua" w:hAnsi="Book Antiqua" w:cs="Times New Roman"/>
          <w:i/>
          <w:iCs/>
          <w:color w:val="000000" w:themeColor="text1"/>
        </w:rPr>
        <w:t>cálculo</w:t>
      </w:r>
      <w:r w:rsidR="001E2931" w:rsidRPr="00662D4D">
        <w:rPr>
          <w:rFonts w:ascii="Book Antiqua" w:hAnsi="Book Antiqua" w:cs="Times New Roman"/>
          <w:i/>
          <w:iCs/>
          <w:color w:val="000000" w:themeColor="text1"/>
        </w:rPr>
        <w:t xml:space="preserve"> de la Cuenta Satélite del </w:t>
      </w:r>
      <w:r w:rsidR="009D3257">
        <w:rPr>
          <w:rFonts w:ascii="Book Antiqua" w:hAnsi="Book Antiqua" w:cs="Times New Roman"/>
          <w:i/>
          <w:iCs/>
          <w:color w:val="000000" w:themeColor="text1"/>
        </w:rPr>
        <w:t>T</w:t>
      </w:r>
      <w:r w:rsidR="001E2931" w:rsidRPr="00662D4D">
        <w:rPr>
          <w:rFonts w:ascii="Book Antiqua" w:hAnsi="Book Antiqua" w:cs="Times New Roman"/>
          <w:i/>
          <w:iCs/>
          <w:color w:val="000000" w:themeColor="text1"/>
        </w:rPr>
        <w:t xml:space="preserve">rabajo no Remunerado del 2019, cabe mencionar que este trabajo se basa en el </w:t>
      </w:r>
      <w:r w:rsidRPr="00662D4D">
        <w:rPr>
          <w:rFonts w:ascii="Book Antiqua" w:hAnsi="Book Antiqua" w:cs="Times New Roman"/>
          <w:i/>
          <w:iCs/>
          <w:color w:val="000000" w:themeColor="text1"/>
        </w:rPr>
        <w:t>módulo</w:t>
      </w:r>
      <w:r w:rsidR="001E2931" w:rsidRPr="00662D4D">
        <w:rPr>
          <w:rFonts w:ascii="Book Antiqua" w:hAnsi="Book Antiqua" w:cs="Times New Roman"/>
          <w:i/>
          <w:iCs/>
          <w:color w:val="000000" w:themeColor="text1"/>
        </w:rPr>
        <w:t xml:space="preserve"> de uso del tiempo que integra la Encuesta Nacional de Empleo e Ingresos </w:t>
      </w:r>
      <w:r w:rsidR="009D3257">
        <w:rPr>
          <w:rFonts w:ascii="Book Antiqua" w:hAnsi="Book Antiqua" w:cs="Times New Roman"/>
          <w:i/>
          <w:iCs/>
          <w:color w:val="000000" w:themeColor="text1"/>
        </w:rPr>
        <w:t>-</w:t>
      </w:r>
      <w:r w:rsidR="001E2931" w:rsidRPr="00662D4D">
        <w:rPr>
          <w:rFonts w:ascii="Book Antiqua" w:hAnsi="Book Antiqua" w:cs="Times New Roman"/>
          <w:i/>
          <w:iCs/>
          <w:color w:val="000000" w:themeColor="text1"/>
        </w:rPr>
        <w:t>EN</w:t>
      </w:r>
      <w:r w:rsidR="009D3257">
        <w:rPr>
          <w:rFonts w:ascii="Book Antiqua" w:hAnsi="Book Antiqua" w:cs="Times New Roman"/>
          <w:i/>
          <w:iCs/>
          <w:color w:val="000000" w:themeColor="text1"/>
        </w:rPr>
        <w:t>EI-</w:t>
      </w:r>
      <w:r w:rsidR="001E2931" w:rsidRPr="00662D4D">
        <w:rPr>
          <w:rFonts w:ascii="Book Antiqua" w:hAnsi="Book Antiqua" w:cs="Times New Roman"/>
          <w:i/>
          <w:iCs/>
          <w:color w:val="000000" w:themeColor="text1"/>
        </w:rPr>
        <w:t xml:space="preserve"> y la última encuesta que lo contiene es la </w:t>
      </w:r>
      <w:r w:rsidR="009D3257">
        <w:rPr>
          <w:rFonts w:ascii="Book Antiqua" w:hAnsi="Book Antiqua" w:cs="Times New Roman"/>
          <w:i/>
          <w:iCs/>
          <w:color w:val="000000" w:themeColor="text1"/>
        </w:rPr>
        <w:t xml:space="preserve">del </w:t>
      </w:r>
      <w:r w:rsidR="001E2931" w:rsidRPr="00662D4D">
        <w:rPr>
          <w:rFonts w:ascii="Book Antiqua" w:hAnsi="Book Antiqua" w:cs="Times New Roman"/>
          <w:i/>
          <w:iCs/>
          <w:color w:val="000000" w:themeColor="text1"/>
        </w:rPr>
        <w:t>2019, por lo cual este es el último resultado disponible.</w:t>
      </w:r>
    </w:p>
    <w:p w14:paraId="72FC5C6C" w14:textId="77777777" w:rsidR="006629B8" w:rsidRPr="00662D4D" w:rsidRDefault="006629B8" w:rsidP="00214E02">
      <w:pPr>
        <w:jc w:val="both"/>
        <w:rPr>
          <w:rFonts w:ascii="Book Antiqua" w:hAnsi="Book Antiqua"/>
          <w:b/>
          <w:bCs/>
          <w:i/>
          <w:iCs/>
        </w:rPr>
      </w:pPr>
    </w:p>
    <w:p w14:paraId="518F8620" w14:textId="1557EB6B" w:rsidR="00A432B9" w:rsidRPr="00AA1C94" w:rsidRDefault="00B462BE" w:rsidP="00AA1C94">
      <w:pPr>
        <w:pStyle w:val="Ttulo1"/>
      </w:pPr>
      <w:bookmarkStart w:id="20" w:name="_Toc95287272"/>
      <w:r w:rsidRPr="00AA1C94">
        <w:t xml:space="preserve">Mecanismos de </w:t>
      </w:r>
      <w:r w:rsidR="00405379" w:rsidRPr="00AA1C94">
        <w:t>c</w:t>
      </w:r>
      <w:r w:rsidRPr="00AA1C94">
        <w:t>oordinación</w:t>
      </w:r>
      <w:bookmarkEnd w:id="20"/>
    </w:p>
    <w:p w14:paraId="1F27C91B" w14:textId="77777777" w:rsidR="00A432B9" w:rsidRDefault="00A432B9" w:rsidP="00214E02">
      <w:pPr>
        <w:jc w:val="both"/>
        <w:rPr>
          <w:rFonts w:ascii="Book Antiqua" w:hAnsi="Book Antiqua"/>
          <w:b/>
          <w:bCs/>
          <w:i/>
          <w:iCs/>
          <w:sz w:val="28"/>
          <w:szCs w:val="28"/>
        </w:rPr>
      </w:pPr>
    </w:p>
    <w:p w14:paraId="560D7D64" w14:textId="7EB9DC47" w:rsidR="006E21C7" w:rsidRDefault="00D33717" w:rsidP="00214E02">
      <w:pPr>
        <w:jc w:val="both"/>
        <w:rPr>
          <w:rFonts w:ascii="Book Antiqua" w:hAnsi="Book Antiqua" w:cs="Times New Roman"/>
          <w:i/>
          <w:iCs/>
          <w:color w:val="000000" w:themeColor="text1"/>
        </w:rPr>
      </w:pPr>
      <w:r w:rsidRPr="00D33717">
        <w:rPr>
          <w:rFonts w:ascii="Book Antiqua" w:hAnsi="Book Antiqua" w:cs="Times New Roman"/>
          <w:i/>
          <w:iCs/>
          <w:color w:val="000000" w:themeColor="text1"/>
        </w:rPr>
        <w:t>La</w:t>
      </w:r>
      <w:r>
        <w:rPr>
          <w:rFonts w:ascii="Book Antiqua" w:hAnsi="Book Antiqua" w:cs="Times New Roman"/>
          <w:i/>
          <w:iCs/>
          <w:color w:val="000000" w:themeColor="text1"/>
        </w:rPr>
        <w:t xml:space="preserve"> Seprem tiene un papel preponderante y vinculante en la gestión y seguimiento de políticas pública para la equidad entre hombres y mujeres,</w:t>
      </w:r>
      <w:r w:rsidR="006E21C7">
        <w:rPr>
          <w:rFonts w:ascii="Book Antiqua" w:hAnsi="Book Antiqua" w:cs="Times New Roman"/>
          <w:i/>
          <w:iCs/>
          <w:color w:val="000000" w:themeColor="text1"/>
        </w:rPr>
        <w:t xml:space="preserve"> tanto en el ámbito técnico como al más alto nivel,</w:t>
      </w:r>
      <w:r>
        <w:rPr>
          <w:rFonts w:ascii="Book Antiqua" w:hAnsi="Book Antiqua" w:cs="Times New Roman"/>
          <w:i/>
          <w:iCs/>
          <w:color w:val="000000" w:themeColor="text1"/>
        </w:rPr>
        <w:t xml:space="preserve"> </w:t>
      </w:r>
      <w:r w:rsidR="006E21C7">
        <w:rPr>
          <w:rFonts w:ascii="Book Antiqua" w:hAnsi="Book Antiqua" w:cs="Times New Roman"/>
          <w:i/>
          <w:iCs/>
          <w:color w:val="000000" w:themeColor="text1"/>
        </w:rPr>
        <w:t xml:space="preserve">con el fin </w:t>
      </w:r>
      <w:r w:rsidR="00FB190C">
        <w:rPr>
          <w:rFonts w:ascii="Book Antiqua" w:hAnsi="Book Antiqua" w:cs="Times New Roman"/>
          <w:i/>
          <w:iCs/>
          <w:color w:val="000000" w:themeColor="text1"/>
        </w:rPr>
        <w:t>de coordin</w:t>
      </w:r>
      <w:r w:rsidR="00EE2FE6">
        <w:rPr>
          <w:rFonts w:ascii="Book Antiqua" w:hAnsi="Book Antiqua" w:cs="Times New Roman"/>
          <w:i/>
          <w:iCs/>
          <w:color w:val="000000" w:themeColor="text1"/>
        </w:rPr>
        <w:t xml:space="preserve">ar y armonizar </w:t>
      </w:r>
      <w:r w:rsidRPr="00D33717">
        <w:rPr>
          <w:rFonts w:ascii="Book Antiqua" w:hAnsi="Book Antiqua" w:cs="Times New Roman"/>
          <w:i/>
          <w:iCs/>
          <w:color w:val="000000" w:themeColor="text1"/>
        </w:rPr>
        <w:t>procesos</w:t>
      </w:r>
      <w:r w:rsidR="006E21C7">
        <w:rPr>
          <w:rFonts w:ascii="Book Antiqua" w:hAnsi="Book Antiqua" w:cs="Times New Roman"/>
          <w:i/>
          <w:iCs/>
          <w:color w:val="000000" w:themeColor="text1"/>
        </w:rPr>
        <w:t xml:space="preserve"> para el desarrollo de las mujeres</w:t>
      </w:r>
      <w:r w:rsidR="005D6F25">
        <w:rPr>
          <w:rFonts w:ascii="Book Antiqua" w:hAnsi="Book Antiqua" w:cs="Times New Roman"/>
          <w:i/>
          <w:iCs/>
          <w:color w:val="000000" w:themeColor="text1"/>
        </w:rPr>
        <w:t>, y la toma de decisiones.</w:t>
      </w:r>
      <w:r w:rsidR="006E21C7">
        <w:rPr>
          <w:rFonts w:ascii="Book Antiqua" w:hAnsi="Book Antiqua" w:cs="Times New Roman"/>
          <w:i/>
          <w:iCs/>
          <w:color w:val="000000" w:themeColor="text1"/>
        </w:rPr>
        <w:t xml:space="preserve">  </w:t>
      </w:r>
    </w:p>
    <w:p w14:paraId="0A46FA02" w14:textId="77777777" w:rsidR="00313E97" w:rsidRDefault="00313E97" w:rsidP="00214E02">
      <w:pPr>
        <w:jc w:val="both"/>
        <w:rPr>
          <w:rFonts w:ascii="Book Antiqua" w:hAnsi="Book Antiqua" w:cs="Times New Roman"/>
          <w:i/>
          <w:iCs/>
          <w:color w:val="000000" w:themeColor="text1"/>
        </w:rPr>
      </w:pPr>
    </w:p>
    <w:p w14:paraId="3628DA7C" w14:textId="7E60915C" w:rsidR="006E21C7" w:rsidRDefault="006E21C7" w:rsidP="00214E02">
      <w:pPr>
        <w:jc w:val="both"/>
        <w:rPr>
          <w:rFonts w:ascii="Book Antiqua" w:hAnsi="Book Antiqua" w:cs="Times New Roman"/>
          <w:i/>
          <w:iCs/>
          <w:color w:val="000000" w:themeColor="text1"/>
        </w:rPr>
      </w:pPr>
      <w:r>
        <w:rPr>
          <w:rFonts w:ascii="Book Antiqua" w:hAnsi="Book Antiqua" w:cs="Times New Roman"/>
          <w:i/>
          <w:iCs/>
          <w:color w:val="000000" w:themeColor="text1"/>
        </w:rPr>
        <w:t xml:space="preserve">En ese marco, durante </w:t>
      </w:r>
      <w:r w:rsidR="00AB3214">
        <w:rPr>
          <w:rFonts w:ascii="Book Antiqua" w:hAnsi="Book Antiqua" w:cs="Times New Roman"/>
          <w:i/>
          <w:iCs/>
          <w:color w:val="000000" w:themeColor="text1"/>
        </w:rPr>
        <w:t xml:space="preserve">el </w:t>
      </w:r>
      <w:r>
        <w:rPr>
          <w:rFonts w:ascii="Book Antiqua" w:hAnsi="Book Antiqua" w:cs="Times New Roman"/>
          <w:i/>
          <w:iCs/>
          <w:color w:val="000000" w:themeColor="text1"/>
        </w:rPr>
        <w:t xml:space="preserve">2021, la Seprem participó </w:t>
      </w:r>
      <w:r w:rsidR="005D6F25">
        <w:rPr>
          <w:rFonts w:ascii="Book Antiqua" w:hAnsi="Book Antiqua" w:cs="Times New Roman"/>
          <w:i/>
          <w:iCs/>
          <w:color w:val="000000" w:themeColor="text1"/>
        </w:rPr>
        <w:t>en diferentes mecanismos vinculados a los temas para el avance de las mujeres, logrand</w:t>
      </w:r>
      <w:r w:rsidR="00CB0067">
        <w:rPr>
          <w:rFonts w:ascii="Book Antiqua" w:hAnsi="Book Antiqua" w:cs="Times New Roman"/>
          <w:i/>
          <w:iCs/>
          <w:color w:val="000000" w:themeColor="text1"/>
        </w:rPr>
        <w:t>o</w:t>
      </w:r>
      <w:r w:rsidR="005D6F25">
        <w:rPr>
          <w:rFonts w:ascii="Book Antiqua" w:hAnsi="Book Antiqua" w:cs="Times New Roman"/>
          <w:i/>
          <w:iCs/>
          <w:color w:val="000000" w:themeColor="text1"/>
        </w:rPr>
        <w:t xml:space="preserve"> </w:t>
      </w:r>
      <w:r w:rsidR="00313E97">
        <w:rPr>
          <w:rFonts w:ascii="Book Antiqua" w:hAnsi="Book Antiqua" w:cs="Times New Roman"/>
          <w:i/>
          <w:iCs/>
          <w:color w:val="000000" w:themeColor="text1"/>
        </w:rPr>
        <w:t>avances por medio de la armonización, concesos y sinergias en la priorización de agendas a nivel regional</w:t>
      </w:r>
      <w:r w:rsidR="00CB0067">
        <w:rPr>
          <w:rFonts w:ascii="Book Antiqua" w:hAnsi="Book Antiqua" w:cs="Times New Roman"/>
          <w:i/>
          <w:iCs/>
          <w:color w:val="000000" w:themeColor="text1"/>
        </w:rPr>
        <w:t xml:space="preserve"> y</w:t>
      </w:r>
      <w:r w:rsidR="00313E97">
        <w:rPr>
          <w:rFonts w:ascii="Book Antiqua" w:hAnsi="Book Antiqua" w:cs="Times New Roman"/>
          <w:i/>
          <w:iCs/>
          <w:color w:val="000000" w:themeColor="text1"/>
        </w:rPr>
        <w:t xml:space="preserve"> nacional</w:t>
      </w:r>
      <w:r w:rsidR="00CB0067">
        <w:rPr>
          <w:rFonts w:ascii="Book Antiqua" w:hAnsi="Book Antiqua" w:cs="Times New Roman"/>
          <w:i/>
          <w:iCs/>
          <w:color w:val="000000" w:themeColor="text1"/>
        </w:rPr>
        <w:t>,</w:t>
      </w:r>
      <w:r w:rsidR="001A74FC">
        <w:rPr>
          <w:rFonts w:ascii="Book Antiqua" w:hAnsi="Book Antiqua" w:cs="Times New Roman"/>
          <w:i/>
          <w:iCs/>
          <w:color w:val="000000" w:themeColor="text1"/>
        </w:rPr>
        <w:t xml:space="preserve"> </w:t>
      </w:r>
      <w:r w:rsidR="00313E97">
        <w:rPr>
          <w:rFonts w:ascii="Book Antiqua" w:hAnsi="Book Antiqua" w:cs="Times New Roman"/>
          <w:i/>
          <w:iCs/>
          <w:color w:val="000000" w:themeColor="text1"/>
        </w:rPr>
        <w:t>como se presenta a continuación.</w:t>
      </w:r>
    </w:p>
    <w:p w14:paraId="12332077" w14:textId="77777777" w:rsidR="00AF6551" w:rsidRDefault="00AF6551" w:rsidP="00684B89">
      <w:pPr>
        <w:pStyle w:val="Prrafodelista"/>
        <w:ind w:left="0"/>
        <w:jc w:val="both"/>
        <w:rPr>
          <w:rFonts w:ascii="Book Antiqua" w:hAnsi="Book Antiqua"/>
          <w:b/>
          <w:bCs/>
          <w:i/>
          <w:iCs/>
        </w:rPr>
      </w:pPr>
    </w:p>
    <w:p w14:paraId="59CE29D4" w14:textId="215C4E05" w:rsidR="00684B89" w:rsidRPr="00662D4D" w:rsidRDefault="00313E97" w:rsidP="001032CD">
      <w:pPr>
        <w:pStyle w:val="Ttulo3"/>
        <w:rPr>
          <w:sz w:val="28"/>
          <w:szCs w:val="28"/>
        </w:rPr>
      </w:pPr>
      <w:bookmarkStart w:id="21" w:name="_Toc95287273"/>
      <w:r>
        <w:t>Participación en mecanismos regionales</w:t>
      </w:r>
      <w:r w:rsidR="00CB0067">
        <w:t xml:space="preserve"> /</w:t>
      </w:r>
      <w:r w:rsidR="00AE3EBF">
        <w:t xml:space="preserve"> internacionales</w:t>
      </w:r>
      <w:bookmarkEnd w:id="21"/>
    </w:p>
    <w:p w14:paraId="72E59789" w14:textId="77777777" w:rsidR="00684B89" w:rsidRPr="00662D4D" w:rsidRDefault="00684B89" w:rsidP="00684B89">
      <w:pPr>
        <w:jc w:val="both"/>
        <w:rPr>
          <w:rFonts w:ascii="Book Antiqua" w:eastAsia="Times New Roman" w:hAnsi="Book Antiqua" w:cs="Times New Roman"/>
          <w:b/>
          <w:bCs/>
          <w:i/>
          <w:iCs/>
          <w:color w:val="000000"/>
          <w:lang w:eastAsia="es-GT"/>
        </w:rPr>
      </w:pPr>
    </w:p>
    <w:p w14:paraId="47FD2FB5" w14:textId="77777777" w:rsidR="00A432B9" w:rsidRPr="00A432B9" w:rsidRDefault="00A432B9" w:rsidP="00A432B9">
      <w:pPr>
        <w:jc w:val="both"/>
        <w:rPr>
          <w:rFonts w:ascii="Book Antiqua" w:hAnsi="Book Antiqua"/>
          <w:b/>
          <w:bCs/>
          <w:i/>
          <w:iCs/>
        </w:rPr>
      </w:pPr>
      <w:r w:rsidRPr="00A432B9">
        <w:rPr>
          <w:rFonts w:ascii="Book Antiqua" w:hAnsi="Book Antiqua"/>
          <w:b/>
          <w:bCs/>
          <w:i/>
          <w:iCs/>
        </w:rPr>
        <w:t>Presidencia Pro Témpore del COMMCA-SICA</w:t>
      </w:r>
    </w:p>
    <w:p w14:paraId="13F3AFC7" w14:textId="77777777" w:rsidR="00A432B9" w:rsidRDefault="00A432B9" w:rsidP="00684B89">
      <w:pPr>
        <w:jc w:val="both"/>
        <w:rPr>
          <w:rFonts w:ascii="Book Antiqua" w:eastAsia="Times New Roman" w:hAnsi="Book Antiqua" w:cs="Times New Roman"/>
          <w:i/>
          <w:iCs/>
          <w:color w:val="000000"/>
          <w:lang w:eastAsia="es-GT"/>
        </w:rPr>
      </w:pPr>
    </w:p>
    <w:p w14:paraId="4F9622B9" w14:textId="702F6A31" w:rsidR="00684B89" w:rsidRPr="00662D4D" w:rsidRDefault="00684B89" w:rsidP="00684B89">
      <w:pPr>
        <w:jc w:val="both"/>
        <w:rPr>
          <w:rFonts w:ascii="Book Antiqua" w:eastAsia="Times New Roman" w:hAnsi="Book Antiqua" w:cs="Times New Roman"/>
          <w:i/>
          <w:iCs/>
          <w:color w:val="000000"/>
          <w:lang w:eastAsia="es-GT"/>
        </w:rPr>
      </w:pPr>
      <w:r w:rsidRPr="00662D4D">
        <w:rPr>
          <w:rFonts w:ascii="Book Antiqua" w:eastAsia="Times New Roman" w:hAnsi="Book Antiqua" w:cs="Times New Roman"/>
          <w:i/>
          <w:iCs/>
          <w:color w:val="000000"/>
          <w:lang w:eastAsia="es-GT"/>
        </w:rPr>
        <w:t xml:space="preserve">A partir de junio de 2021, la Secretaría Presidencial de la Mujer asumió la Presidencia </w:t>
      </w:r>
      <w:proofErr w:type="gramStart"/>
      <w:r w:rsidRPr="00662D4D">
        <w:rPr>
          <w:rFonts w:ascii="Book Antiqua" w:eastAsia="Times New Roman" w:hAnsi="Book Antiqua" w:cs="Times New Roman"/>
          <w:i/>
          <w:iCs/>
          <w:color w:val="000000"/>
          <w:lang w:eastAsia="es-GT"/>
        </w:rPr>
        <w:t>Pro Témpore</w:t>
      </w:r>
      <w:proofErr w:type="gramEnd"/>
      <w:r w:rsidR="00C26ABF">
        <w:rPr>
          <w:rFonts w:ascii="Book Antiqua" w:eastAsia="Times New Roman" w:hAnsi="Book Antiqua" w:cs="Times New Roman"/>
          <w:i/>
          <w:iCs/>
          <w:color w:val="000000"/>
          <w:lang w:eastAsia="es-GT"/>
        </w:rPr>
        <w:t xml:space="preserve"> </w:t>
      </w:r>
      <w:r w:rsidRPr="00662D4D">
        <w:rPr>
          <w:rFonts w:ascii="Book Antiqua" w:eastAsia="Times New Roman" w:hAnsi="Book Antiqua" w:cs="Times New Roman"/>
          <w:i/>
          <w:iCs/>
          <w:color w:val="000000"/>
          <w:lang w:eastAsia="es-GT"/>
        </w:rPr>
        <w:t>-PPT- del Consejo de Ministras de la Mujer de Centroamérica y República Dominicana -COMMCA-SICA, priorizando dentro de su plan de trabajo, el fortalecimiento de este mecanismo, a través de la continuidad de su</w:t>
      </w:r>
      <w:r w:rsidR="00253073">
        <w:rPr>
          <w:rFonts w:ascii="Book Antiqua" w:eastAsia="Times New Roman" w:hAnsi="Book Antiqua" w:cs="Times New Roman"/>
          <w:i/>
          <w:iCs/>
          <w:color w:val="000000"/>
          <w:lang w:eastAsia="es-GT"/>
        </w:rPr>
        <w:t xml:space="preserve"> Plan Estratégico</w:t>
      </w:r>
      <w:r w:rsidRPr="00662D4D">
        <w:rPr>
          <w:rFonts w:ascii="Book Antiqua" w:eastAsia="Times New Roman" w:hAnsi="Book Antiqua" w:cs="Times New Roman"/>
          <w:i/>
          <w:iCs/>
          <w:color w:val="000000"/>
          <w:lang w:eastAsia="es-GT"/>
        </w:rPr>
        <w:t xml:space="preserve">. </w:t>
      </w:r>
    </w:p>
    <w:p w14:paraId="23A44254" w14:textId="77777777" w:rsidR="004F6A8D" w:rsidRDefault="004F6A8D" w:rsidP="00684B89">
      <w:pPr>
        <w:jc w:val="both"/>
        <w:rPr>
          <w:rFonts w:ascii="Book Antiqua" w:eastAsia="Times New Roman" w:hAnsi="Book Antiqua" w:cs="Times New Roman"/>
          <w:i/>
          <w:iCs/>
          <w:color w:val="000000"/>
          <w:lang w:eastAsia="es-GT"/>
        </w:rPr>
      </w:pPr>
    </w:p>
    <w:p w14:paraId="334A97FE" w14:textId="4CF3C263" w:rsidR="00684B89" w:rsidRPr="00662D4D" w:rsidRDefault="00684B89" w:rsidP="00684B89">
      <w:pPr>
        <w:jc w:val="both"/>
        <w:rPr>
          <w:rFonts w:ascii="Book Antiqua" w:eastAsia="Times New Roman" w:hAnsi="Book Antiqua" w:cs="Times New Roman"/>
          <w:i/>
          <w:iCs/>
          <w:color w:val="000000"/>
          <w:lang w:eastAsia="es-GT"/>
        </w:rPr>
      </w:pPr>
      <w:r w:rsidRPr="00662D4D">
        <w:rPr>
          <w:rFonts w:ascii="Book Antiqua" w:eastAsia="Times New Roman" w:hAnsi="Book Antiqua" w:cs="Times New Roman"/>
          <w:i/>
          <w:iCs/>
          <w:color w:val="000000"/>
          <w:lang w:eastAsia="es-GT"/>
        </w:rPr>
        <w:t xml:space="preserve">Como parte de la gestión de la PPT, el COMMCA, por medio de la </w:t>
      </w:r>
      <w:r w:rsidR="00E97096">
        <w:rPr>
          <w:rFonts w:ascii="Book Antiqua" w:eastAsia="Times New Roman" w:hAnsi="Book Antiqua" w:cs="Times New Roman"/>
          <w:i/>
          <w:iCs/>
          <w:color w:val="000000"/>
          <w:lang w:eastAsia="es-GT"/>
        </w:rPr>
        <w:t>Seprem</w:t>
      </w:r>
      <w:r w:rsidRPr="00662D4D">
        <w:rPr>
          <w:rFonts w:ascii="Book Antiqua" w:eastAsia="Times New Roman" w:hAnsi="Book Antiqua" w:cs="Times New Roman"/>
          <w:i/>
          <w:iCs/>
          <w:color w:val="000000"/>
          <w:lang w:eastAsia="es-GT"/>
        </w:rPr>
        <w:t xml:space="preserve">, </w:t>
      </w:r>
      <w:r w:rsidR="00EE2FE6">
        <w:rPr>
          <w:rFonts w:ascii="Book Antiqua" w:eastAsia="Times New Roman" w:hAnsi="Book Antiqua" w:cs="Times New Roman"/>
          <w:i/>
          <w:iCs/>
          <w:color w:val="000000"/>
          <w:lang w:eastAsia="es-GT"/>
        </w:rPr>
        <w:t>realizó</w:t>
      </w:r>
      <w:r w:rsidRPr="00662D4D">
        <w:rPr>
          <w:rFonts w:ascii="Book Antiqua" w:eastAsia="Times New Roman" w:hAnsi="Book Antiqua" w:cs="Times New Roman"/>
          <w:i/>
          <w:iCs/>
          <w:color w:val="000000"/>
          <w:lang w:eastAsia="es-GT"/>
        </w:rPr>
        <w:t xml:space="preserve"> un pronunciamiento en el 76º per</w:t>
      </w:r>
      <w:r w:rsidR="00EE2FE6">
        <w:rPr>
          <w:rFonts w:ascii="Book Antiqua" w:eastAsia="Times New Roman" w:hAnsi="Book Antiqua" w:cs="Times New Roman"/>
          <w:i/>
          <w:iCs/>
          <w:color w:val="000000"/>
          <w:lang w:eastAsia="es-GT"/>
        </w:rPr>
        <w:t>í</w:t>
      </w:r>
      <w:r w:rsidRPr="00662D4D">
        <w:rPr>
          <w:rFonts w:ascii="Book Antiqua" w:eastAsia="Times New Roman" w:hAnsi="Book Antiqua" w:cs="Times New Roman"/>
          <w:i/>
          <w:iCs/>
          <w:color w:val="000000"/>
          <w:lang w:eastAsia="es-GT"/>
        </w:rPr>
        <w:t xml:space="preserve">odo de sesiones de la Asamblea General de la ONU, retomando la importancia del abordaje de las situaciones y condiciones de las mujeres, derivadas de la pandemia del Covid-19, y resaltando la necesidad de evaluar y replantear el contenido de </w:t>
      </w:r>
      <w:r w:rsidRPr="00662D4D">
        <w:rPr>
          <w:rFonts w:ascii="Book Antiqua" w:eastAsia="Times New Roman" w:hAnsi="Book Antiqua" w:cs="Times New Roman"/>
          <w:i/>
          <w:iCs/>
          <w:color w:val="000000"/>
          <w:lang w:eastAsia="es-GT"/>
        </w:rPr>
        <w:lastRenderedPageBreak/>
        <w:t xml:space="preserve">políticas económicas y sociales en la región con el propósito de transformar los estereotipos de los roles entre hombres y mujeres. </w:t>
      </w:r>
    </w:p>
    <w:p w14:paraId="4FB5CD0E" w14:textId="77777777" w:rsidR="00684B89" w:rsidRPr="00662D4D" w:rsidRDefault="00684B89" w:rsidP="00684B89">
      <w:pPr>
        <w:jc w:val="both"/>
        <w:rPr>
          <w:rFonts w:ascii="Book Antiqua" w:eastAsia="Times New Roman" w:hAnsi="Book Antiqua" w:cs="Times New Roman"/>
          <w:i/>
          <w:iCs/>
          <w:color w:val="000000"/>
          <w:lang w:eastAsia="es-GT"/>
        </w:rPr>
      </w:pPr>
    </w:p>
    <w:p w14:paraId="21C22ADA" w14:textId="3E751DBE" w:rsidR="00693AF4" w:rsidRDefault="00684B89" w:rsidP="00684B89">
      <w:pPr>
        <w:jc w:val="both"/>
        <w:rPr>
          <w:rFonts w:ascii="Book Antiqua" w:eastAsia="Times New Roman" w:hAnsi="Book Antiqua" w:cs="Times New Roman"/>
          <w:i/>
          <w:iCs/>
          <w:color w:val="000000"/>
          <w:lang w:eastAsia="es-GT"/>
        </w:rPr>
      </w:pPr>
      <w:r w:rsidRPr="00662D4D">
        <w:rPr>
          <w:rFonts w:ascii="Book Antiqua" w:eastAsia="Times New Roman" w:hAnsi="Book Antiqua" w:cs="Times New Roman"/>
          <w:i/>
          <w:iCs/>
          <w:color w:val="000000"/>
          <w:lang w:eastAsia="es-GT"/>
        </w:rPr>
        <w:t>La Seprem, en su desempeño como PPT agotó una serie de reuniones con</w:t>
      </w:r>
      <w:r w:rsidR="00E97096">
        <w:rPr>
          <w:rFonts w:ascii="Book Antiqua" w:eastAsia="Times New Roman" w:hAnsi="Book Antiqua" w:cs="Times New Roman"/>
          <w:i/>
          <w:iCs/>
          <w:color w:val="000000"/>
          <w:lang w:eastAsia="es-GT"/>
        </w:rPr>
        <w:t xml:space="preserve"> el COMMCA, y con</w:t>
      </w:r>
      <w:r w:rsidRPr="00662D4D">
        <w:rPr>
          <w:rFonts w:ascii="Book Antiqua" w:eastAsia="Times New Roman" w:hAnsi="Book Antiqua" w:cs="Times New Roman"/>
          <w:i/>
          <w:iCs/>
          <w:color w:val="000000"/>
          <w:lang w:eastAsia="es-GT"/>
        </w:rPr>
        <w:t xml:space="preserve"> diferentes órganos de apoyo del SICA y con donantes</w:t>
      </w:r>
      <w:r w:rsidR="00641B4C">
        <w:rPr>
          <w:rFonts w:ascii="Book Antiqua" w:eastAsia="Times New Roman" w:hAnsi="Book Antiqua" w:cs="Times New Roman"/>
          <w:i/>
          <w:iCs/>
          <w:color w:val="000000"/>
          <w:lang w:eastAsia="es-GT"/>
        </w:rPr>
        <w:t>.</w:t>
      </w:r>
      <w:r w:rsidRPr="00662D4D">
        <w:rPr>
          <w:rFonts w:ascii="Book Antiqua" w:eastAsia="Times New Roman" w:hAnsi="Book Antiqua" w:cs="Times New Roman"/>
          <w:i/>
          <w:iCs/>
          <w:color w:val="000000"/>
          <w:lang w:eastAsia="es-GT"/>
        </w:rPr>
        <w:t xml:space="preserve"> Estos acercamientos tuvieron como finalidad garantizar la continuidad de los procesos técnicos y administrativos, la consolidación de las acciones de coordinación para la gestión de la Política Regional de Igualdad y </w:t>
      </w:r>
      <w:r w:rsidR="00123C3A">
        <w:rPr>
          <w:rFonts w:ascii="Book Antiqua" w:eastAsia="Times New Roman" w:hAnsi="Book Antiqua" w:cs="Times New Roman"/>
          <w:i/>
          <w:iCs/>
          <w:color w:val="000000"/>
          <w:lang w:eastAsia="es-GT"/>
        </w:rPr>
        <w:t>e</w:t>
      </w:r>
      <w:r w:rsidRPr="00662D4D">
        <w:rPr>
          <w:rFonts w:ascii="Book Antiqua" w:eastAsia="Times New Roman" w:hAnsi="Book Antiqua" w:cs="Times New Roman"/>
          <w:i/>
          <w:iCs/>
          <w:color w:val="000000"/>
          <w:lang w:eastAsia="es-GT"/>
        </w:rPr>
        <w:t xml:space="preserve">quidad de Género </w:t>
      </w:r>
      <w:r w:rsidR="00C26ABF">
        <w:rPr>
          <w:rFonts w:ascii="Book Antiqua" w:eastAsia="Times New Roman" w:hAnsi="Book Antiqua" w:cs="Times New Roman"/>
          <w:i/>
          <w:iCs/>
          <w:color w:val="000000"/>
          <w:lang w:eastAsia="es-GT"/>
        </w:rPr>
        <w:t>-</w:t>
      </w:r>
      <w:r w:rsidRPr="00662D4D">
        <w:rPr>
          <w:rFonts w:ascii="Book Antiqua" w:eastAsia="Times New Roman" w:hAnsi="Book Antiqua" w:cs="Times New Roman"/>
          <w:i/>
          <w:iCs/>
          <w:color w:val="000000"/>
          <w:lang w:eastAsia="es-GT"/>
        </w:rPr>
        <w:t>PRIEG-SICA</w:t>
      </w:r>
      <w:r w:rsidR="00C26ABF">
        <w:rPr>
          <w:rFonts w:ascii="Book Antiqua" w:eastAsia="Times New Roman" w:hAnsi="Book Antiqua" w:cs="Times New Roman"/>
          <w:i/>
          <w:iCs/>
          <w:color w:val="000000"/>
          <w:lang w:eastAsia="es-GT"/>
        </w:rPr>
        <w:t>-</w:t>
      </w:r>
      <w:r w:rsidRPr="00662D4D">
        <w:rPr>
          <w:rFonts w:ascii="Book Antiqua" w:eastAsia="Times New Roman" w:hAnsi="Book Antiqua" w:cs="Times New Roman"/>
          <w:i/>
          <w:iCs/>
          <w:color w:val="000000"/>
          <w:lang w:eastAsia="es-GT"/>
        </w:rPr>
        <w:t>, así como de la gestión de los Proyectos a cargo del Consejo.</w:t>
      </w:r>
      <w:r w:rsidR="00123C3A">
        <w:rPr>
          <w:rFonts w:ascii="Book Antiqua" w:eastAsia="Times New Roman" w:hAnsi="Book Antiqua" w:cs="Times New Roman"/>
          <w:i/>
          <w:iCs/>
          <w:color w:val="000000"/>
          <w:lang w:eastAsia="es-GT"/>
        </w:rPr>
        <w:t xml:space="preserve">  </w:t>
      </w:r>
    </w:p>
    <w:p w14:paraId="66E839B5" w14:textId="75FAB93B" w:rsidR="00693AF4" w:rsidRDefault="00693AF4" w:rsidP="00684B89">
      <w:pPr>
        <w:jc w:val="both"/>
        <w:rPr>
          <w:rFonts w:ascii="Book Antiqua" w:eastAsia="Times New Roman" w:hAnsi="Book Antiqua" w:cs="Times New Roman"/>
          <w:i/>
          <w:iCs/>
          <w:color w:val="000000"/>
          <w:lang w:eastAsia="es-GT"/>
        </w:rPr>
      </w:pPr>
    </w:p>
    <w:p w14:paraId="2EA0FC87" w14:textId="6C7F4BBE" w:rsidR="00693AF4" w:rsidRDefault="00693AF4" w:rsidP="00684B89">
      <w:pPr>
        <w:jc w:val="both"/>
        <w:rPr>
          <w:rFonts w:ascii="Book Antiqua" w:eastAsia="Times New Roman" w:hAnsi="Book Antiqua" w:cs="Times New Roman"/>
          <w:i/>
          <w:iCs/>
          <w:color w:val="000000"/>
          <w:lang w:eastAsia="es-GT"/>
        </w:rPr>
      </w:pPr>
      <w:r>
        <w:rPr>
          <w:rFonts w:ascii="Book Antiqua" w:eastAsia="Times New Roman" w:hAnsi="Book Antiqua" w:cs="Times New Roman"/>
          <w:i/>
          <w:iCs/>
          <w:color w:val="000000"/>
          <w:lang w:eastAsia="es-GT"/>
        </w:rPr>
        <w:t xml:space="preserve">Como producto de este proceso, se vinculó a la Secretaría con la iniciativa surgida en el Consejo, en conjunto con el Consejo de Ministros de Educación y Ministros de la Cultura </w:t>
      </w:r>
      <w:r w:rsidR="00527B23">
        <w:rPr>
          <w:rFonts w:ascii="Book Antiqua" w:eastAsia="Times New Roman" w:hAnsi="Book Antiqua" w:cs="Times New Roman"/>
          <w:i/>
          <w:iCs/>
          <w:color w:val="000000"/>
          <w:lang w:eastAsia="es-GT"/>
        </w:rPr>
        <w:t xml:space="preserve">       </w:t>
      </w:r>
      <w:r>
        <w:rPr>
          <w:rFonts w:ascii="Book Antiqua" w:eastAsia="Times New Roman" w:hAnsi="Book Antiqua" w:cs="Times New Roman"/>
          <w:i/>
          <w:iCs/>
          <w:color w:val="000000"/>
          <w:lang w:eastAsia="es-GT"/>
        </w:rPr>
        <w:t>-CECC-, para incorporar en el Currículum Nacional Base -CNB- un componente de Derechos Humanos de las Mujeres, esto con el propósito de deconstruir los imaginarios sociales que reproducen la violencia contra las mujeres en distintos ámbitos, asimismo dotar de herramientas y dispositivos conceptuales a las niñas y adolescentes para el ejercicio de sus derechos.   Dicha propuesta fue consensuada entre ambos órganos del SICA.  En este marco, la Seprem dará seguimiento a este compromiso regional con el Ministerio de Educación.</w:t>
      </w:r>
    </w:p>
    <w:p w14:paraId="1AE133B3" w14:textId="4C8925EE" w:rsidR="00693AF4" w:rsidRDefault="00693AF4" w:rsidP="00684B89">
      <w:pPr>
        <w:jc w:val="both"/>
        <w:rPr>
          <w:rFonts w:ascii="Book Antiqua" w:eastAsia="Times New Roman" w:hAnsi="Book Antiqua" w:cs="Times New Roman"/>
          <w:i/>
          <w:iCs/>
          <w:color w:val="000000"/>
          <w:lang w:eastAsia="es-GT"/>
        </w:rPr>
      </w:pPr>
    </w:p>
    <w:p w14:paraId="0B6C83F0" w14:textId="66099181" w:rsidR="00AE3EBF" w:rsidRDefault="00693AF4" w:rsidP="00684B89">
      <w:pPr>
        <w:jc w:val="both"/>
        <w:rPr>
          <w:rFonts w:ascii="Book Antiqua" w:eastAsia="Times New Roman" w:hAnsi="Book Antiqua" w:cs="Times New Roman"/>
          <w:i/>
          <w:iCs/>
          <w:color w:val="000000"/>
          <w:lang w:eastAsia="es-GT"/>
        </w:rPr>
      </w:pPr>
      <w:proofErr w:type="spellStart"/>
      <w:r>
        <w:rPr>
          <w:rFonts w:ascii="Book Antiqua" w:eastAsia="Times New Roman" w:hAnsi="Book Antiqua" w:cs="Times New Roman"/>
          <w:i/>
          <w:iCs/>
          <w:color w:val="000000"/>
          <w:lang w:eastAsia="es-GT"/>
        </w:rPr>
        <w:t>Asímismo</w:t>
      </w:r>
      <w:proofErr w:type="spellEnd"/>
      <w:r>
        <w:rPr>
          <w:rFonts w:ascii="Book Antiqua" w:eastAsia="Times New Roman" w:hAnsi="Book Antiqua" w:cs="Times New Roman"/>
          <w:i/>
          <w:iCs/>
          <w:color w:val="000000"/>
          <w:lang w:eastAsia="es-GT"/>
        </w:rPr>
        <w:t>, se estableció el seguimiento a la implementación de la “Agenda de Empoderamiento de Mujeres Rurales” que, en conjunto con el Consejo de</w:t>
      </w:r>
      <w:r w:rsidR="00527B23">
        <w:rPr>
          <w:rFonts w:ascii="Book Antiqua" w:eastAsia="Times New Roman" w:hAnsi="Book Antiqua" w:cs="Times New Roman"/>
          <w:i/>
          <w:iCs/>
          <w:color w:val="000000"/>
          <w:lang w:eastAsia="es-GT"/>
        </w:rPr>
        <w:t xml:space="preserve"> </w:t>
      </w:r>
      <w:proofErr w:type="gramStart"/>
      <w:r>
        <w:rPr>
          <w:rFonts w:ascii="Book Antiqua" w:eastAsia="Times New Roman" w:hAnsi="Book Antiqua" w:cs="Times New Roman"/>
          <w:i/>
          <w:iCs/>
          <w:color w:val="000000"/>
          <w:lang w:eastAsia="es-GT"/>
        </w:rPr>
        <w:t>Ministro</w:t>
      </w:r>
      <w:r w:rsidR="00527B23">
        <w:rPr>
          <w:rFonts w:ascii="Book Antiqua" w:eastAsia="Times New Roman" w:hAnsi="Book Antiqua" w:cs="Times New Roman"/>
          <w:i/>
          <w:iCs/>
          <w:color w:val="000000"/>
          <w:lang w:eastAsia="es-GT"/>
        </w:rPr>
        <w:t>s</w:t>
      </w:r>
      <w:proofErr w:type="gramEnd"/>
      <w:r w:rsidR="00527B23">
        <w:rPr>
          <w:rFonts w:ascii="Book Antiqua" w:eastAsia="Times New Roman" w:hAnsi="Book Antiqua" w:cs="Times New Roman"/>
          <w:i/>
          <w:iCs/>
          <w:color w:val="000000"/>
          <w:lang w:eastAsia="es-GT"/>
        </w:rPr>
        <w:t xml:space="preserve"> </w:t>
      </w:r>
      <w:r>
        <w:rPr>
          <w:rFonts w:ascii="Book Antiqua" w:eastAsia="Times New Roman" w:hAnsi="Book Antiqua" w:cs="Times New Roman"/>
          <w:i/>
          <w:iCs/>
          <w:color w:val="000000"/>
          <w:lang w:eastAsia="es-GT"/>
        </w:rPr>
        <w:t xml:space="preserve">de Agricultura del SICA, se está implementando en cada uno de los países de la región, y en Guatemala en particular, con el liderazgo del </w:t>
      </w:r>
      <w:r w:rsidR="00C26ABF">
        <w:rPr>
          <w:rFonts w:ascii="Book Antiqua" w:eastAsia="Times New Roman" w:hAnsi="Book Antiqua" w:cs="Times New Roman"/>
          <w:i/>
          <w:iCs/>
          <w:color w:val="000000"/>
          <w:lang w:eastAsia="es-GT"/>
        </w:rPr>
        <w:t>Ministerio de Agricultura, Ganadería y Alimentación -</w:t>
      </w:r>
      <w:r>
        <w:rPr>
          <w:rFonts w:ascii="Book Antiqua" w:eastAsia="Times New Roman" w:hAnsi="Book Antiqua" w:cs="Times New Roman"/>
          <w:i/>
          <w:iCs/>
          <w:color w:val="000000"/>
          <w:lang w:eastAsia="es-GT"/>
        </w:rPr>
        <w:t>MAGA</w:t>
      </w:r>
      <w:r w:rsidR="00C26ABF">
        <w:rPr>
          <w:rFonts w:ascii="Book Antiqua" w:eastAsia="Times New Roman" w:hAnsi="Book Antiqua" w:cs="Times New Roman"/>
          <w:i/>
          <w:iCs/>
          <w:color w:val="000000"/>
          <w:lang w:eastAsia="es-GT"/>
        </w:rPr>
        <w:t>-</w:t>
      </w:r>
      <w:r w:rsidR="00AE3EBF">
        <w:rPr>
          <w:rFonts w:ascii="Book Antiqua" w:eastAsia="Times New Roman" w:hAnsi="Book Antiqua" w:cs="Times New Roman"/>
          <w:i/>
          <w:iCs/>
          <w:color w:val="000000"/>
          <w:lang w:eastAsia="es-GT"/>
        </w:rPr>
        <w:t>,</w:t>
      </w:r>
      <w:r w:rsidR="00C26ABF">
        <w:rPr>
          <w:rFonts w:ascii="Book Antiqua" w:eastAsia="Times New Roman" w:hAnsi="Book Antiqua" w:cs="Times New Roman"/>
          <w:i/>
          <w:iCs/>
          <w:color w:val="000000"/>
          <w:lang w:eastAsia="es-GT"/>
        </w:rPr>
        <w:t xml:space="preserve"> a través</w:t>
      </w:r>
      <w:r w:rsidR="00AE3EBF">
        <w:rPr>
          <w:rFonts w:ascii="Book Antiqua" w:eastAsia="Times New Roman" w:hAnsi="Book Antiqua" w:cs="Times New Roman"/>
          <w:i/>
          <w:iCs/>
          <w:color w:val="000000"/>
          <w:lang w:eastAsia="es-GT"/>
        </w:rPr>
        <w:t xml:space="preserve"> de su Dirección de Normatividad de Pesca y la Acuicultura -</w:t>
      </w:r>
      <w:proofErr w:type="spellStart"/>
      <w:r w:rsidR="00AE3EBF">
        <w:rPr>
          <w:rFonts w:ascii="Book Antiqua" w:eastAsia="Times New Roman" w:hAnsi="Book Antiqua" w:cs="Times New Roman"/>
          <w:i/>
          <w:iCs/>
          <w:color w:val="000000"/>
          <w:lang w:eastAsia="es-GT"/>
        </w:rPr>
        <w:t>Dipesca</w:t>
      </w:r>
      <w:proofErr w:type="spellEnd"/>
      <w:r w:rsidR="00AE3EBF">
        <w:rPr>
          <w:rFonts w:ascii="Book Antiqua" w:eastAsia="Times New Roman" w:hAnsi="Book Antiqua" w:cs="Times New Roman"/>
          <w:i/>
          <w:iCs/>
          <w:color w:val="000000"/>
          <w:lang w:eastAsia="es-GT"/>
        </w:rPr>
        <w:t>- y la participación del Instituto Guatemalteco de Turismo -</w:t>
      </w:r>
      <w:proofErr w:type="spellStart"/>
      <w:r w:rsidR="00AE3EBF">
        <w:rPr>
          <w:rFonts w:ascii="Book Antiqua" w:eastAsia="Times New Roman" w:hAnsi="Book Antiqua" w:cs="Times New Roman"/>
          <w:i/>
          <w:iCs/>
          <w:color w:val="000000"/>
          <w:lang w:eastAsia="es-GT"/>
        </w:rPr>
        <w:t>Inguat</w:t>
      </w:r>
      <w:proofErr w:type="spellEnd"/>
      <w:r w:rsidR="00AE3EBF">
        <w:rPr>
          <w:rFonts w:ascii="Book Antiqua" w:eastAsia="Times New Roman" w:hAnsi="Book Antiqua" w:cs="Times New Roman"/>
          <w:i/>
          <w:iCs/>
          <w:color w:val="000000"/>
          <w:lang w:eastAsia="es-GT"/>
        </w:rPr>
        <w:t>-.</w:t>
      </w:r>
    </w:p>
    <w:p w14:paraId="3ECBE3FE" w14:textId="49F827EF" w:rsidR="00613700" w:rsidRDefault="00613700" w:rsidP="00613700">
      <w:pPr>
        <w:jc w:val="both"/>
        <w:rPr>
          <w:rFonts w:ascii="Book Antiqua" w:hAnsi="Book Antiqua" w:cs="Times New Roman"/>
          <w:i/>
          <w:iCs/>
          <w:color w:val="000000" w:themeColor="text1"/>
        </w:rPr>
      </w:pPr>
    </w:p>
    <w:p w14:paraId="5020CEFE" w14:textId="25E76B4B" w:rsidR="00A432B9" w:rsidRPr="00A432B9" w:rsidRDefault="0069123A" w:rsidP="001032CD">
      <w:pPr>
        <w:pStyle w:val="Ttulo3"/>
      </w:pPr>
      <w:r>
        <w:t xml:space="preserve"> </w:t>
      </w:r>
      <w:bookmarkStart w:id="22" w:name="_Toc95287274"/>
      <w:r w:rsidR="00A432B9" w:rsidRPr="00A432B9">
        <w:t>Otros espacios de interlocución a nivel regional/internacional</w:t>
      </w:r>
      <w:bookmarkEnd w:id="22"/>
    </w:p>
    <w:p w14:paraId="10B1F722" w14:textId="77777777" w:rsidR="00A432B9" w:rsidRDefault="00A432B9" w:rsidP="00684B89">
      <w:pPr>
        <w:jc w:val="both"/>
        <w:rPr>
          <w:rFonts w:ascii="Book Antiqua" w:hAnsi="Book Antiqua" w:cs="Times New Roman"/>
          <w:i/>
          <w:iCs/>
          <w:color w:val="000000" w:themeColor="text1"/>
        </w:rPr>
      </w:pPr>
    </w:p>
    <w:p w14:paraId="0C886D80" w14:textId="537D805B" w:rsidR="00684B89" w:rsidRPr="00662D4D" w:rsidRDefault="001A74FC" w:rsidP="00684B89">
      <w:pPr>
        <w:jc w:val="both"/>
        <w:rPr>
          <w:rFonts w:ascii="Book Antiqua" w:eastAsia="Times New Roman" w:hAnsi="Book Antiqua" w:cs="Times New Roman"/>
          <w:i/>
          <w:iCs/>
          <w:color w:val="000000"/>
          <w:lang w:eastAsia="es-GT"/>
        </w:rPr>
      </w:pPr>
      <w:r>
        <w:rPr>
          <w:rFonts w:ascii="Book Antiqua" w:eastAsia="Times New Roman" w:hAnsi="Book Antiqua" w:cs="Times New Roman"/>
          <w:i/>
          <w:iCs/>
          <w:color w:val="000000"/>
          <w:lang w:eastAsia="es-GT"/>
        </w:rPr>
        <w:t>De igual forma, la Seprem ha participado en diferentes espacios y mecanismos de interlocución, citando a continuación los más relevantes:</w:t>
      </w:r>
    </w:p>
    <w:p w14:paraId="36F65D67" w14:textId="77777777" w:rsidR="00D91B85" w:rsidRDefault="00D91B85" w:rsidP="00684B89">
      <w:pPr>
        <w:jc w:val="both"/>
        <w:rPr>
          <w:rFonts w:ascii="Book Antiqua" w:hAnsi="Book Antiqua" w:cs="Arial"/>
          <w:i/>
          <w:iCs/>
          <w:lang w:val="es-ES"/>
        </w:rPr>
      </w:pPr>
    </w:p>
    <w:p w14:paraId="43AAE5B5" w14:textId="77777777" w:rsidR="00684B89" w:rsidRPr="00A432B9" w:rsidRDefault="00684B89" w:rsidP="00116B9C">
      <w:pPr>
        <w:pStyle w:val="Prrafodelista"/>
        <w:numPr>
          <w:ilvl w:val="0"/>
          <w:numId w:val="20"/>
        </w:numPr>
        <w:jc w:val="both"/>
        <w:rPr>
          <w:rFonts w:ascii="Book Antiqua" w:hAnsi="Book Antiqua" w:cs="Arial"/>
          <w:i/>
          <w:iCs/>
          <w:lang w:val="es-ES"/>
        </w:rPr>
      </w:pPr>
      <w:r w:rsidRPr="00A432B9">
        <w:rPr>
          <w:rFonts w:ascii="Book Antiqua" w:hAnsi="Book Antiqua" w:cs="Arial"/>
          <w:i/>
          <w:iCs/>
          <w:lang w:val="es-ES"/>
        </w:rPr>
        <w:t xml:space="preserve">Participación en el foro “Mujeres Municipalistas en la Región de la Secretaría General del Sistema de la Integración Centroamericana -SICA-” por parte de la Comisión de Desarrollo Municipal y Participación Ciudadana del Parlamento centroamericano con el objetivo de promover la iniciativa del empoderamiento económico de las mujeres desde el poder local, así como la participación en espacios políticos y de toma de decisión. </w:t>
      </w:r>
    </w:p>
    <w:p w14:paraId="0E3B3A1B" w14:textId="77777777" w:rsidR="00684B89" w:rsidRPr="00A432B9" w:rsidRDefault="00684B89" w:rsidP="00684B89">
      <w:pPr>
        <w:contextualSpacing/>
        <w:jc w:val="both"/>
        <w:rPr>
          <w:rFonts w:ascii="Book Antiqua" w:hAnsi="Book Antiqua"/>
          <w:i/>
          <w:iCs/>
        </w:rPr>
      </w:pPr>
    </w:p>
    <w:p w14:paraId="3A6D6EFA" w14:textId="77777777" w:rsidR="00A432B9" w:rsidRPr="00A432B9" w:rsidRDefault="00684B89" w:rsidP="00116B9C">
      <w:pPr>
        <w:pStyle w:val="Prrafodelista"/>
        <w:numPr>
          <w:ilvl w:val="0"/>
          <w:numId w:val="20"/>
        </w:numPr>
        <w:jc w:val="both"/>
        <w:rPr>
          <w:rFonts w:ascii="Book Antiqua" w:hAnsi="Book Antiqua" w:cs="Arial"/>
          <w:i/>
          <w:iCs/>
          <w:lang w:val="es-ES"/>
        </w:rPr>
      </w:pPr>
      <w:r w:rsidRPr="00A432B9">
        <w:rPr>
          <w:rFonts w:ascii="Book Antiqua" w:hAnsi="Book Antiqua" w:cs="Arial"/>
          <w:i/>
          <w:iCs/>
          <w:lang w:val="es-ES"/>
        </w:rPr>
        <w:t>Participación en el III Congreso Regional de Mujeres en los contextos de la Migración, “Mujeres en movimiento: igualdad de género, derechos humanos y autonomía</w:t>
      </w:r>
      <w:r w:rsidR="00E67E7B" w:rsidRPr="00A432B9">
        <w:rPr>
          <w:rFonts w:ascii="Book Antiqua" w:hAnsi="Book Antiqua" w:cs="Arial"/>
          <w:i/>
          <w:iCs/>
          <w:lang w:val="es-ES"/>
        </w:rPr>
        <w:t xml:space="preserve">”, realizado en </w:t>
      </w:r>
      <w:r w:rsidRPr="00A432B9">
        <w:rPr>
          <w:rFonts w:ascii="Book Antiqua" w:hAnsi="Book Antiqua" w:cs="Arial"/>
          <w:i/>
          <w:iCs/>
          <w:lang w:val="es-ES"/>
        </w:rPr>
        <w:t>la Ciudad de México.</w:t>
      </w:r>
    </w:p>
    <w:p w14:paraId="134744F0" w14:textId="77777777" w:rsidR="00A432B9" w:rsidRPr="00A432B9" w:rsidRDefault="00A432B9" w:rsidP="00A432B9">
      <w:pPr>
        <w:pStyle w:val="Prrafodelista"/>
        <w:rPr>
          <w:rFonts w:ascii="Book Antiqua" w:hAnsi="Book Antiqua" w:cs="Arial"/>
          <w:i/>
          <w:iCs/>
          <w:lang w:val="es-ES"/>
        </w:rPr>
      </w:pPr>
    </w:p>
    <w:p w14:paraId="76039BCE" w14:textId="77777777" w:rsidR="00A432B9" w:rsidRDefault="00684B89" w:rsidP="00116B9C">
      <w:pPr>
        <w:pStyle w:val="Prrafodelista"/>
        <w:numPr>
          <w:ilvl w:val="0"/>
          <w:numId w:val="20"/>
        </w:numPr>
        <w:jc w:val="both"/>
        <w:rPr>
          <w:rFonts w:ascii="Book Antiqua" w:hAnsi="Book Antiqua" w:cs="Arial"/>
          <w:i/>
          <w:iCs/>
          <w:lang w:val="es-ES"/>
        </w:rPr>
      </w:pPr>
      <w:r w:rsidRPr="00A432B9">
        <w:rPr>
          <w:rFonts w:ascii="Book Antiqua" w:hAnsi="Book Antiqua" w:cs="Arial"/>
          <w:i/>
          <w:iCs/>
          <w:lang w:val="es-ES"/>
        </w:rPr>
        <w:lastRenderedPageBreak/>
        <w:t>Participación en el lanzamiento del Foro Centroamericano de Mujeres Parlamentarias, proyecto desarrollado por la Fundación Esquipulas en alianza con la Embajada de Francia en Guatemala.</w:t>
      </w:r>
    </w:p>
    <w:p w14:paraId="037D238D" w14:textId="77777777" w:rsidR="00A432B9" w:rsidRPr="00A432B9" w:rsidRDefault="00A432B9" w:rsidP="00A432B9">
      <w:pPr>
        <w:pStyle w:val="Prrafodelista"/>
        <w:rPr>
          <w:rFonts w:ascii="Book Antiqua" w:hAnsi="Book Antiqua"/>
          <w:i/>
          <w:iCs/>
        </w:rPr>
      </w:pPr>
    </w:p>
    <w:p w14:paraId="3851A381" w14:textId="1D1D3124" w:rsidR="00CB0067" w:rsidRPr="00A432B9" w:rsidRDefault="00A432B9" w:rsidP="00116B9C">
      <w:pPr>
        <w:pStyle w:val="Prrafodelista"/>
        <w:numPr>
          <w:ilvl w:val="0"/>
          <w:numId w:val="20"/>
        </w:numPr>
        <w:jc w:val="both"/>
        <w:rPr>
          <w:rFonts w:ascii="Book Antiqua" w:hAnsi="Book Antiqua" w:cs="Arial"/>
          <w:i/>
          <w:iCs/>
          <w:lang w:val="es-ES"/>
        </w:rPr>
      </w:pPr>
      <w:r>
        <w:rPr>
          <w:rFonts w:ascii="Book Antiqua" w:hAnsi="Book Antiqua"/>
          <w:i/>
          <w:iCs/>
        </w:rPr>
        <w:t>Participación</w:t>
      </w:r>
      <w:r w:rsidR="00DA4472" w:rsidRPr="00A432B9">
        <w:rPr>
          <w:rFonts w:ascii="Book Antiqua" w:hAnsi="Book Antiqua"/>
          <w:i/>
          <w:iCs/>
        </w:rPr>
        <w:t xml:space="preserve"> en representación del Estado de Guatemala en la reunión del Grupo Regional de Consulta sobre Migración (GRCM), </w:t>
      </w:r>
      <w:r w:rsidR="00CB0067" w:rsidRPr="00A432B9">
        <w:rPr>
          <w:rFonts w:ascii="Book Antiqua" w:hAnsi="Book Antiqua"/>
          <w:i/>
          <w:iCs/>
        </w:rPr>
        <w:t>espacio en el que</w:t>
      </w:r>
      <w:r w:rsidR="00DA4472" w:rsidRPr="00A432B9">
        <w:rPr>
          <w:rFonts w:ascii="Book Antiqua" w:hAnsi="Book Antiqua"/>
          <w:i/>
          <w:iCs/>
        </w:rPr>
        <w:t xml:space="preserve"> se dieron aportes para fortalecer los marcos jurídicos de la región. </w:t>
      </w:r>
    </w:p>
    <w:p w14:paraId="20E43893" w14:textId="77777777" w:rsidR="00CB0067" w:rsidRDefault="00CB0067" w:rsidP="00BE2B57">
      <w:pPr>
        <w:pStyle w:val="Prrafodelista"/>
        <w:ind w:left="0"/>
        <w:jc w:val="both"/>
        <w:rPr>
          <w:rFonts w:ascii="Book Antiqua" w:hAnsi="Book Antiqua"/>
          <w:b/>
          <w:bCs/>
          <w:i/>
          <w:iCs/>
        </w:rPr>
      </w:pPr>
    </w:p>
    <w:p w14:paraId="2CB48294" w14:textId="72F97890" w:rsidR="00BE2B57" w:rsidRPr="00662D4D" w:rsidRDefault="00BE2B57" w:rsidP="001032CD">
      <w:pPr>
        <w:pStyle w:val="Ttulo2"/>
        <w:rPr>
          <w:sz w:val="28"/>
          <w:szCs w:val="28"/>
        </w:rPr>
      </w:pPr>
      <w:bookmarkStart w:id="23" w:name="_Toc95287275"/>
      <w:r>
        <w:t>Participación en mecanismos</w:t>
      </w:r>
      <w:r w:rsidR="00F11815">
        <w:t xml:space="preserve"> nacionales</w:t>
      </w:r>
      <w:bookmarkEnd w:id="23"/>
    </w:p>
    <w:p w14:paraId="1BA32356" w14:textId="7735BC09" w:rsidR="00C51B8F" w:rsidRDefault="00C51B8F" w:rsidP="008963CA">
      <w:pPr>
        <w:autoSpaceDE w:val="0"/>
        <w:autoSpaceDN w:val="0"/>
        <w:adjustRightInd w:val="0"/>
        <w:rPr>
          <w:rFonts w:ascii="Book Antiqua" w:hAnsi="Book Antiqua" w:cs="Times New Roman"/>
          <w:b/>
          <w:bCs/>
          <w:i/>
          <w:color w:val="000000"/>
        </w:rPr>
      </w:pPr>
    </w:p>
    <w:p w14:paraId="77F8263F" w14:textId="6A6214A1" w:rsidR="00F11815" w:rsidRPr="008A3423" w:rsidRDefault="00F11815" w:rsidP="001032CD">
      <w:pPr>
        <w:pStyle w:val="Ttulo3"/>
        <w:rPr>
          <w:rFonts w:ascii="Times New Roman" w:eastAsia="Times New Roman" w:hAnsi="Times New Roman"/>
          <w:lang w:eastAsia="es-GT"/>
        </w:rPr>
      </w:pPr>
      <w:bookmarkStart w:id="24" w:name="_Toc95287276"/>
      <w:r w:rsidRPr="008A3423">
        <w:rPr>
          <w:rFonts w:eastAsia="Times New Roman"/>
          <w:lang w:eastAsia="es-GT"/>
        </w:rPr>
        <w:t>Mesa Temática de Mujeres del Gabinete Específico de Desarrollo Social</w:t>
      </w:r>
      <w:r w:rsidR="003B2CCF">
        <w:rPr>
          <w:rFonts w:eastAsia="Times New Roman"/>
          <w:lang w:eastAsia="es-GT"/>
        </w:rPr>
        <w:t xml:space="preserve"> -GEDS-</w:t>
      </w:r>
      <w:bookmarkEnd w:id="24"/>
    </w:p>
    <w:p w14:paraId="760E04D4" w14:textId="77777777" w:rsidR="00F11815" w:rsidRDefault="00F11815" w:rsidP="00F11815">
      <w:pPr>
        <w:jc w:val="both"/>
        <w:rPr>
          <w:rFonts w:ascii="Book Antiqua" w:eastAsia="Times New Roman" w:hAnsi="Book Antiqua" w:cs="Times New Roman"/>
          <w:i/>
          <w:iCs/>
          <w:color w:val="000000"/>
          <w:lang w:eastAsia="es-GT"/>
        </w:rPr>
      </w:pPr>
    </w:p>
    <w:p w14:paraId="07348348" w14:textId="6A3ADCC7" w:rsidR="00F11815" w:rsidRPr="00662D4D" w:rsidRDefault="00F11815" w:rsidP="00F11815">
      <w:pPr>
        <w:jc w:val="both"/>
        <w:rPr>
          <w:rFonts w:ascii="Book Antiqua" w:eastAsia="Times New Roman" w:hAnsi="Book Antiqua" w:cs="Times New Roman"/>
          <w:i/>
          <w:iCs/>
          <w:color w:val="000000"/>
          <w:lang w:eastAsia="es-GT"/>
        </w:rPr>
      </w:pPr>
      <w:r w:rsidRPr="00662D4D">
        <w:rPr>
          <w:rFonts w:ascii="Book Antiqua" w:eastAsia="Times New Roman" w:hAnsi="Book Antiqua" w:cs="Times New Roman"/>
          <w:i/>
          <w:iCs/>
          <w:color w:val="000000"/>
          <w:lang w:eastAsia="es-GT"/>
        </w:rPr>
        <w:t xml:space="preserve">Como parte de la coordinación de la Seprem en la Mesa Temática de Mujeres del Gabinete Específico de Desarrollo Social -GEDS-, se presentó </w:t>
      </w:r>
      <w:r w:rsidR="00D668CE">
        <w:rPr>
          <w:rFonts w:ascii="Book Antiqua" w:eastAsia="Times New Roman" w:hAnsi="Book Antiqua" w:cs="Times New Roman"/>
          <w:i/>
          <w:iCs/>
          <w:color w:val="000000"/>
          <w:lang w:eastAsia="es-GT"/>
        </w:rPr>
        <w:t>la</w:t>
      </w:r>
      <w:r w:rsidRPr="00662D4D">
        <w:rPr>
          <w:rFonts w:ascii="Book Antiqua" w:eastAsia="Times New Roman" w:hAnsi="Book Antiqua" w:cs="Times New Roman"/>
          <w:i/>
          <w:iCs/>
          <w:color w:val="000000"/>
          <w:lang w:eastAsia="es-GT"/>
        </w:rPr>
        <w:t xml:space="preserve"> “</w:t>
      </w:r>
      <w:r w:rsidR="00D668CE">
        <w:rPr>
          <w:rFonts w:ascii="Book Antiqua" w:eastAsia="Times New Roman" w:hAnsi="Book Antiqua" w:cs="Times New Roman"/>
          <w:i/>
          <w:iCs/>
          <w:color w:val="000000"/>
          <w:lang w:eastAsia="es-GT"/>
        </w:rPr>
        <w:t>Hoja de Ruta para la</w:t>
      </w:r>
      <w:r w:rsidRPr="00662D4D">
        <w:rPr>
          <w:rFonts w:ascii="Book Antiqua" w:eastAsia="Times New Roman" w:hAnsi="Book Antiqua" w:cs="Times New Roman"/>
          <w:i/>
          <w:iCs/>
          <w:color w:val="000000"/>
          <w:lang w:eastAsia="es-GT"/>
        </w:rPr>
        <w:t xml:space="preserve"> Protección Social </w:t>
      </w:r>
      <w:r w:rsidR="00D668CE">
        <w:rPr>
          <w:rFonts w:ascii="Book Antiqua" w:eastAsia="Times New Roman" w:hAnsi="Book Antiqua" w:cs="Times New Roman"/>
          <w:i/>
          <w:iCs/>
          <w:color w:val="000000"/>
          <w:lang w:eastAsia="es-GT"/>
        </w:rPr>
        <w:t>de</w:t>
      </w:r>
      <w:r w:rsidRPr="00662D4D">
        <w:rPr>
          <w:rFonts w:ascii="Book Antiqua" w:eastAsia="Times New Roman" w:hAnsi="Book Antiqua" w:cs="Times New Roman"/>
          <w:i/>
          <w:iCs/>
          <w:color w:val="000000"/>
          <w:lang w:eastAsia="es-GT"/>
        </w:rPr>
        <w:t xml:space="preserve"> Mujeres y Niñas Víctimas de Violencia”, la cual tiene como propósito construir un modelo de protección social orientado a disminuir vulnerabilidades y mejorar las condiciones de vida de las mujeres sobrevivientes y víctimas de violencia, durante todo su ciclo de vida, dándoles el apoyo suficiente y adecuado para salir de la condición de violencia en que viven y garantizándoles el ejercicio pleno de sus derechos</w:t>
      </w:r>
      <w:r w:rsidR="00E00863">
        <w:rPr>
          <w:rFonts w:ascii="Book Antiqua" w:eastAsia="Times New Roman" w:hAnsi="Book Antiqua" w:cs="Times New Roman"/>
          <w:i/>
          <w:iCs/>
          <w:color w:val="000000"/>
          <w:lang w:eastAsia="es-GT"/>
        </w:rPr>
        <w:t xml:space="preserve">.  Esta propuesta se articula al Sistema Nacional de Protección Social, y permitirá operativizar el </w:t>
      </w:r>
      <w:proofErr w:type="spellStart"/>
      <w:r w:rsidR="00E00863">
        <w:rPr>
          <w:rFonts w:ascii="Book Antiqua" w:eastAsia="Times New Roman" w:hAnsi="Book Antiqua" w:cs="Times New Roman"/>
          <w:i/>
          <w:iCs/>
          <w:color w:val="000000"/>
          <w:lang w:eastAsia="es-GT"/>
        </w:rPr>
        <w:t>Planovi</w:t>
      </w:r>
      <w:proofErr w:type="spellEnd"/>
      <w:r w:rsidR="00E00863">
        <w:rPr>
          <w:rFonts w:ascii="Book Antiqua" w:eastAsia="Times New Roman" w:hAnsi="Book Antiqua" w:cs="Times New Roman"/>
          <w:i/>
          <w:iCs/>
          <w:color w:val="000000"/>
          <w:lang w:eastAsia="es-GT"/>
        </w:rPr>
        <w:t xml:space="preserve">.  La </w:t>
      </w:r>
      <w:r w:rsidR="00332E55">
        <w:rPr>
          <w:rFonts w:ascii="Book Antiqua" w:eastAsia="Times New Roman" w:hAnsi="Book Antiqua" w:cs="Times New Roman"/>
          <w:i/>
          <w:iCs/>
          <w:color w:val="000000"/>
          <w:lang w:eastAsia="es-GT"/>
        </w:rPr>
        <w:t xml:space="preserve">propuesta será presentada a la </w:t>
      </w:r>
      <w:proofErr w:type="spellStart"/>
      <w:r w:rsidR="00332E55">
        <w:rPr>
          <w:rFonts w:ascii="Book Antiqua" w:eastAsia="Times New Roman" w:hAnsi="Book Antiqua" w:cs="Times New Roman"/>
          <w:i/>
          <w:iCs/>
          <w:color w:val="000000"/>
          <w:lang w:eastAsia="es-GT"/>
        </w:rPr>
        <w:t>Conaprevi</w:t>
      </w:r>
      <w:proofErr w:type="spellEnd"/>
      <w:r w:rsidR="00332E55">
        <w:rPr>
          <w:rFonts w:ascii="Book Antiqua" w:eastAsia="Times New Roman" w:hAnsi="Book Antiqua" w:cs="Times New Roman"/>
          <w:i/>
          <w:iCs/>
          <w:color w:val="000000"/>
          <w:lang w:eastAsia="es-GT"/>
        </w:rPr>
        <w:t xml:space="preserve"> y posteriormente al Pleno del Gabinete.</w:t>
      </w:r>
    </w:p>
    <w:p w14:paraId="049D0FC4" w14:textId="77777777" w:rsidR="00F11815" w:rsidRPr="00662D4D" w:rsidRDefault="00F11815" w:rsidP="00F11815">
      <w:pPr>
        <w:jc w:val="both"/>
        <w:rPr>
          <w:rFonts w:ascii="Book Antiqua" w:eastAsia="Times New Roman" w:hAnsi="Book Antiqua" w:cs="Times New Roman"/>
          <w:i/>
          <w:iCs/>
          <w:color w:val="000000"/>
          <w:lang w:eastAsia="es-GT"/>
        </w:rPr>
      </w:pPr>
    </w:p>
    <w:p w14:paraId="6882D595" w14:textId="75EF4F3F" w:rsidR="00F11815" w:rsidRPr="00662D4D" w:rsidRDefault="00F11815" w:rsidP="00F11815">
      <w:pPr>
        <w:jc w:val="both"/>
        <w:rPr>
          <w:rFonts w:ascii="Book Antiqua" w:eastAsia="Times New Roman" w:hAnsi="Book Antiqua" w:cs="Times New Roman"/>
          <w:i/>
          <w:iCs/>
          <w:color w:val="000000"/>
          <w:lang w:eastAsia="es-GT"/>
        </w:rPr>
      </w:pPr>
      <w:r w:rsidRPr="00662D4D">
        <w:rPr>
          <w:rFonts w:ascii="Book Antiqua" w:eastAsia="Times New Roman" w:hAnsi="Book Antiqua" w:cs="Times New Roman"/>
          <w:i/>
          <w:iCs/>
          <w:color w:val="000000"/>
          <w:lang w:eastAsia="es-GT"/>
        </w:rPr>
        <w:t>Por otra parte, se sostuvo una reunión el 27 de octubre en la Mesa Temática de Mujeres del GEDS en la que se acordó elevar al CONADUR la hoja de ruta del sistema de seguimiento y evaluación de la Política Nacional de Promoción y Desarrollo Integral de la Mujer</w:t>
      </w:r>
      <w:r w:rsidR="00E00863">
        <w:rPr>
          <w:rFonts w:ascii="Book Antiqua" w:eastAsia="Times New Roman" w:hAnsi="Book Antiqua" w:cs="Times New Roman"/>
          <w:i/>
          <w:iCs/>
          <w:color w:val="000000"/>
          <w:lang w:eastAsia="es-GT"/>
        </w:rPr>
        <w:t xml:space="preserve">                      </w:t>
      </w:r>
      <w:r w:rsidRPr="00662D4D">
        <w:rPr>
          <w:rFonts w:ascii="Book Antiqua" w:eastAsia="Times New Roman" w:hAnsi="Book Antiqua" w:cs="Times New Roman"/>
          <w:i/>
          <w:iCs/>
          <w:color w:val="000000"/>
          <w:lang w:eastAsia="es-GT"/>
        </w:rPr>
        <w:t xml:space="preserve"> -PNPDIM-, mism</w:t>
      </w:r>
      <w:r w:rsidR="00E00863">
        <w:rPr>
          <w:rFonts w:ascii="Book Antiqua" w:eastAsia="Times New Roman" w:hAnsi="Book Antiqua" w:cs="Times New Roman"/>
          <w:i/>
          <w:iCs/>
          <w:color w:val="000000"/>
          <w:lang w:eastAsia="es-GT"/>
        </w:rPr>
        <w:t>a</w:t>
      </w:r>
      <w:r w:rsidRPr="00662D4D">
        <w:rPr>
          <w:rFonts w:ascii="Book Antiqua" w:eastAsia="Times New Roman" w:hAnsi="Book Antiqua" w:cs="Times New Roman"/>
          <w:i/>
          <w:iCs/>
          <w:color w:val="000000"/>
          <w:lang w:eastAsia="es-GT"/>
        </w:rPr>
        <w:t xml:space="preserve"> que también fue presentad</w:t>
      </w:r>
      <w:r w:rsidR="00E00863">
        <w:rPr>
          <w:rFonts w:ascii="Book Antiqua" w:eastAsia="Times New Roman" w:hAnsi="Book Antiqua" w:cs="Times New Roman"/>
          <w:i/>
          <w:iCs/>
          <w:color w:val="000000"/>
          <w:lang w:eastAsia="es-GT"/>
        </w:rPr>
        <w:t>a</w:t>
      </w:r>
      <w:r w:rsidRPr="00662D4D">
        <w:rPr>
          <w:rFonts w:ascii="Book Antiqua" w:eastAsia="Times New Roman" w:hAnsi="Book Antiqua" w:cs="Times New Roman"/>
          <w:i/>
          <w:iCs/>
          <w:color w:val="000000"/>
          <w:lang w:eastAsia="es-GT"/>
        </w:rPr>
        <w:t xml:space="preserve"> en dicha Mesa.</w:t>
      </w:r>
    </w:p>
    <w:p w14:paraId="27DC4FDA" w14:textId="74380949" w:rsidR="008A3423" w:rsidRDefault="008A3423" w:rsidP="00F11815">
      <w:pPr>
        <w:jc w:val="both"/>
        <w:rPr>
          <w:rFonts w:ascii="Book Antiqua" w:eastAsia="Times New Roman" w:hAnsi="Book Antiqua" w:cs="Times New Roman"/>
          <w:i/>
          <w:iCs/>
          <w:color w:val="000000"/>
          <w:lang w:eastAsia="es-GT"/>
        </w:rPr>
      </w:pPr>
    </w:p>
    <w:p w14:paraId="24C92970" w14:textId="730D673C" w:rsidR="008A3423" w:rsidRPr="008A3423" w:rsidRDefault="008A3423" w:rsidP="001032CD">
      <w:pPr>
        <w:pStyle w:val="Ttulo3"/>
        <w:rPr>
          <w:rFonts w:eastAsia="Times New Roman"/>
          <w:lang w:eastAsia="es-GT"/>
        </w:rPr>
      </w:pPr>
      <w:bookmarkStart w:id="25" w:name="_Toc95287277"/>
      <w:r w:rsidRPr="008A3423">
        <w:rPr>
          <w:rFonts w:eastAsia="Times New Roman"/>
          <w:lang w:eastAsia="es-GT"/>
        </w:rPr>
        <w:t>Participación en otras Mesas Temáticas del Gabinete Específico de Desarrollo Social</w:t>
      </w:r>
      <w:bookmarkEnd w:id="25"/>
    </w:p>
    <w:p w14:paraId="1015864E" w14:textId="77777777" w:rsidR="008A3423" w:rsidRDefault="008A3423" w:rsidP="00F11815">
      <w:pPr>
        <w:jc w:val="both"/>
        <w:rPr>
          <w:rFonts w:ascii="Book Antiqua" w:eastAsia="Times New Roman" w:hAnsi="Book Antiqua" w:cs="Times New Roman"/>
          <w:i/>
          <w:iCs/>
          <w:color w:val="000000"/>
          <w:lang w:eastAsia="es-GT"/>
        </w:rPr>
      </w:pPr>
    </w:p>
    <w:p w14:paraId="402D5625" w14:textId="227C619F" w:rsidR="006D10F5" w:rsidRDefault="006D10F5" w:rsidP="006D10F5">
      <w:pPr>
        <w:jc w:val="both"/>
        <w:rPr>
          <w:rFonts w:ascii="Book Antiqua" w:eastAsia="Times New Roman" w:hAnsi="Book Antiqua" w:cs="Times New Roman"/>
          <w:i/>
          <w:iCs/>
          <w:color w:val="000000"/>
          <w:lang w:eastAsia="es-GT"/>
        </w:rPr>
      </w:pPr>
      <w:r>
        <w:rPr>
          <w:rFonts w:ascii="Book Antiqua" w:eastAsia="Times New Roman" w:hAnsi="Book Antiqua" w:cs="Times New Roman"/>
          <w:i/>
          <w:iCs/>
          <w:color w:val="000000"/>
          <w:lang w:eastAsia="es-GT"/>
        </w:rPr>
        <w:t xml:space="preserve">En el marco del </w:t>
      </w:r>
      <w:r w:rsidR="00F11815" w:rsidRPr="00662D4D">
        <w:rPr>
          <w:rFonts w:ascii="Book Antiqua" w:eastAsia="Times New Roman" w:hAnsi="Book Antiqua" w:cs="Times New Roman"/>
          <w:i/>
          <w:iCs/>
          <w:color w:val="000000"/>
          <w:lang w:eastAsia="es-GT"/>
        </w:rPr>
        <w:t>Gabinete Específico de Desarrollo Social</w:t>
      </w:r>
      <w:r w:rsidR="00BD06EA">
        <w:rPr>
          <w:rFonts w:ascii="Book Antiqua" w:eastAsia="Times New Roman" w:hAnsi="Book Antiqua" w:cs="Times New Roman"/>
          <w:i/>
          <w:iCs/>
          <w:color w:val="000000"/>
          <w:lang w:eastAsia="es-GT"/>
        </w:rPr>
        <w:t>,</w:t>
      </w:r>
      <w:r w:rsidR="00F11815" w:rsidRPr="00662D4D">
        <w:rPr>
          <w:rFonts w:ascii="Book Antiqua" w:eastAsia="Times New Roman" w:hAnsi="Book Antiqua" w:cs="Times New Roman"/>
          <w:i/>
          <w:iCs/>
          <w:color w:val="000000"/>
          <w:lang w:eastAsia="es-GT"/>
        </w:rPr>
        <w:t xml:space="preserve"> la Secretaría</w:t>
      </w:r>
      <w:r>
        <w:rPr>
          <w:rFonts w:ascii="Book Antiqua" w:eastAsia="Times New Roman" w:hAnsi="Book Antiqua" w:cs="Times New Roman"/>
          <w:i/>
          <w:iCs/>
          <w:color w:val="000000"/>
          <w:lang w:eastAsia="es-GT"/>
        </w:rPr>
        <w:t xml:space="preserve"> además de coordinar la Mesa Temática de Mujeres, es integrante y participa activamente en cuatro mesas en las cuales se articulan propuestas para impulsar el desarrollo de las mujeres.  En</w:t>
      </w:r>
      <w:r w:rsidR="00116B9C">
        <w:rPr>
          <w:rFonts w:ascii="Book Antiqua" w:eastAsia="Times New Roman" w:hAnsi="Book Antiqua" w:cs="Times New Roman"/>
          <w:i/>
          <w:iCs/>
          <w:color w:val="000000"/>
          <w:lang w:eastAsia="es-GT"/>
        </w:rPr>
        <w:t xml:space="preserve"> el</w:t>
      </w:r>
      <w:r>
        <w:rPr>
          <w:rFonts w:ascii="Book Antiqua" w:eastAsia="Times New Roman" w:hAnsi="Book Antiqua" w:cs="Times New Roman"/>
          <w:i/>
          <w:iCs/>
          <w:color w:val="000000"/>
          <w:lang w:eastAsia="es-GT"/>
        </w:rPr>
        <w:t xml:space="preserve"> 2021</w:t>
      </w:r>
      <w:r w:rsidR="00116B9C">
        <w:rPr>
          <w:rFonts w:ascii="Book Antiqua" w:eastAsia="Times New Roman" w:hAnsi="Book Antiqua" w:cs="Times New Roman"/>
          <w:i/>
          <w:iCs/>
          <w:color w:val="000000"/>
          <w:lang w:eastAsia="es-GT"/>
        </w:rPr>
        <w:t>, la Seprem, a través de sus representantes,</w:t>
      </w:r>
      <w:r>
        <w:rPr>
          <w:rFonts w:ascii="Book Antiqua" w:eastAsia="Times New Roman" w:hAnsi="Book Antiqua" w:cs="Times New Roman"/>
          <w:i/>
          <w:iCs/>
          <w:color w:val="000000"/>
          <w:lang w:eastAsia="es-GT"/>
        </w:rPr>
        <w:t xml:space="preserve"> participó en las reuniones de las siguientes mesas:</w:t>
      </w:r>
    </w:p>
    <w:p w14:paraId="18B9CDFB" w14:textId="2B1FD905" w:rsidR="001032CD" w:rsidRDefault="001032CD" w:rsidP="006D10F5">
      <w:pPr>
        <w:jc w:val="both"/>
        <w:rPr>
          <w:rFonts w:ascii="Book Antiqua" w:eastAsia="Times New Roman" w:hAnsi="Book Antiqua" w:cs="Times New Roman"/>
          <w:i/>
          <w:iCs/>
          <w:color w:val="000000"/>
          <w:lang w:eastAsia="es-GT"/>
        </w:rPr>
      </w:pPr>
    </w:p>
    <w:p w14:paraId="7FD56F8D" w14:textId="77777777" w:rsidR="001032CD" w:rsidRDefault="001032CD" w:rsidP="006D10F5">
      <w:pPr>
        <w:jc w:val="both"/>
        <w:rPr>
          <w:rFonts w:ascii="Book Antiqua" w:eastAsia="Times New Roman" w:hAnsi="Book Antiqua" w:cs="Times New Roman"/>
          <w:i/>
          <w:iCs/>
          <w:color w:val="000000"/>
          <w:lang w:eastAsia="es-GT"/>
        </w:rPr>
      </w:pPr>
    </w:p>
    <w:p w14:paraId="303CE574" w14:textId="77777777" w:rsidR="006D10F5" w:rsidRDefault="006D10F5" w:rsidP="006D10F5">
      <w:pPr>
        <w:jc w:val="both"/>
        <w:rPr>
          <w:rFonts w:ascii="Book Antiqua" w:eastAsia="Times New Roman" w:hAnsi="Book Antiqua" w:cs="Times New Roman"/>
          <w:i/>
          <w:iCs/>
          <w:color w:val="000000"/>
          <w:lang w:eastAsia="es-GT"/>
        </w:rPr>
      </w:pPr>
    </w:p>
    <w:p w14:paraId="247EA19C" w14:textId="6FAA6E1B" w:rsidR="006D10F5" w:rsidRPr="00116B9C" w:rsidRDefault="006D10F5" w:rsidP="00116B9C">
      <w:pPr>
        <w:pStyle w:val="Prrafodelista"/>
        <w:numPr>
          <w:ilvl w:val="0"/>
          <w:numId w:val="21"/>
        </w:numPr>
        <w:jc w:val="both"/>
        <w:rPr>
          <w:rFonts w:ascii="Book Antiqua" w:eastAsia="Times New Roman" w:hAnsi="Book Antiqua" w:cs="Times New Roman"/>
          <w:i/>
          <w:iCs/>
          <w:color w:val="000000"/>
          <w:lang w:eastAsia="es-GT"/>
        </w:rPr>
      </w:pPr>
      <w:r w:rsidRPr="00116B9C">
        <w:rPr>
          <w:rFonts w:ascii="Book Antiqua" w:hAnsi="Book Antiqua" w:cs="Times New Roman"/>
          <w:i/>
          <w:color w:val="000000"/>
        </w:rPr>
        <w:t xml:space="preserve">Mesa </w:t>
      </w:r>
      <w:r w:rsidR="00BD06EA">
        <w:rPr>
          <w:rFonts w:ascii="Book Antiqua" w:hAnsi="Book Antiqua" w:cs="Times New Roman"/>
          <w:i/>
          <w:color w:val="000000"/>
        </w:rPr>
        <w:t>T</w:t>
      </w:r>
      <w:r w:rsidRPr="00116B9C">
        <w:rPr>
          <w:rFonts w:ascii="Book Antiqua" w:hAnsi="Book Antiqua" w:cs="Times New Roman"/>
          <w:i/>
          <w:color w:val="000000"/>
        </w:rPr>
        <w:t>emática de Pueblos Indígenas, (1 reunión).</w:t>
      </w:r>
    </w:p>
    <w:p w14:paraId="270AF1D2" w14:textId="77777777" w:rsidR="006D10F5" w:rsidRPr="00116B9C" w:rsidRDefault="006D10F5" w:rsidP="006D10F5">
      <w:pPr>
        <w:spacing w:after="160"/>
        <w:jc w:val="both"/>
        <w:rPr>
          <w:rFonts w:ascii="Book Antiqua" w:hAnsi="Book Antiqua" w:cs="Times New Roman"/>
          <w:i/>
          <w:color w:val="000000"/>
        </w:rPr>
      </w:pPr>
    </w:p>
    <w:p w14:paraId="290A9199" w14:textId="5796F12A" w:rsidR="006D10F5" w:rsidRPr="00116B9C" w:rsidRDefault="006D10F5" w:rsidP="00116B9C">
      <w:pPr>
        <w:pStyle w:val="Prrafodelista"/>
        <w:numPr>
          <w:ilvl w:val="0"/>
          <w:numId w:val="21"/>
        </w:numPr>
        <w:spacing w:after="160"/>
        <w:jc w:val="both"/>
        <w:rPr>
          <w:rFonts w:ascii="Book Antiqua" w:hAnsi="Book Antiqua" w:cs="Times New Roman"/>
          <w:i/>
          <w:color w:val="000000"/>
        </w:rPr>
      </w:pPr>
      <w:r w:rsidRPr="00116B9C">
        <w:rPr>
          <w:rFonts w:ascii="Book Antiqua" w:hAnsi="Book Antiqua" w:cs="Times New Roman"/>
          <w:i/>
          <w:color w:val="000000"/>
        </w:rPr>
        <w:t xml:space="preserve">Mesa Temática para la </w:t>
      </w:r>
      <w:r w:rsidR="00BD06EA">
        <w:rPr>
          <w:rFonts w:ascii="Book Antiqua" w:hAnsi="Book Antiqua" w:cs="Times New Roman"/>
          <w:i/>
          <w:color w:val="000000"/>
        </w:rPr>
        <w:t>A</w:t>
      </w:r>
      <w:r w:rsidRPr="00116B9C">
        <w:rPr>
          <w:rFonts w:ascii="Book Antiqua" w:hAnsi="Book Antiqua" w:cs="Times New Roman"/>
          <w:i/>
          <w:color w:val="000000"/>
        </w:rPr>
        <w:t xml:space="preserve">tención de </w:t>
      </w:r>
      <w:r w:rsidR="00BD06EA">
        <w:rPr>
          <w:rFonts w:ascii="Book Antiqua" w:hAnsi="Book Antiqua" w:cs="Times New Roman"/>
          <w:i/>
          <w:color w:val="000000"/>
        </w:rPr>
        <w:t>P</w:t>
      </w:r>
      <w:r w:rsidRPr="00116B9C">
        <w:rPr>
          <w:rFonts w:ascii="Book Antiqua" w:hAnsi="Book Antiqua" w:cs="Times New Roman"/>
          <w:i/>
          <w:color w:val="000000"/>
        </w:rPr>
        <w:t xml:space="preserve">ersonas </w:t>
      </w:r>
      <w:r w:rsidR="00BD06EA">
        <w:rPr>
          <w:rFonts w:ascii="Book Antiqua" w:hAnsi="Book Antiqua" w:cs="Times New Roman"/>
          <w:i/>
          <w:color w:val="000000"/>
        </w:rPr>
        <w:t>A</w:t>
      </w:r>
      <w:r w:rsidRPr="00116B9C">
        <w:rPr>
          <w:rFonts w:ascii="Book Antiqua" w:hAnsi="Book Antiqua" w:cs="Times New Roman"/>
          <w:i/>
          <w:color w:val="000000"/>
        </w:rPr>
        <w:t xml:space="preserve">dultas </w:t>
      </w:r>
      <w:r w:rsidR="00BD06EA">
        <w:rPr>
          <w:rFonts w:ascii="Book Antiqua" w:hAnsi="Book Antiqua" w:cs="Times New Roman"/>
          <w:i/>
          <w:color w:val="000000"/>
        </w:rPr>
        <w:t>M</w:t>
      </w:r>
      <w:r w:rsidRPr="00116B9C">
        <w:rPr>
          <w:rFonts w:ascii="Book Antiqua" w:hAnsi="Book Antiqua" w:cs="Times New Roman"/>
          <w:i/>
          <w:color w:val="000000"/>
        </w:rPr>
        <w:t>ayores</w:t>
      </w:r>
      <w:r w:rsidR="00BD06EA">
        <w:rPr>
          <w:rFonts w:ascii="Book Antiqua" w:hAnsi="Book Antiqua" w:cs="Times New Roman"/>
          <w:i/>
          <w:color w:val="000000"/>
        </w:rPr>
        <w:t>,</w:t>
      </w:r>
      <w:r w:rsidRPr="00116B9C">
        <w:rPr>
          <w:rFonts w:ascii="Book Antiqua" w:hAnsi="Book Antiqua" w:cs="Times New Roman"/>
          <w:i/>
          <w:color w:val="000000"/>
        </w:rPr>
        <w:t xml:space="preserve"> (02 reuniones).</w:t>
      </w:r>
    </w:p>
    <w:p w14:paraId="15806FB4" w14:textId="77777777" w:rsidR="006D10F5" w:rsidRPr="00116B9C" w:rsidRDefault="006D10F5" w:rsidP="006D10F5">
      <w:pPr>
        <w:pStyle w:val="Prrafodelista"/>
        <w:ind w:left="1440"/>
        <w:jc w:val="both"/>
        <w:rPr>
          <w:rFonts w:ascii="Book Antiqua" w:hAnsi="Book Antiqua" w:cs="Times New Roman"/>
          <w:i/>
          <w:color w:val="000000"/>
        </w:rPr>
      </w:pPr>
    </w:p>
    <w:p w14:paraId="7B4A0D0D" w14:textId="00F9E4C7" w:rsidR="006D10F5" w:rsidRPr="00116B9C" w:rsidRDefault="006D10F5" w:rsidP="00116B9C">
      <w:pPr>
        <w:pStyle w:val="Prrafodelista"/>
        <w:numPr>
          <w:ilvl w:val="0"/>
          <w:numId w:val="21"/>
        </w:numPr>
        <w:jc w:val="both"/>
        <w:rPr>
          <w:rFonts w:ascii="Book Antiqua" w:hAnsi="Book Antiqua" w:cs="Times New Roman"/>
          <w:i/>
          <w:color w:val="000000"/>
        </w:rPr>
      </w:pPr>
      <w:r w:rsidRPr="00116B9C">
        <w:rPr>
          <w:rFonts w:ascii="Book Antiqua" w:hAnsi="Book Antiqua" w:cs="Times New Roman"/>
          <w:i/>
          <w:color w:val="000000"/>
        </w:rPr>
        <w:lastRenderedPageBreak/>
        <w:t xml:space="preserve">Mesa </w:t>
      </w:r>
      <w:r w:rsidR="00BD06EA">
        <w:rPr>
          <w:rFonts w:ascii="Book Antiqua" w:hAnsi="Book Antiqua" w:cs="Times New Roman"/>
          <w:i/>
          <w:color w:val="000000"/>
        </w:rPr>
        <w:t>T</w:t>
      </w:r>
      <w:r w:rsidRPr="00116B9C">
        <w:rPr>
          <w:rFonts w:ascii="Book Antiqua" w:hAnsi="Book Antiqua" w:cs="Times New Roman"/>
          <w:i/>
          <w:color w:val="000000"/>
        </w:rPr>
        <w:t xml:space="preserve">emática del Plan Nacional de Prevención de </w:t>
      </w:r>
      <w:r w:rsidR="00BD06EA">
        <w:rPr>
          <w:rFonts w:ascii="Book Antiqua" w:hAnsi="Book Antiqua" w:cs="Times New Roman"/>
          <w:i/>
          <w:color w:val="000000"/>
        </w:rPr>
        <w:t>E</w:t>
      </w:r>
      <w:r w:rsidRPr="00116B9C">
        <w:rPr>
          <w:rFonts w:ascii="Book Antiqua" w:hAnsi="Book Antiqua" w:cs="Times New Roman"/>
          <w:i/>
          <w:color w:val="000000"/>
        </w:rPr>
        <w:t xml:space="preserve">mbarazos en </w:t>
      </w:r>
      <w:r w:rsidR="00BD06EA">
        <w:rPr>
          <w:rFonts w:ascii="Book Antiqua" w:hAnsi="Book Antiqua" w:cs="Times New Roman"/>
          <w:i/>
          <w:color w:val="000000"/>
        </w:rPr>
        <w:t>N</w:t>
      </w:r>
      <w:r w:rsidRPr="00116B9C">
        <w:rPr>
          <w:rFonts w:ascii="Book Antiqua" w:hAnsi="Book Antiqua" w:cs="Times New Roman"/>
          <w:i/>
          <w:color w:val="000000"/>
        </w:rPr>
        <w:t xml:space="preserve">iñas y </w:t>
      </w:r>
      <w:r w:rsidR="00BD06EA">
        <w:rPr>
          <w:rFonts w:ascii="Book Antiqua" w:hAnsi="Book Antiqua" w:cs="Times New Roman"/>
          <w:i/>
          <w:color w:val="000000"/>
        </w:rPr>
        <w:t>A</w:t>
      </w:r>
      <w:r w:rsidRPr="00116B9C">
        <w:rPr>
          <w:rFonts w:ascii="Book Antiqua" w:hAnsi="Book Antiqua" w:cs="Times New Roman"/>
          <w:i/>
          <w:color w:val="000000"/>
        </w:rPr>
        <w:t>dolescentes (14 reuniones).</w:t>
      </w:r>
    </w:p>
    <w:p w14:paraId="62E3A28F" w14:textId="77777777" w:rsidR="006D10F5" w:rsidRPr="00116B9C" w:rsidRDefault="006D10F5" w:rsidP="006D10F5">
      <w:pPr>
        <w:jc w:val="both"/>
        <w:rPr>
          <w:rFonts w:ascii="Book Antiqua" w:hAnsi="Book Antiqua" w:cs="Times New Roman"/>
          <w:i/>
          <w:color w:val="000000"/>
        </w:rPr>
      </w:pPr>
    </w:p>
    <w:p w14:paraId="4DB15277" w14:textId="3837E4D7" w:rsidR="006D10F5" w:rsidRPr="00116B9C" w:rsidRDefault="006D10F5" w:rsidP="00116B9C">
      <w:pPr>
        <w:pStyle w:val="Prrafodelista"/>
        <w:numPr>
          <w:ilvl w:val="0"/>
          <w:numId w:val="21"/>
        </w:numPr>
        <w:spacing w:after="160"/>
        <w:jc w:val="both"/>
        <w:rPr>
          <w:rFonts w:ascii="Book Antiqua" w:hAnsi="Book Antiqua" w:cs="Times New Roman"/>
          <w:i/>
          <w:color w:val="000000"/>
        </w:rPr>
      </w:pPr>
      <w:r w:rsidRPr="00116B9C">
        <w:rPr>
          <w:rFonts w:ascii="Book Antiqua" w:hAnsi="Book Antiqua" w:cs="Times New Roman"/>
          <w:i/>
          <w:color w:val="000000"/>
        </w:rPr>
        <w:t xml:space="preserve">Mesa Interinstitucional de la Política Nacional de Comadronas de los cuatro pueblos </w:t>
      </w:r>
      <w:proofErr w:type="gramStart"/>
      <w:r w:rsidRPr="00116B9C">
        <w:rPr>
          <w:rFonts w:ascii="Book Antiqua" w:hAnsi="Book Antiqua" w:cs="Times New Roman"/>
          <w:i/>
          <w:color w:val="000000"/>
        </w:rPr>
        <w:t xml:space="preserve">   (</w:t>
      </w:r>
      <w:proofErr w:type="gramEnd"/>
      <w:r w:rsidRPr="00116B9C">
        <w:rPr>
          <w:rFonts w:ascii="Book Antiqua" w:hAnsi="Book Antiqua" w:cs="Times New Roman"/>
          <w:i/>
          <w:color w:val="000000"/>
        </w:rPr>
        <w:t>07 reuniones).</w:t>
      </w:r>
    </w:p>
    <w:p w14:paraId="335D4DC3" w14:textId="77777777" w:rsidR="00116B9C" w:rsidRDefault="00116B9C" w:rsidP="00F11815">
      <w:pPr>
        <w:jc w:val="both"/>
        <w:rPr>
          <w:rFonts w:ascii="Book Antiqua" w:eastAsia="Times New Roman" w:hAnsi="Book Antiqua" w:cs="Times New Roman"/>
          <w:b/>
          <w:bCs/>
          <w:i/>
          <w:iCs/>
          <w:color w:val="000000"/>
          <w:lang w:eastAsia="es-GT"/>
        </w:rPr>
      </w:pPr>
    </w:p>
    <w:p w14:paraId="35B9CEA3" w14:textId="662AD316" w:rsidR="008A3423" w:rsidRPr="008A3423" w:rsidRDefault="008A3423" w:rsidP="001032CD">
      <w:pPr>
        <w:pStyle w:val="Ttulo3"/>
        <w:rPr>
          <w:rFonts w:eastAsia="Times New Roman"/>
          <w:lang w:eastAsia="es-GT"/>
        </w:rPr>
      </w:pPr>
      <w:bookmarkStart w:id="26" w:name="_Toc95287278"/>
      <w:r w:rsidRPr="008A3423">
        <w:rPr>
          <w:rFonts w:eastAsia="Times New Roman"/>
          <w:lang w:eastAsia="es-GT"/>
        </w:rPr>
        <w:t>Incorporación de la Seprem al Gabinete Específico de Desarrollo Económico</w:t>
      </w:r>
      <w:r w:rsidR="008E5E5F">
        <w:rPr>
          <w:rFonts w:eastAsia="Times New Roman"/>
          <w:lang w:eastAsia="es-GT"/>
        </w:rPr>
        <w:t xml:space="preserve"> -</w:t>
      </w:r>
      <w:r w:rsidR="00A55DC4">
        <w:rPr>
          <w:rFonts w:eastAsia="Times New Roman"/>
          <w:lang w:eastAsia="es-GT"/>
        </w:rPr>
        <w:t>GABECO</w:t>
      </w:r>
      <w:r w:rsidR="008E5E5F">
        <w:rPr>
          <w:rFonts w:eastAsia="Times New Roman"/>
          <w:lang w:eastAsia="es-GT"/>
        </w:rPr>
        <w:t>-</w:t>
      </w:r>
      <w:bookmarkEnd w:id="26"/>
    </w:p>
    <w:p w14:paraId="0EA94D6D" w14:textId="77777777" w:rsidR="008A3423" w:rsidRPr="00662D4D" w:rsidRDefault="008A3423" w:rsidP="00F11815">
      <w:pPr>
        <w:jc w:val="both"/>
        <w:rPr>
          <w:rFonts w:ascii="Book Antiqua" w:eastAsia="Times New Roman" w:hAnsi="Book Antiqua" w:cs="Times New Roman"/>
          <w:i/>
          <w:iCs/>
          <w:color w:val="000000"/>
          <w:lang w:eastAsia="es-GT"/>
        </w:rPr>
      </w:pPr>
    </w:p>
    <w:p w14:paraId="6B8804A3" w14:textId="421E82F8" w:rsidR="00F11815" w:rsidRPr="00662D4D" w:rsidRDefault="00F11815" w:rsidP="00F11815">
      <w:pPr>
        <w:jc w:val="both"/>
        <w:rPr>
          <w:rFonts w:ascii="Book Antiqua" w:eastAsia="Times New Roman" w:hAnsi="Book Antiqua" w:cs="Times New Roman"/>
          <w:i/>
          <w:iCs/>
          <w:color w:val="000000"/>
          <w:lang w:eastAsia="es-GT"/>
        </w:rPr>
      </w:pPr>
      <w:r>
        <w:rPr>
          <w:rFonts w:ascii="Book Antiqua" w:eastAsia="Times New Roman" w:hAnsi="Book Antiqua" w:cs="Times New Roman"/>
          <w:i/>
          <w:iCs/>
          <w:color w:val="000000"/>
          <w:lang w:eastAsia="es-GT"/>
        </w:rPr>
        <w:t>C</w:t>
      </w:r>
      <w:r w:rsidRPr="00662D4D">
        <w:rPr>
          <w:rFonts w:ascii="Book Antiqua" w:eastAsia="Times New Roman" w:hAnsi="Book Antiqua" w:cs="Times New Roman"/>
          <w:i/>
          <w:iCs/>
          <w:color w:val="000000"/>
          <w:lang w:eastAsia="es-GT"/>
        </w:rPr>
        <w:t xml:space="preserve">omo un hito importante en la historia de participación de </w:t>
      </w:r>
      <w:r w:rsidR="00B35168">
        <w:rPr>
          <w:rFonts w:ascii="Book Antiqua" w:eastAsia="Times New Roman" w:hAnsi="Book Antiqua" w:cs="Times New Roman"/>
          <w:i/>
          <w:iCs/>
          <w:color w:val="000000"/>
          <w:lang w:eastAsia="es-GT"/>
        </w:rPr>
        <w:t xml:space="preserve">la </w:t>
      </w:r>
      <w:r w:rsidRPr="00662D4D">
        <w:rPr>
          <w:rFonts w:ascii="Book Antiqua" w:eastAsia="Times New Roman" w:hAnsi="Book Antiqua" w:cs="Times New Roman"/>
          <w:i/>
          <w:iCs/>
          <w:color w:val="000000"/>
          <w:lang w:eastAsia="es-GT"/>
        </w:rPr>
        <w:t xml:space="preserve">Seprem en los espacios del más alto nivel de toma de decisiones, tales como los Gabinetes de gobierno, esta Secretaría gestionó su participación en el Gabinete Específico de Desarrollo Económico, a través de la elaboración de un documento que recoge los principales argumentos al respecto y como producto de ello, fue incluida en dicho Gabinete. </w:t>
      </w:r>
    </w:p>
    <w:p w14:paraId="5C26C099" w14:textId="77777777" w:rsidR="00F11815" w:rsidRPr="00662D4D" w:rsidRDefault="00F11815" w:rsidP="00F11815">
      <w:pPr>
        <w:jc w:val="both"/>
        <w:rPr>
          <w:rFonts w:ascii="Book Antiqua" w:eastAsia="Times New Roman" w:hAnsi="Book Antiqua" w:cs="Times New Roman"/>
          <w:i/>
          <w:iCs/>
          <w:color w:val="000000"/>
          <w:lang w:eastAsia="es-GT"/>
        </w:rPr>
      </w:pPr>
    </w:p>
    <w:p w14:paraId="55B79043" w14:textId="77777777" w:rsidR="00F11815" w:rsidRPr="00662D4D" w:rsidRDefault="00F11815" w:rsidP="00F11815">
      <w:pPr>
        <w:jc w:val="both"/>
        <w:rPr>
          <w:rFonts w:ascii="Book Antiqua" w:eastAsia="Times New Roman" w:hAnsi="Book Antiqua" w:cs="Times New Roman"/>
          <w:i/>
          <w:iCs/>
          <w:color w:val="000000"/>
          <w:lang w:eastAsia="es-GT"/>
        </w:rPr>
      </w:pPr>
      <w:r w:rsidRPr="00662D4D">
        <w:rPr>
          <w:rFonts w:ascii="Book Antiqua" w:eastAsia="Times New Roman" w:hAnsi="Book Antiqua" w:cs="Times New Roman"/>
          <w:i/>
          <w:iCs/>
          <w:color w:val="000000"/>
          <w:lang w:eastAsia="es-GT"/>
        </w:rPr>
        <w:t xml:space="preserve">En ese marco, en septiembre del 2021, fue presentada la propuesta para el empoderamiento económico de las mujeres: Acceso a los servicios financieros, en la Mesa para Fortalecer las </w:t>
      </w:r>
      <w:proofErr w:type="spellStart"/>
      <w:r w:rsidRPr="00662D4D">
        <w:rPr>
          <w:rFonts w:ascii="Book Antiqua" w:eastAsia="Times New Roman" w:hAnsi="Book Antiqua" w:cs="Times New Roman"/>
          <w:i/>
          <w:iCs/>
          <w:color w:val="000000"/>
          <w:lang w:eastAsia="es-GT"/>
        </w:rPr>
        <w:t>Mipymes</w:t>
      </w:r>
      <w:proofErr w:type="spellEnd"/>
      <w:r w:rsidRPr="00662D4D">
        <w:rPr>
          <w:rFonts w:ascii="Book Antiqua" w:eastAsia="Times New Roman" w:hAnsi="Book Antiqua" w:cs="Times New Roman"/>
          <w:i/>
          <w:iCs/>
          <w:color w:val="000000"/>
          <w:lang w:eastAsia="es-GT"/>
        </w:rPr>
        <w:t xml:space="preserve">; actividad que permitió establecer una coordinación importante entre el </w:t>
      </w:r>
      <w:proofErr w:type="spellStart"/>
      <w:r w:rsidRPr="00662D4D">
        <w:rPr>
          <w:rFonts w:ascii="Book Antiqua" w:eastAsia="Times New Roman" w:hAnsi="Book Antiqua" w:cs="Times New Roman"/>
          <w:i/>
          <w:iCs/>
          <w:color w:val="000000"/>
          <w:lang w:eastAsia="es-GT"/>
        </w:rPr>
        <w:t>Mineco</w:t>
      </w:r>
      <w:proofErr w:type="spellEnd"/>
      <w:r w:rsidRPr="00662D4D">
        <w:rPr>
          <w:rFonts w:ascii="Book Antiqua" w:eastAsia="Times New Roman" w:hAnsi="Book Antiqua" w:cs="Times New Roman"/>
          <w:i/>
          <w:iCs/>
          <w:color w:val="000000"/>
          <w:lang w:eastAsia="es-GT"/>
        </w:rPr>
        <w:t xml:space="preserve"> y la Seprem, que actualmente tiene un seguimiento. </w:t>
      </w:r>
    </w:p>
    <w:p w14:paraId="7E263CA4" w14:textId="77777777" w:rsidR="00F11815" w:rsidRPr="00662D4D" w:rsidRDefault="00F11815" w:rsidP="00F11815">
      <w:pPr>
        <w:jc w:val="both"/>
        <w:rPr>
          <w:rFonts w:ascii="Book Antiqua" w:eastAsia="Times New Roman" w:hAnsi="Book Antiqua" w:cs="Times New Roman"/>
          <w:i/>
          <w:iCs/>
          <w:color w:val="000000"/>
          <w:lang w:eastAsia="es-GT"/>
        </w:rPr>
      </w:pPr>
    </w:p>
    <w:p w14:paraId="1BF16BC6" w14:textId="33769F85" w:rsidR="00F11815" w:rsidRPr="00662D4D" w:rsidRDefault="00F11815" w:rsidP="00F11815">
      <w:pPr>
        <w:jc w:val="both"/>
        <w:rPr>
          <w:rFonts w:ascii="Book Antiqua" w:eastAsia="Times New Roman" w:hAnsi="Book Antiqua" w:cs="Times New Roman"/>
          <w:i/>
          <w:iCs/>
          <w:color w:val="000000"/>
          <w:lang w:eastAsia="es-GT"/>
        </w:rPr>
      </w:pPr>
      <w:r w:rsidRPr="00662D4D">
        <w:rPr>
          <w:rFonts w:ascii="Book Antiqua" w:eastAsia="Times New Roman" w:hAnsi="Book Antiqua" w:cs="Times New Roman"/>
          <w:i/>
          <w:iCs/>
          <w:color w:val="000000"/>
          <w:lang w:eastAsia="es-GT"/>
        </w:rPr>
        <w:t xml:space="preserve">También se elaboró una propuesta de hoja de ruta de temas sobre empoderamiento económico de las mujeres a ser considerada por el </w:t>
      </w:r>
      <w:proofErr w:type="spellStart"/>
      <w:r w:rsidRPr="00662D4D">
        <w:rPr>
          <w:rFonts w:ascii="Book Antiqua" w:eastAsia="Times New Roman" w:hAnsi="Book Antiqua" w:cs="Times New Roman"/>
          <w:i/>
          <w:iCs/>
          <w:color w:val="000000"/>
          <w:lang w:eastAsia="es-GT"/>
        </w:rPr>
        <w:t>G</w:t>
      </w:r>
      <w:r w:rsidR="008A07F2">
        <w:rPr>
          <w:rFonts w:ascii="Book Antiqua" w:eastAsia="Times New Roman" w:hAnsi="Book Antiqua" w:cs="Times New Roman"/>
          <w:i/>
          <w:iCs/>
          <w:color w:val="000000"/>
          <w:lang w:eastAsia="es-GT"/>
        </w:rPr>
        <w:t>abeco</w:t>
      </w:r>
      <w:proofErr w:type="spellEnd"/>
      <w:r w:rsidRPr="00662D4D">
        <w:rPr>
          <w:rFonts w:ascii="Book Antiqua" w:eastAsia="Times New Roman" w:hAnsi="Book Antiqua" w:cs="Times New Roman"/>
          <w:i/>
          <w:iCs/>
          <w:color w:val="000000"/>
          <w:lang w:eastAsia="es-GT"/>
        </w:rPr>
        <w:t>, misma que estará posicionándose durante el 2022; y, se trabajó en las orientaciones estratégicas en materia de política fiscal y de presupuesto, para fortalecer la gestión de políticas públicas y la conducción de los procesos de planificación, programación, presupuesto e inversión públicas, a partir de las nociones de equidad e igualdad entre hombres y mujeres.</w:t>
      </w:r>
    </w:p>
    <w:p w14:paraId="17C038B7" w14:textId="77777777" w:rsidR="00F11815" w:rsidRPr="00662D4D" w:rsidRDefault="00F11815" w:rsidP="00F11815">
      <w:pPr>
        <w:jc w:val="both"/>
        <w:rPr>
          <w:rFonts w:ascii="Book Antiqua" w:eastAsia="Times New Roman" w:hAnsi="Book Antiqua" w:cs="Times New Roman"/>
          <w:i/>
          <w:iCs/>
          <w:color w:val="000000"/>
          <w:lang w:eastAsia="es-GT"/>
        </w:rPr>
      </w:pPr>
    </w:p>
    <w:p w14:paraId="444C7748" w14:textId="02585FAF" w:rsidR="00F11815" w:rsidRPr="00662D4D" w:rsidRDefault="00F11815" w:rsidP="00F11815">
      <w:pPr>
        <w:jc w:val="both"/>
        <w:rPr>
          <w:rFonts w:ascii="Book Antiqua" w:eastAsia="Times New Roman" w:hAnsi="Book Antiqua" w:cs="Times New Roman"/>
          <w:i/>
          <w:iCs/>
          <w:color w:val="000000"/>
          <w:lang w:eastAsia="es-GT"/>
        </w:rPr>
      </w:pPr>
      <w:r w:rsidRPr="00662D4D">
        <w:rPr>
          <w:rFonts w:ascii="Book Antiqua" w:eastAsia="Times New Roman" w:hAnsi="Book Antiqua" w:cs="Times New Roman"/>
          <w:i/>
          <w:iCs/>
          <w:color w:val="000000"/>
          <w:lang w:eastAsia="es-GT"/>
        </w:rPr>
        <w:t>Finalmente, en 2021 la Seprem se adhirió a la Coalición Nacional para el Empoderamiento Económico de las Mujeres, iniciativa liderada por el MINECO y en la que participan amplios sectores del ámbito público y privado.</w:t>
      </w:r>
    </w:p>
    <w:p w14:paraId="07D6D2E8" w14:textId="77777777" w:rsidR="00F11815" w:rsidRPr="00662D4D" w:rsidRDefault="00F11815" w:rsidP="00F11815">
      <w:pPr>
        <w:jc w:val="both"/>
        <w:rPr>
          <w:rFonts w:ascii="Book Antiqua" w:hAnsi="Book Antiqua"/>
          <w:b/>
          <w:bCs/>
          <w:i/>
          <w:iCs/>
        </w:rPr>
      </w:pPr>
    </w:p>
    <w:p w14:paraId="5765C2A8" w14:textId="77777777" w:rsidR="00F11815" w:rsidRPr="00662D4D" w:rsidRDefault="00F11815" w:rsidP="001032CD">
      <w:pPr>
        <w:pStyle w:val="Ttulo3"/>
      </w:pPr>
      <w:bookmarkStart w:id="27" w:name="_Toc95287279"/>
      <w:r w:rsidRPr="00662D4D">
        <w:t>Mecanismo Intersectorial para el seguimiento a la Cedaw</w:t>
      </w:r>
      <w:bookmarkEnd w:id="27"/>
    </w:p>
    <w:p w14:paraId="32CE30B7" w14:textId="77777777" w:rsidR="00BD34C2" w:rsidRDefault="00BD34C2" w:rsidP="00F11815">
      <w:pPr>
        <w:jc w:val="both"/>
        <w:rPr>
          <w:rFonts w:ascii="Book Antiqua" w:hAnsi="Book Antiqua"/>
          <w:i/>
          <w:iCs/>
        </w:rPr>
      </w:pPr>
    </w:p>
    <w:p w14:paraId="75E97F98" w14:textId="545AD8A3" w:rsidR="00F11815" w:rsidRDefault="00BD34C2" w:rsidP="00F11815">
      <w:pPr>
        <w:jc w:val="both"/>
        <w:rPr>
          <w:rFonts w:ascii="Book Antiqua" w:hAnsi="Book Antiqua"/>
          <w:i/>
          <w:iCs/>
        </w:rPr>
      </w:pPr>
      <w:r>
        <w:rPr>
          <w:rFonts w:ascii="Book Antiqua" w:hAnsi="Book Antiqua"/>
          <w:i/>
          <w:iCs/>
        </w:rPr>
        <w:t>Este espacio</w:t>
      </w:r>
      <w:r w:rsidR="00F11815" w:rsidRPr="00662D4D">
        <w:rPr>
          <w:rFonts w:ascii="Book Antiqua" w:hAnsi="Book Antiqua"/>
          <w:i/>
          <w:iCs/>
        </w:rPr>
        <w:t xml:space="preserve"> está conformado por </w:t>
      </w:r>
      <w:r w:rsidR="00EC2969">
        <w:rPr>
          <w:rFonts w:ascii="Book Antiqua" w:hAnsi="Book Antiqua"/>
          <w:i/>
          <w:iCs/>
        </w:rPr>
        <w:t>cinco</w:t>
      </w:r>
      <w:r w:rsidR="00F11815" w:rsidRPr="00662D4D">
        <w:rPr>
          <w:rFonts w:ascii="Book Antiqua" w:hAnsi="Book Antiqua"/>
          <w:i/>
          <w:iCs/>
        </w:rPr>
        <w:t xml:space="preserve"> agencias del Sistema de Naciones Unidas, 20 organizaciones de sociedad civil y </w:t>
      </w:r>
      <w:r w:rsidR="00EC2969">
        <w:rPr>
          <w:rFonts w:ascii="Book Antiqua" w:hAnsi="Book Antiqua"/>
          <w:i/>
          <w:iCs/>
        </w:rPr>
        <w:t>tres</w:t>
      </w:r>
      <w:r w:rsidR="00F11815" w:rsidRPr="00662D4D">
        <w:rPr>
          <w:rFonts w:ascii="Book Antiqua" w:hAnsi="Book Antiqua"/>
          <w:i/>
          <w:iCs/>
        </w:rPr>
        <w:t xml:space="preserve"> instituciones (</w:t>
      </w:r>
      <w:proofErr w:type="spellStart"/>
      <w:r w:rsidR="00F11815" w:rsidRPr="00662D4D">
        <w:rPr>
          <w:rFonts w:ascii="Book Antiqua" w:hAnsi="Book Antiqua"/>
          <w:i/>
          <w:iCs/>
        </w:rPr>
        <w:t>Copredeh</w:t>
      </w:r>
      <w:proofErr w:type="spellEnd"/>
      <w:r w:rsidR="00F11815" w:rsidRPr="00662D4D">
        <w:rPr>
          <w:rFonts w:ascii="Book Antiqua" w:hAnsi="Book Antiqua"/>
          <w:i/>
          <w:iCs/>
        </w:rPr>
        <w:t xml:space="preserve">, Seprem y Minex). En el 2021 se llevaron a cabo cuatro reuniones, en las que se dio a conocer la Estrategia para la Elaboración del X Informe de CEDAW. </w:t>
      </w:r>
    </w:p>
    <w:p w14:paraId="4D705AED" w14:textId="77777777" w:rsidR="001032CD" w:rsidRPr="00662D4D" w:rsidRDefault="001032CD" w:rsidP="00F11815">
      <w:pPr>
        <w:jc w:val="both"/>
        <w:rPr>
          <w:rFonts w:ascii="Book Antiqua" w:hAnsi="Book Antiqua"/>
          <w:i/>
          <w:iCs/>
        </w:rPr>
      </w:pPr>
    </w:p>
    <w:p w14:paraId="68C5BBCF" w14:textId="045F5D4F" w:rsidR="00AF6551" w:rsidRDefault="00AF6551" w:rsidP="0069123A">
      <w:pPr>
        <w:jc w:val="both"/>
        <w:rPr>
          <w:rFonts w:ascii="Book Antiqua" w:hAnsi="Book Antiqua"/>
          <w:i/>
          <w:iCs/>
        </w:rPr>
      </w:pPr>
    </w:p>
    <w:p w14:paraId="598B45C3" w14:textId="4F002E2B" w:rsidR="00970A94" w:rsidRDefault="00970A94" w:rsidP="0069123A">
      <w:pPr>
        <w:jc w:val="both"/>
        <w:rPr>
          <w:rFonts w:ascii="Book Antiqua" w:hAnsi="Book Antiqua"/>
          <w:i/>
          <w:iCs/>
        </w:rPr>
      </w:pPr>
    </w:p>
    <w:p w14:paraId="54F809C7" w14:textId="77777777" w:rsidR="00970A94" w:rsidRPr="00662D4D" w:rsidRDefault="00970A94" w:rsidP="0069123A">
      <w:pPr>
        <w:jc w:val="both"/>
        <w:rPr>
          <w:rFonts w:ascii="Book Antiqua" w:hAnsi="Book Antiqua"/>
          <w:i/>
          <w:iCs/>
        </w:rPr>
      </w:pPr>
    </w:p>
    <w:p w14:paraId="7D0356E5" w14:textId="77777777" w:rsidR="00F11815" w:rsidRPr="00662D4D" w:rsidRDefault="00F11815" w:rsidP="001032CD">
      <w:pPr>
        <w:pStyle w:val="Ttulo3"/>
      </w:pPr>
      <w:bookmarkStart w:id="28" w:name="_Toc95287280"/>
      <w:r w:rsidRPr="00662D4D">
        <w:lastRenderedPageBreak/>
        <w:t>Mesa Interinstitucional de Mujeres, Paz y Seguridad (</w:t>
      </w:r>
      <w:proofErr w:type="spellStart"/>
      <w:r w:rsidRPr="00662D4D">
        <w:t>Mimpaz</w:t>
      </w:r>
      <w:proofErr w:type="spellEnd"/>
      <w:r w:rsidRPr="00662D4D">
        <w:t>)</w:t>
      </w:r>
      <w:bookmarkEnd w:id="28"/>
    </w:p>
    <w:p w14:paraId="6643855B" w14:textId="77777777" w:rsidR="00DA4472" w:rsidRDefault="00DA4472" w:rsidP="00F11815">
      <w:pPr>
        <w:jc w:val="both"/>
        <w:rPr>
          <w:rFonts w:ascii="Book Antiqua" w:hAnsi="Book Antiqua"/>
          <w:i/>
          <w:iCs/>
        </w:rPr>
      </w:pPr>
    </w:p>
    <w:p w14:paraId="04298462" w14:textId="08F03E76" w:rsidR="00F11815" w:rsidRPr="00662D4D" w:rsidRDefault="00F11815" w:rsidP="00F11815">
      <w:pPr>
        <w:jc w:val="both"/>
        <w:rPr>
          <w:rFonts w:ascii="Book Antiqua" w:hAnsi="Book Antiqua"/>
          <w:i/>
          <w:iCs/>
        </w:rPr>
      </w:pPr>
      <w:r w:rsidRPr="00662D4D">
        <w:rPr>
          <w:rFonts w:ascii="Book Antiqua" w:hAnsi="Book Antiqua"/>
          <w:i/>
          <w:iCs/>
        </w:rPr>
        <w:t xml:space="preserve">La </w:t>
      </w:r>
      <w:proofErr w:type="spellStart"/>
      <w:r w:rsidRPr="00662D4D">
        <w:rPr>
          <w:rFonts w:ascii="Book Antiqua" w:hAnsi="Book Antiqua"/>
          <w:i/>
          <w:iCs/>
        </w:rPr>
        <w:t>Mimpaz</w:t>
      </w:r>
      <w:proofErr w:type="spellEnd"/>
      <w:r w:rsidRPr="00662D4D">
        <w:rPr>
          <w:rFonts w:ascii="Book Antiqua" w:hAnsi="Book Antiqua"/>
          <w:i/>
          <w:iCs/>
        </w:rPr>
        <w:t xml:space="preserve"> es el mecanismo encargado de la implementación de la Resolución 1325 y resoluciones conexas. En </w:t>
      </w:r>
      <w:r w:rsidR="00231E54">
        <w:rPr>
          <w:rFonts w:ascii="Book Antiqua" w:hAnsi="Book Antiqua"/>
          <w:i/>
          <w:iCs/>
        </w:rPr>
        <w:t>este año se</w:t>
      </w:r>
      <w:r w:rsidRPr="00662D4D">
        <w:rPr>
          <w:rFonts w:ascii="Book Antiqua" w:hAnsi="Book Antiqua"/>
          <w:i/>
          <w:iCs/>
        </w:rPr>
        <w:t xml:space="preserve"> llevó a cabo la primera Reunión Ordinaria en la que se  </w:t>
      </w:r>
      <w:r w:rsidR="00277724">
        <w:rPr>
          <w:rFonts w:ascii="Book Antiqua" w:hAnsi="Book Antiqua"/>
          <w:i/>
          <w:iCs/>
        </w:rPr>
        <w:t xml:space="preserve"> </w:t>
      </w:r>
      <w:r w:rsidRPr="00662D4D">
        <w:rPr>
          <w:rFonts w:ascii="Book Antiqua" w:hAnsi="Book Antiqua"/>
          <w:i/>
          <w:iCs/>
        </w:rPr>
        <w:t xml:space="preserve">requirió información para la elaboración del Informe 2020 de la </w:t>
      </w:r>
      <w:proofErr w:type="spellStart"/>
      <w:r w:rsidRPr="00662D4D">
        <w:rPr>
          <w:rFonts w:ascii="Book Antiqua" w:hAnsi="Book Antiqua"/>
          <w:i/>
          <w:iCs/>
        </w:rPr>
        <w:t>Mimpaz</w:t>
      </w:r>
      <w:proofErr w:type="spellEnd"/>
      <w:r w:rsidRPr="00662D4D">
        <w:rPr>
          <w:rFonts w:ascii="Book Antiqua" w:hAnsi="Book Antiqua"/>
          <w:i/>
          <w:iCs/>
        </w:rPr>
        <w:t xml:space="preserve"> y se</w:t>
      </w:r>
      <w:r w:rsidR="00DA4472">
        <w:rPr>
          <w:rFonts w:ascii="Book Antiqua" w:hAnsi="Book Antiqua"/>
          <w:i/>
          <w:iCs/>
        </w:rPr>
        <w:t xml:space="preserve"> </w:t>
      </w:r>
      <w:r w:rsidRPr="00662D4D">
        <w:rPr>
          <w:rFonts w:ascii="Book Antiqua" w:hAnsi="Book Antiqua"/>
          <w:i/>
          <w:iCs/>
        </w:rPr>
        <w:t xml:space="preserve">dio a conocer la estrategia preliminar para la elaboración del Informe de CEDAW. En marzo se convocó a Reunión </w:t>
      </w:r>
      <w:r w:rsidR="00277724">
        <w:rPr>
          <w:rFonts w:ascii="Book Antiqua" w:hAnsi="Book Antiqua"/>
          <w:i/>
          <w:iCs/>
        </w:rPr>
        <w:t>e</w:t>
      </w:r>
      <w:r w:rsidRPr="00662D4D">
        <w:rPr>
          <w:rFonts w:ascii="Book Antiqua" w:hAnsi="Book Antiqua"/>
          <w:i/>
          <w:iCs/>
        </w:rPr>
        <w:t xml:space="preserve">xtraordinaria en la que se les socializó una herramienta de recolección de insumos para que la trasladaran a Seprem con las acciones realizadas por cada institución, como avances de la implementación de la Resolución 1325. Esta información se utilizó para la conformación de la propuesta del Informe Combinado 2019-2020 de la </w:t>
      </w:r>
      <w:proofErr w:type="spellStart"/>
      <w:r w:rsidRPr="00662D4D">
        <w:rPr>
          <w:rFonts w:ascii="Book Antiqua" w:hAnsi="Book Antiqua"/>
          <w:i/>
          <w:iCs/>
        </w:rPr>
        <w:t>Mimpaz</w:t>
      </w:r>
      <w:proofErr w:type="spellEnd"/>
      <w:r w:rsidR="00231E54">
        <w:rPr>
          <w:rFonts w:ascii="Book Antiqua" w:hAnsi="Book Antiqua"/>
          <w:i/>
          <w:iCs/>
        </w:rPr>
        <w:t>.</w:t>
      </w:r>
    </w:p>
    <w:p w14:paraId="47C85A60" w14:textId="69F0B944" w:rsidR="00F11815" w:rsidRDefault="00F11815" w:rsidP="00F11815">
      <w:pPr>
        <w:jc w:val="both"/>
        <w:rPr>
          <w:rFonts w:ascii="Book Antiqua" w:hAnsi="Book Antiqua"/>
          <w:b/>
          <w:bCs/>
          <w:i/>
          <w:iCs/>
        </w:rPr>
      </w:pPr>
    </w:p>
    <w:p w14:paraId="30E8F8B4" w14:textId="10BC1B63" w:rsidR="00BF6C8B" w:rsidRPr="00486F9C" w:rsidRDefault="00486F9C" w:rsidP="00BF6C8B">
      <w:pPr>
        <w:jc w:val="both"/>
        <w:rPr>
          <w:rFonts w:ascii="Book Antiqua" w:eastAsia="Times New Roman" w:hAnsi="Book Antiqua" w:cs="Times New Roman"/>
          <w:i/>
          <w:iCs/>
          <w:color w:val="000000"/>
          <w:lang w:eastAsia="es-GT"/>
        </w:rPr>
      </w:pPr>
      <w:r w:rsidRPr="00486F9C">
        <w:rPr>
          <w:rFonts w:ascii="Book Antiqua" w:eastAsia="Times New Roman" w:hAnsi="Book Antiqua" w:cs="Times New Roman"/>
          <w:i/>
          <w:iCs/>
          <w:color w:val="000000"/>
          <w:lang w:eastAsia="es-GT"/>
        </w:rPr>
        <w:t xml:space="preserve">También, en el </w:t>
      </w:r>
      <w:r w:rsidR="00BF6C8B" w:rsidRPr="00486F9C">
        <w:rPr>
          <w:rFonts w:ascii="Book Antiqua" w:eastAsia="Times New Roman" w:hAnsi="Book Antiqua" w:cs="Times New Roman"/>
          <w:i/>
          <w:iCs/>
          <w:color w:val="000000"/>
          <w:lang w:eastAsia="es-GT"/>
        </w:rPr>
        <w:t>marco del complimiento de la Resolución 1325</w:t>
      </w:r>
      <w:r w:rsidRPr="00486F9C">
        <w:rPr>
          <w:rFonts w:ascii="Book Antiqua" w:eastAsia="Times New Roman" w:hAnsi="Book Antiqua" w:cs="Times New Roman"/>
          <w:i/>
          <w:iCs/>
          <w:color w:val="000000"/>
          <w:lang w:eastAsia="es-GT"/>
        </w:rPr>
        <w:t xml:space="preserve">, </w:t>
      </w:r>
      <w:r w:rsidR="00BF6C8B" w:rsidRPr="00486F9C">
        <w:rPr>
          <w:rFonts w:ascii="Book Antiqua" w:eastAsia="Times New Roman" w:hAnsi="Book Antiqua" w:cs="Times New Roman"/>
          <w:i/>
          <w:iCs/>
          <w:color w:val="000000"/>
          <w:lang w:eastAsia="es-GT"/>
        </w:rPr>
        <w:t xml:space="preserve">la Seprem se reunió con la Mesa Nacional de Reparación Transformadora del caso </w:t>
      </w:r>
      <w:proofErr w:type="spellStart"/>
      <w:r w:rsidR="00BF6C8B" w:rsidRPr="00486F9C">
        <w:rPr>
          <w:rFonts w:ascii="Book Antiqua" w:eastAsia="Times New Roman" w:hAnsi="Book Antiqua" w:cs="Times New Roman"/>
          <w:i/>
          <w:iCs/>
          <w:color w:val="000000"/>
          <w:lang w:eastAsia="es-GT"/>
        </w:rPr>
        <w:t>Zepur</w:t>
      </w:r>
      <w:proofErr w:type="spellEnd"/>
      <w:r w:rsidR="00BF6C8B" w:rsidRPr="00486F9C">
        <w:rPr>
          <w:rFonts w:ascii="Book Antiqua" w:eastAsia="Times New Roman" w:hAnsi="Book Antiqua" w:cs="Times New Roman"/>
          <w:i/>
          <w:iCs/>
          <w:color w:val="000000"/>
          <w:lang w:eastAsia="es-GT"/>
        </w:rPr>
        <w:t xml:space="preserve"> Zarco junto a otras instituciones en donde se coordinan las acciones orientadas al cumplimiento de las medidas de reparación, realizada por la Comisión Presidencial por la Paz y Derechos Humanos y la Organización Mujeres Transformando el Mundo.</w:t>
      </w:r>
    </w:p>
    <w:p w14:paraId="7499EB87" w14:textId="77777777" w:rsidR="00BF6C8B" w:rsidRPr="00486F9C" w:rsidRDefault="00BF6C8B" w:rsidP="00BF6C8B">
      <w:pPr>
        <w:jc w:val="both"/>
        <w:rPr>
          <w:rFonts w:ascii="Book Antiqua" w:eastAsia="Times New Roman" w:hAnsi="Book Antiqua" w:cs="Times New Roman"/>
          <w:i/>
          <w:iCs/>
          <w:color w:val="000000"/>
          <w:lang w:eastAsia="es-GT"/>
        </w:rPr>
      </w:pPr>
    </w:p>
    <w:p w14:paraId="4FED8796" w14:textId="1DDC7536" w:rsidR="00BF6C8B" w:rsidRPr="00486F9C" w:rsidRDefault="00BF6C8B" w:rsidP="00BF6C8B">
      <w:pPr>
        <w:jc w:val="both"/>
        <w:rPr>
          <w:rFonts w:ascii="Book Antiqua" w:eastAsia="Times New Roman" w:hAnsi="Book Antiqua" w:cs="Times New Roman"/>
          <w:i/>
          <w:iCs/>
          <w:color w:val="000000"/>
          <w:lang w:eastAsia="es-GT"/>
        </w:rPr>
      </w:pPr>
      <w:r w:rsidRPr="00486F9C">
        <w:rPr>
          <w:rFonts w:ascii="Book Antiqua" w:eastAsia="Times New Roman" w:hAnsi="Book Antiqua" w:cs="Times New Roman"/>
          <w:i/>
          <w:iCs/>
          <w:color w:val="000000"/>
          <w:lang w:eastAsia="es-GT"/>
        </w:rPr>
        <w:t xml:space="preserve">Al respecto, cada institución brindó información sobre la planificación y presupuesto 2022 para el cumplimiento de las medidas que corresponden. </w:t>
      </w:r>
      <w:r w:rsidR="00231E54">
        <w:rPr>
          <w:rFonts w:ascii="Book Antiqua" w:eastAsia="Times New Roman" w:hAnsi="Book Antiqua" w:cs="Times New Roman"/>
          <w:i/>
          <w:iCs/>
          <w:color w:val="000000"/>
          <w:lang w:eastAsia="es-GT"/>
        </w:rPr>
        <w:t xml:space="preserve">La </w:t>
      </w:r>
      <w:r w:rsidRPr="00486F9C">
        <w:rPr>
          <w:rFonts w:ascii="Book Antiqua" w:eastAsia="Times New Roman" w:hAnsi="Book Antiqua" w:cs="Times New Roman"/>
          <w:i/>
          <w:iCs/>
          <w:color w:val="000000"/>
          <w:lang w:eastAsia="es-GT"/>
        </w:rPr>
        <w:t xml:space="preserve">Seprem </w:t>
      </w:r>
      <w:r w:rsidR="00231E54">
        <w:rPr>
          <w:rFonts w:ascii="Book Antiqua" w:eastAsia="Times New Roman" w:hAnsi="Book Antiqua" w:cs="Times New Roman"/>
          <w:i/>
          <w:iCs/>
          <w:color w:val="000000"/>
          <w:lang w:eastAsia="es-GT"/>
        </w:rPr>
        <w:t xml:space="preserve">da seguimiento </w:t>
      </w:r>
      <w:r w:rsidRPr="00486F9C">
        <w:rPr>
          <w:rFonts w:ascii="Book Antiqua" w:eastAsia="Times New Roman" w:hAnsi="Book Antiqua" w:cs="Times New Roman"/>
          <w:i/>
          <w:iCs/>
          <w:color w:val="000000"/>
          <w:lang w:eastAsia="es-GT"/>
        </w:rPr>
        <w:t xml:space="preserve">al caso </w:t>
      </w:r>
      <w:proofErr w:type="spellStart"/>
      <w:r w:rsidRPr="00486F9C">
        <w:rPr>
          <w:rFonts w:ascii="Book Antiqua" w:eastAsia="Times New Roman" w:hAnsi="Book Antiqua" w:cs="Times New Roman"/>
          <w:i/>
          <w:iCs/>
          <w:color w:val="000000"/>
          <w:lang w:eastAsia="es-GT"/>
        </w:rPr>
        <w:t>Zepur</w:t>
      </w:r>
      <w:proofErr w:type="spellEnd"/>
      <w:r w:rsidR="00486F9C">
        <w:rPr>
          <w:rFonts w:ascii="Book Antiqua" w:eastAsia="Times New Roman" w:hAnsi="Book Antiqua" w:cs="Times New Roman"/>
          <w:i/>
          <w:iCs/>
          <w:color w:val="000000"/>
          <w:lang w:eastAsia="es-GT"/>
        </w:rPr>
        <w:t xml:space="preserve"> </w:t>
      </w:r>
      <w:r w:rsidRPr="00486F9C">
        <w:rPr>
          <w:rFonts w:ascii="Book Antiqua" w:eastAsia="Times New Roman" w:hAnsi="Book Antiqua" w:cs="Times New Roman"/>
          <w:i/>
          <w:iCs/>
          <w:color w:val="000000"/>
          <w:lang w:eastAsia="es-GT"/>
        </w:rPr>
        <w:t>Zarco</w:t>
      </w:r>
      <w:r w:rsidR="00231E54">
        <w:rPr>
          <w:rFonts w:ascii="Book Antiqua" w:eastAsia="Times New Roman" w:hAnsi="Book Antiqua" w:cs="Times New Roman"/>
          <w:i/>
          <w:iCs/>
          <w:color w:val="000000"/>
          <w:lang w:eastAsia="es-GT"/>
        </w:rPr>
        <w:t xml:space="preserve">, </w:t>
      </w:r>
      <w:r w:rsidR="00486F9C" w:rsidRPr="00486F9C">
        <w:rPr>
          <w:rFonts w:ascii="Book Antiqua" w:eastAsia="Times New Roman" w:hAnsi="Book Antiqua" w:cs="Times New Roman"/>
          <w:i/>
          <w:iCs/>
          <w:color w:val="000000"/>
          <w:lang w:eastAsia="es-GT"/>
        </w:rPr>
        <w:t>a través de la estrategia del</w:t>
      </w:r>
      <w:r w:rsidRPr="00486F9C">
        <w:rPr>
          <w:rFonts w:ascii="Book Antiqua" w:eastAsia="Times New Roman" w:hAnsi="Book Antiqua" w:cs="Times New Roman"/>
          <w:i/>
          <w:iCs/>
          <w:color w:val="000000"/>
          <w:lang w:eastAsia="es-GT"/>
        </w:rPr>
        <w:t xml:space="preserve"> control de convencionalidad en materia de Derechos Humanos de las </w:t>
      </w:r>
      <w:r w:rsidR="00277724">
        <w:rPr>
          <w:rFonts w:ascii="Book Antiqua" w:eastAsia="Times New Roman" w:hAnsi="Book Antiqua" w:cs="Times New Roman"/>
          <w:i/>
          <w:iCs/>
          <w:color w:val="000000"/>
          <w:lang w:eastAsia="es-GT"/>
        </w:rPr>
        <w:t>M</w:t>
      </w:r>
      <w:r w:rsidRPr="00486F9C">
        <w:rPr>
          <w:rFonts w:ascii="Book Antiqua" w:eastAsia="Times New Roman" w:hAnsi="Book Antiqua" w:cs="Times New Roman"/>
          <w:i/>
          <w:iCs/>
          <w:color w:val="000000"/>
          <w:lang w:eastAsia="es-GT"/>
        </w:rPr>
        <w:t>ujeres</w:t>
      </w:r>
      <w:r w:rsidR="00486F9C" w:rsidRPr="00486F9C">
        <w:rPr>
          <w:rFonts w:ascii="Book Antiqua" w:eastAsia="Times New Roman" w:hAnsi="Book Antiqua" w:cs="Times New Roman"/>
          <w:i/>
          <w:iCs/>
          <w:color w:val="000000"/>
          <w:lang w:eastAsia="es-GT"/>
        </w:rPr>
        <w:t>.</w:t>
      </w:r>
    </w:p>
    <w:p w14:paraId="3350FF9F" w14:textId="7B6CB8A5" w:rsidR="00BF6C8B" w:rsidRDefault="00BF6C8B" w:rsidP="00F11815">
      <w:pPr>
        <w:jc w:val="both"/>
        <w:rPr>
          <w:rFonts w:ascii="Book Antiqua" w:eastAsia="Times New Roman" w:hAnsi="Book Antiqua" w:cs="Times New Roman"/>
          <w:i/>
          <w:iCs/>
          <w:color w:val="000000"/>
          <w:lang w:eastAsia="es-GT"/>
        </w:rPr>
      </w:pPr>
    </w:p>
    <w:p w14:paraId="52E785AF" w14:textId="6B72665D" w:rsidR="00C629B1" w:rsidRPr="00662D4D" w:rsidRDefault="00C629B1" w:rsidP="001032CD">
      <w:pPr>
        <w:pStyle w:val="Ttulo3"/>
      </w:pPr>
      <w:bookmarkStart w:id="29" w:name="_Toc95287281"/>
      <w:r w:rsidRPr="00662D4D">
        <w:t xml:space="preserve">Consejo </w:t>
      </w:r>
      <w:r w:rsidR="00327B3C">
        <w:t>C</w:t>
      </w:r>
      <w:r w:rsidRPr="00662D4D">
        <w:t>onsultivo</w:t>
      </w:r>
      <w:bookmarkEnd w:id="29"/>
      <w:r w:rsidRPr="00662D4D">
        <w:t xml:space="preserve"> </w:t>
      </w:r>
    </w:p>
    <w:p w14:paraId="7BDB468F" w14:textId="77777777" w:rsidR="00B022FC" w:rsidRDefault="00B022FC" w:rsidP="00C629B1">
      <w:pPr>
        <w:autoSpaceDE w:val="0"/>
        <w:autoSpaceDN w:val="0"/>
        <w:adjustRightInd w:val="0"/>
        <w:jc w:val="both"/>
        <w:rPr>
          <w:rFonts w:ascii="Book Antiqua" w:hAnsi="Book Antiqua" w:cs="Times New Roman"/>
          <w:i/>
          <w:color w:val="000000"/>
        </w:rPr>
      </w:pPr>
    </w:p>
    <w:p w14:paraId="2647BBC9" w14:textId="76781CAE" w:rsidR="000D29EF" w:rsidRPr="00713F30" w:rsidRDefault="00C629B1" w:rsidP="00713F30">
      <w:pPr>
        <w:tabs>
          <w:tab w:val="left" w:pos="1134"/>
        </w:tabs>
        <w:spacing w:after="200"/>
        <w:jc w:val="both"/>
        <w:rPr>
          <w:rFonts w:ascii="Book Antiqua" w:hAnsi="Book Antiqua" w:cs="Times New Roman"/>
          <w:i/>
          <w:color w:val="000000" w:themeColor="text1"/>
        </w:rPr>
      </w:pPr>
      <w:r w:rsidRPr="00713F30">
        <w:rPr>
          <w:rFonts w:ascii="Book Antiqua" w:hAnsi="Book Antiqua" w:cs="Times New Roman"/>
          <w:i/>
          <w:color w:val="000000"/>
        </w:rPr>
        <w:t xml:space="preserve">Durante el 2021, se </w:t>
      </w:r>
      <w:r w:rsidR="000D29EF">
        <w:rPr>
          <w:rFonts w:ascii="Book Antiqua" w:hAnsi="Book Antiqua" w:cs="Times New Roman"/>
          <w:i/>
          <w:color w:val="000000"/>
        </w:rPr>
        <w:t>desarrollaron</w:t>
      </w:r>
      <w:r w:rsidR="000D29EF" w:rsidRPr="00713F30">
        <w:rPr>
          <w:rFonts w:ascii="Book Antiqua" w:hAnsi="Book Antiqua" w:cs="Times New Roman"/>
          <w:i/>
        </w:rPr>
        <w:t xml:space="preserve"> tres</w:t>
      </w:r>
      <w:r w:rsidRPr="00713F30">
        <w:rPr>
          <w:rFonts w:ascii="Book Antiqua" w:hAnsi="Book Antiqua" w:cs="Times New Roman"/>
          <w:i/>
          <w:color w:val="000000"/>
        </w:rPr>
        <w:t xml:space="preserve"> reuniones ordinarias</w:t>
      </w:r>
      <w:r w:rsidR="00B022FC">
        <w:rPr>
          <w:rFonts w:ascii="Book Antiqua" w:hAnsi="Book Antiqua" w:cs="Times New Roman"/>
          <w:i/>
          <w:color w:val="000000"/>
        </w:rPr>
        <w:t xml:space="preserve"> del Consejo </w:t>
      </w:r>
      <w:r w:rsidR="008A07F2">
        <w:rPr>
          <w:rFonts w:ascii="Book Antiqua" w:hAnsi="Book Antiqua" w:cs="Times New Roman"/>
          <w:i/>
          <w:color w:val="000000"/>
        </w:rPr>
        <w:t xml:space="preserve">Consultivo, </w:t>
      </w:r>
      <w:r w:rsidR="008A07F2" w:rsidRPr="00713F30">
        <w:rPr>
          <w:rFonts w:ascii="Book Antiqua" w:hAnsi="Book Antiqua" w:cs="Times New Roman"/>
          <w:i/>
          <w:color w:val="000000"/>
        </w:rPr>
        <w:t>abordando</w:t>
      </w:r>
      <w:r w:rsidR="000D29EF">
        <w:rPr>
          <w:rFonts w:ascii="Book Antiqua" w:hAnsi="Book Antiqua" w:cs="Times New Roman"/>
          <w:i/>
          <w:color w:val="000000"/>
        </w:rPr>
        <w:t xml:space="preserve"> en las mismas</w:t>
      </w:r>
      <w:r w:rsidR="00B022FC">
        <w:rPr>
          <w:rFonts w:ascii="Book Antiqua" w:hAnsi="Book Antiqua" w:cs="Times New Roman"/>
          <w:i/>
          <w:color w:val="000000"/>
        </w:rPr>
        <w:t>,</w:t>
      </w:r>
      <w:r w:rsidR="000D29EF" w:rsidRPr="00713F30">
        <w:rPr>
          <w:rFonts w:ascii="Book Antiqua" w:hAnsi="Book Antiqua" w:cs="Times New Roman"/>
          <w:i/>
          <w:color w:val="000000"/>
        </w:rPr>
        <w:t xml:space="preserve"> temas relacionados con la agenda de trabajo 2021</w:t>
      </w:r>
      <w:r w:rsidR="000D29EF">
        <w:rPr>
          <w:rFonts w:ascii="Book Antiqua" w:hAnsi="Book Antiqua" w:cs="Times New Roman"/>
          <w:i/>
          <w:color w:val="000000"/>
        </w:rPr>
        <w:t>,</w:t>
      </w:r>
      <w:r w:rsidR="000D29EF" w:rsidRPr="00713F30">
        <w:rPr>
          <w:rFonts w:ascii="Book Antiqua" w:hAnsi="Book Antiqua" w:cs="Times New Roman"/>
          <w:i/>
          <w:color w:val="000000"/>
        </w:rPr>
        <w:t xml:space="preserve"> </w:t>
      </w:r>
      <w:r w:rsidR="000D29EF">
        <w:rPr>
          <w:rFonts w:ascii="Book Antiqua" w:hAnsi="Book Antiqua" w:cs="Times New Roman"/>
          <w:i/>
          <w:color w:val="000000"/>
        </w:rPr>
        <w:t xml:space="preserve">las </w:t>
      </w:r>
      <w:r w:rsidR="000D29EF" w:rsidRPr="00713F30">
        <w:rPr>
          <w:rFonts w:ascii="Book Antiqua" w:hAnsi="Book Antiqua" w:cs="Times New Roman"/>
          <w:i/>
          <w:color w:val="000000" w:themeColor="text1"/>
        </w:rPr>
        <w:t>prioridades de la Política General de Gobierno (VCM, educación y empoderamiento económico</w:t>
      </w:r>
      <w:r w:rsidR="000D29EF">
        <w:rPr>
          <w:rFonts w:ascii="Book Antiqua" w:hAnsi="Book Antiqua" w:cs="Times New Roman"/>
          <w:i/>
          <w:color w:val="000000" w:themeColor="text1"/>
        </w:rPr>
        <w:t>) y la propuesta de plan de trabajo 2022.</w:t>
      </w:r>
    </w:p>
    <w:p w14:paraId="7630A0C2" w14:textId="77777777" w:rsidR="00C629B1" w:rsidRPr="00662D4D" w:rsidRDefault="00C629B1" w:rsidP="00C629B1">
      <w:pPr>
        <w:autoSpaceDE w:val="0"/>
        <w:autoSpaceDN w:val="0"/>
        <w:adjustRightInd w:val="0"/>
        <w:rPr>
          <w:rFonts w:ascii="Book Antiqua" w:hAnsi="Book Antiqua" w:cs="Times New Roman"/>
          <w:b/>
          <w:bCs/>
          <w:i/>
          <w:iCs/>
          <w:color w:val="000000"/>
        </w:rPr>
      </w:pPr>
    </w:p>
    <w:p w14:paraId="45B626CD" w14:textId="77777777" w:rsidR="00C629B1" w:rsidRPr="00662D4D" w:rsidRDefault="00C629B1" w:rsidP="00C629B1">
      <w:pPr>
        <w:jc w:val="both"/>
        <w:rPr>
          <w:rFonts w:ascii="Book Antiqua" w:hAnsi="Book Antiqua" w:cs="Times New Roman"/>
          <w:i/>
          <w:iCs/>
        </w:rPr>
      </w:pPr>
    </w:p>
    <w:p w14:paraId="04541694" w14:textId="77777777" w:rsidR="00B022FC" w:rsidRPr="00486F9C" w:rsidRDefault="00B022FC" w:rsidP="001032CD">
      <w:pPr>
        <w:pStyle w:val="Ttulo3"/>
      </w:pPr>
      <w:bookmarkStart w:id="30" w:name="_Toc95287283"/>
      <w:r w:rsidRPr="00486F9C">
        <w:rPr>
          <w:rFonts w:eastAsia="Times New Roman"/>
          <w:lang w:eastAsia="es-GT"/>
        </w:rPr>
        <w:t>Participación en otros es</w:t>
      </w:r>
      <w:r>
        <w:rPr>
          <w:rFonts w:eastAsia="Times New Roman"/>
          <w:lang w:eastAsia="es-GT"/>
        </w:rPr>
        <w:t>p</w:t>
      </w:r>
      <w:r w:rsidRPr="00486F9C">
        <w:rPr>
          <w:rFonts w:eastAsia="Times New Roman"/>
          <w:lang w:eastAsia="es-GT"/>
        </w:rPr>
        <w:t>acios</w:t>
      </w:r>
      <w:r>
        <w:rPr>
          <w:rFonts w:eastAsia="Times New Roman"/>
          <w:lang w:eastAsia="es-GT"/>
        </w:rPr>
        <w:t xml:space="preserve"> a nivel nacional</w:t>
      </w:r>
      <w:bookmarkEnd w:id="30"/>
    </w:p>
    <w:p w14:paraId="28F2EF0E" w14:textId="77777777" w:rsidR="00B022FC" w:rsidRPr="00662D4D" w:rsidRDefault="00B022FC" w:rsidP="00B022FC">
      <w:pPr>
        <w:jc w:val="both"/>
        <w:rPr>
          <w:rFonts w:ascii="Book Antiqua" w:hAnsi="Book Antiqua" w:cs="Times New Roman"/>
          <w:b/>
          <w:i/>
          <w:iCs/>
        </w:rPr>
      </w:pPr>
    </w:p>
    <w:p w14:paraId="01542299" w14:textId="6E14C148" w:rsidR="00B022FC" w:rsidRPr="00327B3C" w:rsidRDefault="00B022FC" w:rsidP="00B022FC">
      <w:pPr>
        <w:pStyle w:val="Prrafodelista"/>
        <w:numPr>
          <w:ilvl w:val="0"/>
          <w:numId w:val="22"/>
        </w:numPr>
        <w:jc w:val="both"/>
        <w:rPr>
          <w:rFonts w:ascii="Book Antiqua" w:hAnsi="Book Antiqua" w:cs="Arial"/>
          <w:i/>
          <w:iCs/>
          <w:lang w:val="es-ES"/>
        </w:rPr>
      </w:pPr>
      <w:r w:rsidRPr="00327B3C">
        <w:rPr>
          <w:rFonts w:ascii="Book Antiqua" w:hAnsi="Book Antiqua" w:cs="Arial"/>
          <w:i/>
          <w:iCs/>
          <w:lang w:val="es-ES"/>
        </w:rPr>
        <w:t xml:space="preserve">Foro interactivo de análisis e incidencia presupuestaria 2022 con perspectiva de género, dirigido a sociedad civil en el proceso de presupuesto abierto, cuyo objetivo fue conocer el proceso de elaboración del diseño presupuestario. </w:t>
      </w:r>
    </w:p>
    <w:p w14:paraId="13C00540" w14:textId="77777777" w:rsidR="00B022FC" w:rsidRPr="00327B3C" w:rsidRDefault="00B022FC" w:rsidP="00B022FC">
      <w:pPr>
        <w:pStyle w:val="Prrafodelista"/>
        <w:rPr>
          <w:rFonts w:ascii="Book Antiqua" w:hAnsi="Book Antiqua" w:cs="Arial"/>
          <w:i/>
          <w:iCs/>
          <w:lang w:val="es-ES"/>
        </w:rPr>
      </w:pPr>
    </w:p>
    <w:p w14:paraId="48962E89" w14:textId="77777777" w:rsidR="00B022FC" w:rsidRPr="00327B3C" w:rsidRDefault="00B022FC" w:rsidP="00B022FC">
      <w:pPr>
        <w:pStyle w:val="Prrafodelista"/>
        <w:numPr>
          <w:ilvl w:val="0"/>
          <w:numId w:val="22"/>
        </w:numPr>
        <w:jc w:val="both"/>
        <w:rPr>
          <w:rFonts w:ascii="Book Antiqua" w:hAnsi="Book Antiqua" w:cs="Arial"/>
          <w:i/>
          <w:iCs/>
          <w:lang w:val="es-ES"/>
        </w:rPr>
      </w:pPr>
      <w:r w:rsidRPr="00327B3C">
        <w:rPr>
          <w:rFonts w:ascii="Book Antiqua" w:hAnsi="Book Antiqua" w:cs="Arial"/>
          <w:i/>
          <w:iCs/>
          <w:lang w:val="es-ES"/>
        </w:rPr>
        <w:t xml:space="preserve">Participación en la reunión ordinaria de Grupos Asesor de Sociedad Civil para Guatemala, organizado por ONU Mujeres Guatemala con el objetivo de analizar el contexto del país y la actualización del Foro Generación Igualdad. </w:t>
      </w:r>
    </w:p>
    <w:p w14:paraId="44840B48" w14:textId="77777777" w:rsidR="00B022FC" w:rsidRPr="00327B3C" w:rsidRDefault="00B022FC" w:rsidP="00B022FC">
      <w:pPr>
        <w:pStyle w:val="Prrafodelista"/>
        <w:rPr>
          <w:rFonts w:ascii="Book Antiqua" w:hAnsi="Book Antiqua" w:cs="Arial"/>
          <w:i/>
          <w:iCs/>
          <w:lang w:val="es-ES"/>
        </w:rPr>
      </w:pPr>
    </w:p>
    <w:p w14:paraId="18B1B2A8" w14:textId="77777777" w:rsidR="00B022FC" w:rsidRPr="00327B3C" w:rsidRDefault="00B022FC" w:rsidP="00B022FC">
      <w:pPr>
        <w:pStyle w:val="Prrafodelista"/>
        <w:numPr>
          <w:ilvl w:val="0"/>
          <w:numId w:val="22"/>
        </w:numPr>
        <w:jc w:val="both"/>
        <w:rPr>
          <w:rFonts w:ascii="Book Antiqua" w:hAnsi="Book Antiqua" w:cs="Arial"/>
          <w:i/>
          <w:iCs/>
          <w:lang w:val="es-ES"/>
        </w:rPr>
      </w:pPr>
      <w:r w:rsidRPr="00327B3C">
        <w:rPr>
          <w:rFonts w:ascii="Book Antiqua" w:hAnsi="Book Antiqua" w:cs="Arial"/>
          <w:i/>
          <w:iCs/>
          <w:lang w:val="es-ES"/>
        </w:rPr>
        <w:t>Participación en el Acto de Inauguración de la Escuela de Liderazgo y Gestión para el Desarrollo de las Mujeres -</w:t>
      </w:r>
      <w:proofErr w:type="spellStart"/>
      <w:r w:rsidRPr="00327B3C">
        <w:rPr>
          <w:rFonts w:ascii="Book Antiqua" w:hAnsi="Book Antiqua" w:cs="Arial"/>
          <w:i/>
          <w:iCs/>
          <w:lang w:val="es-ES"/>
        </w:rPr>
        <w:t>Eligem</w:t>
      </w:r>
      <w:proofErr w:type="spellEnd"/>
      <w:r w:rsidRPr="00327B3C">
        <w:rPr>
          <w:rFonts w:ascii="Book Antiqua" w:hAnsi="Book Antiqua" w:cs="Arial"/>
          <w:i/>
          <w:iCs/>
          <w:lang w:val="es-ES"/>
        </w:rPr>
        <w:t xml:space="preserve">-. </w:t>
      </w:r>
    </w:p>
    <w:p w14:paraId="741FA747" w14:textId="77777777" w:rsidR="00B022FC" w:rsidRPr="00327B3C" w:rsidRDefault="00B022FC" w:rsidP="00B022FC">
      <w:pPr>
        <w:pStyle w:val="Prrafodelista"/>
        <w:rPr>
          <w:rFonts w:ascii="Book Antiqua" w:hAnsi="Book Antiqua" w:cs="Arial"/>
          <w:i/>
          <w:iCs/>
          <w:lang w:val="es-ES"/>
        </w:rPr>
      </w:pPr>
    </w:p>
    <w:p w14:paraId="7D613D3C" w14:textId="46E9BCA5" w:rsidR="00B022FC" w:rsidRPr="00327B3C" w:rsidRDefault="00B022FC" w:rsidP="00B022FC">
      <w:pPr>
        <w:pStyle w:val="Prrafodelista"/>
        <w:numPr>
          <w:ilvl w:val="0"/>
          <w:numId w:val="22"/>
        </w:numPr>
        <w:jc w:val="both"/>
        <w:rPr>
          <w:rFonts w:ascii="Book Antiqua" w:hAnsi="Book Antiqua" w:cs="Arial"/>
          <w:i/>
          <w:iCs/>
          <w:lang w:val="es-ES"/>
        </w:rPr>
      </w:pPr>
      <w:r w:rsidRPr="00327B3C">
        <w:rPr>
          <w:rFonts w:ascii="Book Antiqua" w:hAnsi="Book Antiqua" w:cs="Arial"/>
          <w:i/>
          <w:iCs/>
          <w:lang w:val="es-ES"/>
        </w:rPr>
        <w:t xml:space="preserve">Fortalecimiento de capacidades al personal de la Dirección Municipal de la Mujer         –DMM- de la Municipalidad de Agua Blanca, Jutiapa a través de la Escuela de Liderazgo y Gestión para el </w:t>
      </w:r>
      <w:r w:rsidR="00E006DE">
        <w:rPr>
          <w:rFonts w:ascii="Book Antiqua" w:hAnsi="Book Antiqua" w:cs="Arial"/>
          <w:i/>
          <w:iCs/>
          <w:lang w:val="es-ES"/>
        </w:rPr>
        <w:t>D</w:t>
      </w:r>
      <w:r w:rsidRPr="00327B3C">
        <w:rPr>
          <w:rFonts w:ascii="Book Antiqua" w:hAnsi="Book Antiqua" w:cs="Arial"/>
          <w:i/>
          <w:iCs/>
          <w:lang w:val="es-ES"/>
        </w:rPr>
        <w:t>esarrollo de las Mujeres, -</w:t>
      </w:r>
      <w:proofErr w:type="spellStart"/>
      <w:r w:rsidRPr="00327B3C">
        <w:rPr>
          <w:rFonts w:ascii="Book Antiqua" w:hAnsi="Book Antiqua" w:cs="Arial"/>
          <w:i/>
          <w:iCs/>
          <w:lang w:val="es-ES"/>
        </w:rPr>
        <w:t>E</w:t>
      </w:r>
      <w:r w:rsidR="00E006DE">
        <w:rPr>
          <w:rFonts w:ascii="Book Antiqua" w:hAnsi="Book Antiqua" w:cs="Arial"/>
          <w:i/>
          <w:iCs/>
          <w:lang w:val="es-ES"/>
        </w:rPr>
        <w:t>ligem</w:t>
      </w:r>
      <w:proofErr w:type="spellEnd"/>
      <w:r w:rsidRPr="00327B3C">
        <w:rPr>
          <w:rFonts w:ascii="Book Antiqua" w:hAnsi="Book Antiqua" w:cs="Arial"/>
          <w:i/>
          <w:iCs/>
          <w:lang w:val="es-ES"/>
        </w:rPr>
        <w:t>-.</w:t>
      </w:r>
    </w:p>
    <w:p w14:paraId="16771D1D" w14:textId="77777777" w:rsidR="00B022FC" w:rsidRPr="00327B3C" w:rsidRDefault="00B022FC" w:rsidP="00B022FC">
      <w:pPr>
        <w:pStyle w:val="Prrafodelista"/>
        <w:rPr>
          <w:rFonts w:ascii="Book Antiqua" w:hAnsi="Book Antiqua" w:cs="Arial"/>
          <w:i/>
          <w:iCs/>
          <w:lang w:val="es-ES"/>
        </w:rPr>
      </w:pPr>
    </w:p>
    <w:p w14:paraId="72A48DD1" w14:textId="0BF3F8D7" w:rsidR="00B022FC" w:rsidRPr="00327B3C" w:rsidRDefault="00B022FC" w:rsidP="00B022FC">
      <w:pPr>
        <w:pStyle w:val="Prrafodelista"/>
        <w:numPr>
          <w:ilvl w:val="0"/>
          <w:numId w:val="22"/>
        </w:numPr>
        <w:jc w:val="both"/>
        <w:rPr>
          <w:rFonts w:ascii="Book Antiqua" w:hAnsi="Book Antiqua" w:cs="Arial"/>
          <w:i/>
          <w:iCs/>
          <w:lang w:val="es-ES"/>
        </w:rPr>
      </w:pPr>
      <w:r w:rsidRPr="00327B3C">
        <w:rPr>
          <w:rFonts w:ascii="Book Antiqua" w:hAnsi="Book Antiqua" w:cs="Arial"/>
          <w:i/>
          <w:iCs/>
          <w:lang w:val="es-ES"/>
        </w:rPr>
        <w:t xml:space="preserve">Capacitación a las Direcciones Municipales dela Mujer de Jutiapa, Quesada, San José </w:t>
      </w:r>
      <w:proofErr w:type="spellStart"/>
      <w:r w:rsidRPr="00327B3C">
        <w:rPr>
          <w:rFonts w:ascii="Book Antiqua" w:hAnsi="Book Antiqua" w:cs="Arial"/>
          <w:i/>
          <w:iCs/>
          <w:lang w:val="es-ES"/>
        </w:rPr>
        <w:t>Acatempa</w:t>
      </w:r>
      <w:proofErr w:type="spellEnd"/>
      <w:r w:rsidRPr="00327B3C">
        <w:rPr>
          <w:rFonts w:ascii="Book Antiqua" w:hAnsi="Book Antiqua" w:cs="Arial"/>
          <w:i/>
          <w:iCs/>
          <w:lang w:val="es-ES"/>
        </w:rPr>
        <w:t xml:space="preserve"> y El Progreso, del departamento de Jutiapa con el objetivo de proponer acciones encaminadas para el logro del avance de las mujeres y su desarrollo integral desde la PNPDIM, implementando la Escuela de Liderazgo y Gestión para el </w:t>
      </w:r>
      <w:r w:rsidR="00E006DE">
        <w:rPr>
          <w:rFonts w:ascii="Book Antiqua" w:hAnsi="Book Antiqua" w:cs="Arial"/>
          <w:i/>
          <w:iCs/>
          <w:lang w:val="es-ES"/>
        </w:rPr>
        <w:t>D</w:t>
      </w:r>
      <w:r w:rsidRPr="00327B3C">
        <w:rPr>
          <w:rFonts w:ascii="Book Antiqua" w:hAnsi="Book Antiqua" w:cs="Arial"/>
          <w:i/>
          <w:iCs/>
          <w:lang w:val="es-ES"/>
        </w:rPr>
        <w:t>esarrollo de las Mujeres -</w:t>
      </w:r>
      <w:proofErr w:type="spellStart"/>
      <w:r w:rsidRPr="00327B3C">
        <w:rPr>
          <w:rFonts w:ascii="Book Antiqua" w:hAnsi="Book Antiqua" w:cs="Arial"/>
          <w:i/>
          <w:iCs/>
          <w:lang w:val="es-ES"/>
        </w:rPr>
        <w:t>Eligem</w:t>
      </w:r>
      <w:proofErr w:type="spellEnd"/>
      <w:r w:rsidRPr="00327B3C">
        <w:rPr>
          <w:rFonts w:ascii="Book Antiqua" w:hAnsi="Book Antiqua" w:cs="Arial"/>
          <w:i/>
          <w:iCs/>
          <w:lang w:val="es-ES"/>
        </w:rPr>
        <w:t>- en el territorio y coadyuvar para la prevención de la migración y la violencia de género contra las mujeres, niñas, niños y adolescentes y la violencia intrafamiliar.</w:t>
      </w:r>
    </w:p>
    <w:p w14:paraId="53ED18E9" w14:textId="77777777" w:rsidR="00327B3C" w:rsidRPr="00327B3C" w:rsidRDefault="00327B3C" w:rsidP="00B022FC">
      <w:pPr>
        <w:rPr>
          <w:rFonts w:ascii="Book Antiqua" w:hAnsi="Book Antiqua" w:cs="Arial"/>
          <w:i/>
          <w:iCs/>
          <w:lang w:val="es-ES"/>
        </w:rPr>
      </w:pPr>
    </w:p>
    <w:p w14:paraId="3CE60DE0" w14:textId="77777777" w:rsidR="00B022FC" w:rsidRPr="00327B3C" w:rsidRDefault="00B022FC" w:rsidP="00B022FC">
      <w:pPr>
        <w:pStyle w:val="Prrafodelista"/>
        <w:numPr>
          <w:ilvl w:val="0"/>
          <w:numId w:val="22"/>
        </w:numPr>
        <w:jc w:val="both"/>
        <w:rPr>
          <w:rFonts w:ascii="Book Antiqua" w:hAnsi="Book Antiqua" w:cs="Arial"/>
          <w:i/>
          <w:iCs/>
          <w:lang w:val="es-ES"/>
        </w:rPr>
      </w:pPr>
      <w:r w:rsidRPr="00327B3C">
        <w:rPr>
          <w:rFonts w:ascii="Book Antiqua" w:hAnsi="Book Antiqua" w:cs="Arial"/>
          <w:i/>
          <w:iCs/>
          <w:lang w:val="es-ES"/>
        </w:rPr>
        <w:t xml:space="preserve">Participación en la reunión ordinaria del Pre-Consejo Nacional de Cambio Climático. </w:t>
      </w:r>
    </w:p>
    <w:p w14:paraId="60AF28EF" w14:textId="77777777" w:rsidR="00B022FC" w:rsidRPr="00327B3C" w:rsidRDefault="00B022FC" w:rsidP="00B022FC">
      <w:pPr>
        <w:pStyle w:val="Prrafodelista"/>
        <w:rPr>
          <w:rFonts w:ascii="Book Antiqua" w:hAnsi="Book Antiqua" w:cs="Arial"/>
          <w:i/>
          <w:iCs/>
          <w:lang w:val="es-ES"/>
        </w:rPr>
      </w:pPr>
    </w:p>
    <w:p w14:paraId="4B00A573" w14:textId="77777777" w:rsidR="00B022FC" w:rsidRPr="00327B3C" w:rsidRDefault="00B022FC" w:rsidP="00B022FC">
      <w:pPr>
        <w:pStyle w:val="Prrafodelista"/>
        <w:numPr>
          <w:ilvl w:val="0"/>
          <w:numId w:val="22"/>
        </w:numPr>
        <w:jc w:val="both"/>
        <w:rPr>
          <w:rFonts w:ascii="Book Antiqua" w:hAnsi="Book Antiqua" w:cs="Arial"/>
          <w:i/>
          <w:iCs/>
          <w:lang w:val="es-ES"/>
        </w:rPr>
      </w:pPr>
      <w:r w:rsidRPr="00327B3C">
        <w:rPr>
          <w:rFonts w:ascii="Book Antiqua" w:hAnsi="Book Antiqua" w:cs="Arial"/>
          <w:i/>
          <w:iCs/>
          <w:lang w:val="es-ES"/>
        </w:rPr>
        <w:t>Participación en la reunión de trabajo de la Comisión Presidencial contra la Violencia de la Mujer y la Niñez, en el Congreso de la República, en el marco del Día Internacional de la Niña.</w:t>
      </w:r>
    </w:p>
    <w:p w14:paraId="72D800D8" w14:textId="77777777" w:rsidR="00B022FC" w:rsidRPr="00327B3C" w:rsidRDefault="00B022FC" w:rsidP="00B022FC">
      <w:pPr>
        <w:rPr>
          <w:rFonts w:ascii="Book Antiqua" w:hAnsi="Book Antiqua" w:cs="Arial"/>
          <w:i/>
          <w:iCs/>
          <w:lang w:val="es-ES"/>
        </w:rPr>
      </w:pPr>
    </w:p>
    <w:p w14:paraId="63A55707" w14:textId="3123F876" w:rsidR="00B022FC" w:rsidRPr="00327B3C" w:rsidRDefault="00B022FC" w:rsidP="00B022FC">
      <w:pPr>
        <w:pStyle w:val="Prrafodelista"/>
        <w:numPr>
          <w:ilvl w:val="0"/>
          <w:numId w:val="22"/>
        </w:numPr>
        <w:jc w:val="both"/>
        <w:rPr>
          <w:rFonts w:ascii="Book Antiqua" w:hAnsi="Book Antiqua" w:cs="Arial"/>
          <w:i/>
          <w:iCs/>
          <w:lang w:val="es-ES"/>
        </w:rPr>
      </w:pPr>
      <w:r w:rsidRPr="00327B3C">
        <w:rPr>
          <w:rFonts w:ascii="Book Antiqua" w:hAnsi="Book Antiqua" w:cs="Arial"/>
          <w:i/>
          <w:iCs/>
          <w:lang w:val="es-ES"/>
        </w:rPr>
        <w:t xml:space="preserve">Participación en el Acto Protocolario en conmemoración del Día Internacional de la Eliminación de la Violencia Contra la Mujer, presidida por la Primera </w:t>
      </w:r>
      <w:proofErr w:type="gramStart"/>
      <w:r w:rsidRPr="00327B3C">
        <w:rPr>
          <w:rFonts w:ascii="Book Antiqua" w:hAnsi="Book Antiqua" w:cs="Arial"/>
          <w:i/>
          <w:iCs/>
          <w:lang w:val="es-ES"/>
        </w:rPr>
        <w:t>Vicepresidenta</w:t>
      </w:r>
      <w:proofErr w:type="gramEnd"/>
      <w:r w:rsidRPr="00327B3C">
        <w:rPr>
          <w:rFonts w:ascii="Book Antiqua" w:hAnsi="Book Antiqua" w:cs="Arial"/>
          <w:i/>
          <w:iCs/>
          <w:lang w:val="es-ES"/>
        </w:rPr>
        <w:t xml:space="preserve"> del Congreso de la Rep</w:t>
      </w:r>
      <w:r w:rsidR="00E006DE">
        <w:rPr>
          <w:rFonts w:ascii="Book Antiqua" w:hAnsi="Book Antiqua" w:cs="Arial"/>
          <w:i/>
          <w:iCs/>
          <w:lang w:val="es-ES"/>
        </w:rPr>
        <w:t>ú</w:t>
      </w:r>
      <w:r w:rsidRPr="00327B3C">
        <w:rPr>
          <w:rFonts w:ascii="Book Antiqua" w:hAnsi="Book Antiqua" w:cs="Arial"/>
          <w:i/>
          <w:iCs/>
          <w:lang w:val="es-ES"/>
        </w:rPr>
        <w:t xml:space="preserve">blica. </w:t>
      </w:r>
    </w:p>
    <w:p w14:paraId="59088B6C" w14:textId="77777777" w:rsidR="00B022FC" w:rsidRPr="00327B3C" w:rsidRDefault="00B022FC" w:rsidP="00B022FC">
      <w:pPr>
        <w:rPr>
          <w:rFonts w:ascii="Book Antiqua" w:hAnsi="Book Antiqua" w:cs="Arial"/>
          <w:i/>
          <w:iCs/>
          <w:lang w:val="es-ES"/>
        </w:rPr>
      </w:pPr>
    </w:p>
    <w:p w14:paraId="37D98CF2" w14:textId="77777777" w:rsidR="00B022FC" w:rsidRPr="00327B3C" w:rsidRDefault="00B022FC" w:rsidP="00B022FC">
      <w:pPr>
        <w:pStyle w:val="Prrafodelista"/>
        <w:numPr>
          <w:ilvl w:val="0"/>
          <w:numId w:val="22"/>
        </w:numPr>
        <w:jc w:val="both"/>
        <w:rPr>
          <w:rFonts w:ascii="Book Antiqua" w:hAnsi="Book Antiqua" w:cs="Arial"/>
          <w:i/>
          <w:iCs/>
          <w:lang w:val="es-ES"/>
        </w:rPr>
      </w:pPr>
      <w:r w:rsidRPr="00327B3C">
        <w:rPr>
          <w:rFonts w:ascii="Book Antiqua" w:hAnsi="Book Antiqua" w:cs="Arial"/>
          <w:i/>
          <w:iCs/>
          <w:lang w:val="es-ES"/>
        </w:rPr>
        <w:t>Participación en el lanzamiento de la Política de acoso laboral y sexual de la Secretaría Nacional de Ciencia y Tecnología -Senacyt-.</w:t>
      </w:r>
    </w:p>
    <w:p w14:paraId="3000EA2B" w14:textId="77777777" w:rsidR="00B022FC" w:rsidRPr="00327B3C" w:rsidRDefault="00B022FC" w:rsidP="00B022FC">
      <w:pPr>
        <w:pStyle w:val="Prrafodelista"/>
        <w:jc w:val="both"/>
        <w:rPr>
          <w:rFonts w:ascii="Book Antiqua" w:hAnsi="Book Antiqua" w:cs="Arial"/>
          <w:i/>
          <w:iCs/>
          <w:lang w:val="es-ES"/>
        </w:rPr>
      </w:pPr>
    </w:p>
    <w:p w14:paraId="2E244DB0" w14:textId="77777777" w:rsidR="00B022FC" w:rsidRPr="00327B3C" w:rsidRDefault="00B022FC" w:rsidP="00B022FC">
      <w:pPr>
        <w:pStyle w:val="Prrafodelista"/>
        <w:numPr>
          <w:ilvl w:val="0"/>
          <w:numId w:val="22"/>
        </w:numPr>
        <w:jc w:val="both"/>
        <w:rPr>
          <w:rFonts w:ascii="Book Antiqua" w:hAnsi="Book Antiqua" w:cs="Arial"/>
          <w:i/>
          <w:iCs/>
          <w:lang w:val="es-ES"/>
        </w:rPr>
      </w:pPr>
      <w:r w:rsidRPr="00327B3C">
        <w:rPr>
          <w:rFonts w:ascii="Book Antiqua" w:hAnsi="Book Antiqua" w:cs="Arial"/>
          <w:i/>
          <w:iCs/>
          <w:lang w:val="es-ES"/>
        </w:rPr>
        <w:t>Participación en la presentación de Resultados de la Escuela de Liderazgo y Gestión para el Desarrollo de las Mujeres -</w:t>
      </w:r>
      <w:proofErr w:type="spellStart"/>
      <w:r w:rsidRPr="00327B3C">
        <w:rPr>
          <w:rFonts w:ascii="Book Antiqua" w:hAnsi="Book Antiqua" w:cs="Arial"/>
          <w:i/>
          <w:iCs/>
          <w:lang w:val="es-ES"/>
        </w:rPr>
        <w:t>Eligem</w:t>
      </w:r>
      <w:proofErr w:type="spellEnd"/>
      <w:r w:rsidRPr="00327B3C">
        <w:rPr>
          <w:rFonts w:ascii="Book Antiqua" w:hAnsi="Book Antiqua" w:cs="Arial"/>
          <w:i/>
          <w:iCs/>
          <w:lang w:val="es-ES"/>
        </w:rPr>
        <w:t xml:space="preserve">- </w:t>
      </w:r>
    </w:p>
    <w:p w14:paraId="41C51927" w14:textId="77777777" w:rsidR="00B022FC" w:rsidRPr="00327B3C" w:rsidRDefault="00B022FC" w:rsidP="00B022FC">
      <w:pPr>
        <w:pStyle w:val="Prrafodelista"/>
        <w:rPr>
          <w:rFonts w:ascii="Book Antiqua" w:hAnsi="Book Antiqua" w:cs="Arial"/>
          <w:i/>
          <w:iCs/>
          <w:lang w:val="es-ES"/>
        </w:rPr>
      </w:pPr>
    </w:p>
    <w:p w14:paraId="038DDF84" w14:textId="77777777" w:rsidR="00B022FC" w:rsidRPr="00327B3C" w:rsidRDefault="00B022FC" w:rsidP="00B022FC">
      <w:pPr>
        <w:pStyle w:val="Prrafodelista"/>
        <w:rPr>
          <w:rFonts w:ascii="Book Antiqua" w:hAnsi="Book Antiqua"/>
          <w:i/>
        </w:rPr>
      </w:pPr>
    </w:p>
    <w:p w14:paraId="5BCC3772" w14:textId="09190ABA" w:rsidR="00511675" w:rsidRPr="00327B3C" w:rsidRDefault="00B022FC" w:rsidP="00327B3C">
      <w:pPr>
        <w:pStyle w:val="Prrafodelista"/>
        <w:numPr>
          <w:ilvl w:val="0"/>
          <w:numId w:val="22"/>
        </w:numPr>
        <w:autoSpaceDE w:val="0"/>
        <w:autoSpaceDN w:val="0"/>
        <w:adjustRightInd w:val="0"/>
        <w:jc w:val="both"/>
        <w:rPr>
          <w:rFonts w:ascii="Book Antiqua" w:hAnsi="Book Antiqua" w:cs="Times New Roman"/>
          <w:b/>
          <w:bCs/>
          <w:i/>
          <w:color w:val="000000"/>
        </w:rPr>
      </w:pPr>
      <w:r w:rsidRPr="00327B3C">
        <w:rPr>
          <w:rFonts w:ascii="Book Antiqua" w:hAnsi="Book Antiqua"/>
          <w:i/>
        </w:rPr>
        <w:t xml:space="preserve">Participación en </w:t>
      </w:r>
      <w:r w:rsidR="00284AD9">
        <w:rPr>
          <w:rFonts w:ascii="Book Antiqua" w:hAnsi="Book Antiqua"/>
          <w:i/>
        </w:rPr>
        <w:t>r</w:t>
      </w:r>
      <w:r w:rsidRPr="00327B3C">
        <w:rPr>
          <w:rFonts w:ascii="Book Antiqua" w:hAnsi="Book Antiqua"/>
          <w:i/>
        </w:rPr>
        <w:t>euni</w:t>
      </w:r>
      <w:r w:rsidR="00284AD9">
        <w:rPr>
          <w:rFonts w:ascii="Book Antiqua" w:hAnsi="Book Antiqua"/>
          <w:i/>
        </w:rPr>
        <w:t>o</w:t>
      </w:r>
      <w:r w:rsidRPr="00327B3C">
        <w:rPr>
          <w:rFonts w:ascii="Book Antiqua" w:hAnsi="Book Antiqua"/>
          <w:i/>
        </w:rPr>
        <w:t>n</w:t>
      </w:r>
      <w:r w:rsidR="00284AD9">
        <w:rPr>
          <w:rFonts w:ascii="Book Antiqua" w:hAnsi="Book Antiqua"/>
          <w:i/>
        </w:rPr>
        <w:t>es</w:t>
      </w:r>
      <w:r w:rsidRPr="00327B3C">
        <w:rPr>
          <w:rFonts w:ascii="Book Antiqua" w:hAnsi="Book Antiqua"/>
          <w:i/>
        </w:rPr>
        <w:t xml:space="preserve"> del Consejo Nacional de Seguridad Alimentaria y Nutricional -</w:t>
      </w:r>
      <w:proofErr w:type="spellStart"/>
      <w:r w:rsidRPr="00327B3C">
        <w:rPr>
          <w:rFonts w:ascii="Book Antiqua" w:hAnsi="Book Antiqua"/>
          <w:i/>
        </w:rPr>
        <w:t>Conasan</w:t>
      </w:r>
      <w:proofErr w:type="spellEnd"/>
      <w:r w:rsidRPr="00327B3C">
        <w:rPr>
          <w:rFonts w:ascii="Book Antiqua" w:hAnsi="Book Antiqua"/>
          <w:i/>
        </w:rPr>
        <w:t>-.</w:t>
      </w:r>
    </w:p>
    <w:p w14:paraId="5E87B3A7" w14:textId="7E70E1D7" w:rsidR="00060607" w:rsidRPr="00662D4D" w:rsidRDefault="00060607" w:rsidP="00CB23A4">
      <w:pPr>
        <w:jc w:val="both"/>
        <w:rPr>
          <w:rFonts w:ascii="Book Antiqua" w:hAnsi="Book Antiqua"/>
          <w:i/>
          <w:iCs/>
          <w:color w:val="8EAADB" w:themeColor="accent1" w:themeTint="99"/>
        </w:rPr>
      </w:pPr>
    </w:p>
    <w:p w14:paraId="7CEBA6F1" w14:textId="50D2B84D" w:rsidR="00121B63" w:rsidRPr="001032CD" w:rsidRDefault="00327B3C" w:rsidP="001032CD">
      <w:pPr>
        <w:pStyle w:val="Ttulo1"/>
      </w:pPr>
      <w:bookmarkStart w:id="31" w:name="_Toc95287284"/>
      <w:r w:rsidRPr="001032CD">
        <w:t xml:space="preserve">Acciones </w:t>
      </w:r>
      <w:r w:rsidR="00722BCB" w:rsidRPr="001032CD">
        <w:t>r</w:t>
      </w:r>
      <w:r w:rsidRPr="001032CD">
        <w:t xml:space="preserve">ealizadas </w:t>
      </w:r>
      <w:r w:rsidR="00140937">
        <w:t xml:space="preserve">en relación con la pandemia </w:t>
      </w:r>
      <w:r w:rsidRPr="001032CD">
        <w:t>de</w:t>
      </w:r>
      <w:r w:rsidR="00140937">
        <w:t>l</w:t>
      </w:r>
      <w:r w:rsidRPr="001032CD">
        <w:t xml:space="preserve"> </w:t>
      </w:r>
      <w:r w:rsidR="00121B63" w:rsidRPr="001032CD">
        <w:t>C</w:t>
      </w:r>
      <w:r w:rsidR="00632333" w:rsidRPr="001032CD">
        <w:t>ovid</w:t>
      </w:r>
      <w:r w:rsidR="00121B63" w:rsidRPr="001032CD">
        <w:t>-19</w:t>
      </w:r>
      <w:bookmarkEnd w:id="31"/>
    </w:p>
    <w:p w14:paraId="16CEF985" w14:textId="0E44D734" w:rsidR="00FF5C82" w:rsidRPr="007C53AA" w:rsidRDefault="00FF5C82" w:rsidP="00FF5C82">
      <w:pPr>
        <w:spacing w:before="240" w:after="240"/>
        <w:jc w:val="both"/>
        <w:rPr>
          <w:rFonts w:ascii="Book Antiqua" w:hAnsi="Book Antiqua" w:cs="Arial"/>
          <w:i/>
          <w:iCs/>
          <w:lang w:val="es-ES"/>
        </w:rPr>
      </w:pPr>
      <w:r w:rsidRPr="007C53AA">
        <w:rPr>
          <w:rFonts w:ascii="Book Antiqua" w:hAnsi="Book Antiqua" w:cs="Arial"/>
          <w:i/>
          <w:iCs/>
          <w:lang w:val="es-ES"/>
        </w:rPr>
        <w:t>La Seprem llevó a cabo la campaña de comunicación en redes sociales denominada #MeCuidoPorTi, la cual fue realizada con el objetivo de hacer un llamado de prevención por la Pandemia del C</w:t>
      </w:r>
      <w:r w:rsidR="00632333">
        <w:rPr>
          <w:rFonts w:ascii="Book Antiqua" w:hAnsi="Book Antiqua" w:cs="Arial"/>
          <w:i/>
          <w:iCs/>
          <w:lang w:val="es-ES"/>
        </w:rPr>
        <w:t>ovid</w:t>
      </w:r>
      <w:r w:rsidRPr="007C53AA">
        <w:rPr>
          <w:rFonts w:ascii="Book Antiqua" w:hAnsi="Book Antiqua" w:cs="Arial"/>
          <w:i/>
          <w:iCs/>
          <w:lang w:val="es-ES"/>
        </w:rPr>
        <w:t>-1</w:t>
      </w:r>
      <w:r w:rsidR="00140937">
        <w:rPr>
          <w:rFonts w:ascii="Book Antiqua" w:hAnsi="Book Antiqua" w:cs="Arial"/>
          <w:i/>
          <w:iCs/>
          <w:lang w:val="es-ES"/>
        </w:rPr>
        <w:t xml:space="preserve">9, que </w:t>
      </w:r>
      <w:r w:rsidRPr="007C53AA">
        <w:rPr>
          <w:rFonts w:ascii="Book Antiqua" w:hAnsi="Book Antiqua" w:cs="Arial"/>
          <w:i/>
          <w:iCs/>
          <w:lang w:val="es-ES"/>
        </w:rPr>
        <w:t xml:space="preserve">consistió en una serie de post informativos socializados diariamente en las redes sociales de la institución con mensajes como el uso correcto de la mascarilla, el adecuado lavado de manos, distanciamiento social, importancia de la vacunación, entre otros, esta campaña se publicó de julio a septiembre del </w:t>
      </w:r>
      <w:r w:rsidR="007C53AA">
        <w:rPr>
          <w:rFonts w:ascii="Book Antiqua" w:hAnsi="Book Antiqua" w:cs="Arial"/>
          <w:i/>
          <w:iCs/>
          <w:lang w:val="es-ES"/>
        </w:rPr>
        <w:t>2021.</w:t>
      </w:r>
    </w:p>
    <w:p w14:paraId="1D4733CB" w14:textId="68393F09" w:rsidR="00FF5C82" w:rsidRPr="007C53AA" w:rsidRDefault="00FF5C82" w:rsidP="00FF5C82">
      <w:pPr>
        <w:spacing w:before="240" w:after="240"/>
        <w:jc w:val="both"/>
        <w:rPr>
          <w:rFonts w:ascii="Book Antiqua" w:hAnsi="Book Antiqua" w:cs="Arial"/>
          <w:i/>
          <w:iCs/>
          <w:lang w:val="es-ES"/>
        </w:rPr>
      </w:pPr>
      <w:r w:rsidRPr="007C53AA">
        <w:rPr>
          <w:rFonts w:ascii="Book Antiqua" w:hAnsi="Book Antiqua" w:cs="Arial"/>
          <w:i/>
          <w:iCs/>
          <w:lang w:val="es-ES"/>
        </w:rPr>
        <w:lastRenderedPageBreak/>
        <w:t>Asimismo, se publicó en redes sociales</w:t>
      </w:r>
      <w:r w:rsidR="00140937">
        <w:rPr>
          <w:rFonts w:ascii="Book Antiqua" w:hAnsi="Book Antiqua" w:cs="Arial"/>
          <w:i/>
          <w:iCs/>
          <w:lang w:val="es-ES"/>
        </w:rPr>
        <w:t>, las publicaciones</w:t>
      </w:r>
      <w:r w:rsidRPr="007C53AA">
        <w:rPr>
          <w:rFonts w:ascii="Book Antiqua" w:hAnsi="Book Antiqua" w:cs="Arial"/>
          <w:i/>
          <w:iCs/>
          <w:lang w:val="es-ES"/>
        </w:rPr>
        <w:t xml:space="preserve"> realizad</w:t>
      </w:r>
      <w:r w:rsidR="00140937">
        <w:rPr>
          <w:rFonts w:ascii="Book Antiqua" w:hAnsi="Book Antiqua" w:cs="Arial"/>
          <w:i/>
          <w:iCs/>
          <w:lang w:val="es-ES"/>
        </w:rPr>
        <w:t>a</w:t>
      </w:r>
      <w:r w:rsidRPr="007C53AA">
        <w:rPr>
          <w:rFonts w:ascii="Book Antiqua" w:hAnsi="Book Antiqua" w:cs="Arial"/>
          <w:i/>
          <w:iCs/>
          <w:lang w:val="es-ES"/>
        </w:rPr>
        <w:t>s por la Organización Panamericana de la Salud sobre la importancia de la lactancia materna en tiempos de Pandemia.</w:t>
      </w:r>
    </w:p>
    <w:p w14:paraId="4F9AA95E" w14:textId="7B91F6F0" w:rsidR="00FF5C82" w:rsidRPr="007C53AA" w:rsidRDefault="00FF5C82" w:rsidP="00FF5C82">
      <w:pPr>
        <w:spacing w:before="240" w:after="240"/>
        <w:jc w:val="both"/>
        <w:rPr>
          <w:rFonts w:ascii="Book Antiqua" w:hAnsi="Book Antiqua" w:cs="Arial"/>
          <w:i/>
          <w:iCs/>
          <w:lang w:val="es-ES"/>
        </w:rPr>
      </w:pPr>
      <w:r w:rsidRPr="007C53AA">
        <w:rPr>
          <w:rFonts w:ascii="Book Antiqua" w:hAnsi="Book Antiqua" w:cs="Arial"/>
          <w:i/>
          <w:iCs/>
          <w:lang w:val="es-ES"/>
        </w:rPr>
        <w:t xml:space="preserve">A nivel departamental realizó coordinaciones con el Equipo Local de Búsqueda, en el marco del Covid-19 específicamente seguimiento a violencia contra la mujer -VCM- y con el Ministerio Público -MP- y la Policía Nacional Civil -PNC- en seguimiento a los protocolos y apoyo en campañas para fomentar la denuncia de VCM en el marco del Covid-19. </w:t>
      </w:r>
    </w:p>
    <w:p w14:paraId="4C9539D2" w14:textId="5C975175" w:rsidR="002B4E0D" w:rsidRPr="007C53AA" w:rsidRDefault="002B4E0D" w:rsidP="002B4E0D">
      <w:pPr>
        <w:spacing w:before="240" w:after="240"/>
        <w:jc w:val="both"/>
        <w:rPr>
          <w:rFonts w:ascii="Book Antiqua" w:hAnsi="Book Antiqua" w:cs="Arial"/>
          <w:i/>
          <w:iCs/>
          <w:lang w:val="es-ES"/>
        </w:rPr>
      </w:pPr>
      <w:r w:rsidRPr="007C53AA">
        <w:rPr>
          <w:rFonts w:ascii="Book Antiqua" w:hAnsi="Book Antiqua" w:cs="Arial"/>
          <w:i/>
          <w:iCs/>
          <w:lang w:val="es-ES"/>
        </w:rPr>
        <w:t>Se ha dado cumplimiento a la publicación de información presupuestaria y de las compras efectuadas para atender la emergencia por el C</w:t>
      </w:r>
      <w:r w:rsidR="00500A62">
        <w:rPr>
          <w:rFonts w:ascii="Book Antiqua" w:hAnsi="Book Antiqua" w:cs="Arial"/>
          <w:i/>
          <w:iCs/>
          <w:lang w:val="es-ES"/>
        </w:rPr>
        <w:t>ovid</w:t>
      </w:r>
      <w:r w:rsidRPr="007C53AA">
        <w:rPr>
          <w:rFonts w:ascii="Book Antiqua" w:hAnsi="Book Antiqua" w:cs="Arial"/>
          <w:i/>
          <w:iCs/>
          <w:lang w:val="es-ES"/>
        </w:rPr>
        <w:t>-19</w:t>
      </w:r>
      <w:r w:rsidR="00D33D5A">
        <w:rPr>
          <w:rFonts w:ascii="Book Antiqua" w:hAnsi="Book Antiqua" w:cs="Arial"/>
          <w:i/>
          <w:iCs/>
          <w:lang w:val="es-ES"/>
        </w:rPr>
        <w:t>.</w:t>
      </w:r>
      <w:r w:rsidRPr="007C53AA">
        <w:rPr>
          <w:rFonts w:ascii="Book Antiqua" w:hAnsi="Book Antiqua" w:cs="Arial"/>
          <w:i/>
          <w:iCs/>
          <w:lang w:val="es-ES"/>
        </w:rPr>
        <w:t xml:space="preserve"> </w:t>
      </w:r>
    </w:p>
    <w:p w14:paraId="3CC64C99" w14:textId="363E1CC9" w:rsidR="002B4E0D" w:rsidRPr="007C53AA" w:rsidRDefault="002B4E0D" w:rsidP="00FF5C82">
      <w:pPr>
        <w:spacing w:before="240" w:after="240"/>
        <w:jc w:val="both"/>
        <w:rPr>
          <w:rFonts w:ascii="Book Antiqua" w:hAnsi="Book Antiqua" w:cs="Arial"/>
          <w:i/>
          <w:iCs/>
          <w:lang w:val="es-ES"/>
        </w:rPr>
      </w:pPr>
      <w:r w:rsidRPr="007C53AA">
        <w:rPr>
          <w:rFonts w:ascii="Book Antiqua" w:hAnsi="Book Antiqua" w:cs="Arial"/>
          <w:i/>
          <w:iCs/>
          <w:lang w:val="es-ES"/>
        </w:rPr>
        <w:t xml:space="preserve">Para prevenir la propagación del </w:t>
      </w:r>
      <w:r w:rsidR="00500A62">
        <w:rPr>
          <w:rFonts w:ascii="Book Antiqua" w:hAnsi="Book Antiqua" w:cs="Arial"/>
          <w:i/>
          <w:iCs/>
          <w:lang w:val="es-ES"/>
        </w:rPr>
        <w:t>Covid</w:t>
      </w:r>
      <w:r w:rsidRPr="007C53AA">
        <w:rPr>
          <w:rFonts w:ascii="Book Antiqua" w:hAnsi="Book Antiqua" w:cs="Arial"/>
          <w:i/>
          <w:iCs/>
          <w:lang w:val="es-ES"/>
        </w:rPr>
        <w:t>-19 a nivel interno, se adquirió equipo de sanitización</w:t>
      </w:r>
      <w:r w:rsidR="00140937">
        <w:rPr>
          <w:rFonts w:ascii="Book Antiqua" w:hAnsi="Book Antiqua" w:cs="Arial"/>
          <w:i/>
          <w:iCs/>
          <w:lang w:val="es-ES"/>
        </w:rPr>
        <w:t>,</w:t>
      </w:r>
      <w:r w:rsidRPr="007C53AA">
        <w:rPr>
          <w:rFonts w:ascii="Book Antiqua" w:hAnsi="Book Antiqua" w:cs="Arial"/>
          <w:i/>
          <w:iCs/>
          <w:lang w:val="es-ES"/>
        </w:rPr>
        <w:t xml:space="preserve"> manual e insumos</w:t>
      </w:r>
      <w:r w:rsidR="00140937">
        <w:rPr>
          <w:rFonts w:ascii="Book Antiqua" w:hAnsi="Book Antiqua" w:cs="Arial"/>
          <w:i/>
          <w:iCs/>
          <w:lang w:val="es-ES"/>
        </w:rPr>
        <w:t>;</w:t>
      </w:r>
      <w:r w:rsidRPr="007C53AA">
        <w:rPr>
          <w:rFonts w:ascii="Book Antiqua" w:hAnsi="Book Antiqua" w:cs="Arial"/>
          <w:i/>
          <w:iCs/>
          <w:lang w:val="es-ES"/>
        </w:rPr>
        <w:t xml:space="preserve"> se</w:t>
      </w:r>
      <w:r w:rsidR="00D33D5A">
        <w:rPr>
          <w:rFonts w:ascii="Book Antiqua" w:hAnsi="Book Antiqua" w:cs="Arial"/>
          <w:i/>
          <w:iCs/>
          <w:lang w:val="es-ES"/>
        </w:rPr>
        <w:t xml:space="preserve"> </w:t>
      </w:r>
      <w:r w:rsidRPr="007C53AA">
        <w:rPr>
          <w:rFonts w:ascii="Book Antiqua" w:hAnsi="Book Antiqua" w:cs="Arial"/>
          <w:i/>
          <w:iCs/>
          <w:lang w:val="es-ES"/>
        </w:rPr>
        <w:t xml:space="preserve">realizó la contratación de servicios de desinfección, sanitización y fumigación de oficinas centrales de la bodega, y se adquirieron </w:t>
      </w:r>
      <w:r w:rsidR="007C53AA" w:rsidRPr="007C53AA">
        <w:rPr>
          <w:rFonts w:ascii="Book Antiqua" w:hAnsi="Book Antiqua" w:cs="Arial"/>
          <w:i/>
          <w:iCs/>
          <w:lang w:val="es-ES"/>
        </w:rPr>
        <w:t xml:space="preserve">insumos (termómetros térmicos, mascarillas, alcohol y gel) para </w:t>
      </w:r>
      <w:r w:rsidR="00140937">
        <w:rPr>
          <w:rFonts w:ascii="Book Antiqua" w:hAnsi="Book Antiqua" w:cs="Arial"/>
          <w:i/>
          <w:iCs/>
          <w:lang w:val="es-ES"/>
        </w:rPr>
        <w:t>personal</w:t>
      </w:r>
      <w:r w:rsidR="007C53AA" w:rsidRPr="007C53AA">
        <w:rPr>
          <w:rFonts w:ascii="Book Antiqua" w:hAnsi="Book Antiqua" w:cs="Arial"/>
          <w:i/>
          <w:iCs/>
          <w:lang w:val="es-ES"/>
        </w:rPr>
        <w:t xml:space="preserve"> de la Secretaría.</w:t>
      </w:r>
    </w:p>
    <w:p w14:paraId="4A8B5AFE" w14:textId="299F169A" w:rsidR="000A1B79" w:rsidRPr="006049C2" w:rsidRDefault="00FF5C82" w:rsidP="001361A3">
      <w:pPr>
        <w:jc w:val="both"/>
        <w:rPr>
          <w:rFonts w:ascii="Book Antiqua" w:hAnsi="Book Antiqua"/>
          <w:bCs/>
          <w:i/>
        </w:rPr>
      </w:pPr>
      <w:r w:rsidRPr="006049C2">
        <w:rPr>
          <w:rFonts w:ascii="Book Antiqua" w:hAnsi="Book Antiqua"/>
          <w:bCs/>
          <w:i/>
        </w:rPr>
        <w:t xml:space="preserve">Adicionalmente </w:t>
      </w:r>
      <w:r w:rsidR="00140937">
        <w:rPr>
          <w:rFonts w:ascii="Book Antiqua" w:hAnsi="Book Antiqua"/>
          <w:bCs/>
          <w:i/>
        </w:rPr>
        <w:t xml:space="preserve">se </w:t>
      </w:r>
      <w:r w:rsidRPr="006049C2">
        <w:rPr>
          <w:rFonts w:ascii="Book Antiqua" w:hAnsi="Book Antiqua"/>
          <w:bCs/>
          <w:i/>
        </w:rPr>
        <w:t>participó en diferentes eventos, entre los que se citan:</w:t>
      </w:r>
    </w:p>
    <w:p w14:paraId="4394578F" w14:textId="2CEFDEE5" w:rsidR="005F4A08" w:rsidRPr="006049C2" w:rsidRDefault="005F4A08" w:rsidP="001361A3">
      <w:pPr>
        <w:jc w:val="both"/>
        <w:rPr>
          <w:rFonts w:ascii="Book Antiqua" w:hAnsi="Book Antiqua"/>
          <w:bCs/>
          <w:i/>
        </w:rPr>
      </w:pPr>
    </w:p>
    <w:p w14:paraId="2423158C" w14:textId="4E6C0CC3" w:rsidR="001361A3" w:rsidRPr="006049C2" w:rsidRDefault="000A1B79" w:rsidP="00FF5C82">
      <w:pPr>
        <w:pStyle w:val="Prrafodelista"/>
        <w:numPr>
          <w:ilvl w:val="0"/>
          <w:numId w:val="38"/>
        </w:numPr>
        <w:jc w:val="both"/>
        <w:rPr>
          <w:rFonts w:ascii="Book Antiqua" w:hAnsi="Book Antiqua"/>
          <w:bCs/>
          <w:i/>
        </w:rPr>
      </w:pPr>
      <w:r w:rsidRPr="006049C2">
        <w:rPr>
          <w:rFonts w:ascii="Book Antiqua" w:hAnsi="Book Antiqua"/>
          <w:bCs/>
          <w:i/>
        </w:rPr>
        <w:t xml:space="preserve">Participación en la </w:t>
      </w:r>
      <w:r w:rsidR="001361A3" w:rsidRPr="006049C2">
        <w:rPr>
          <w:rFonts w:ascii="Book Antiqua" w:hAnsi="Book Antiqua"/>
          <w:bCs/>
          <w:i/>
        </w:rPr>
        <w:t xml:space="preserve">Inauguración del VIII Congreso de Estudios de Desarrollo Economía y Desarrollo en tiempos de </w:t>
      </w:r>
      <w:r w:rsidR="006049C2">
        <w:rPr>
          <w:rFonts w:ascii="Book Antiqua" w:hAnsi="Book Antiqua"/>
          <w:bCs/>
          <w:i/>
        </w:rPr>
        <w:t>Covid</w:t>
      </w:r>
      <w:r w:rsidR="001361A3" w:rsidRPr="006049C2">
        <w:rPr>
          <w:rFonts w:ascii="Book Antiqua" w:hAnsi="Book Antiqua"/>
          <w:bCs/>
          <w:i/>
        </w:rPr>
        <w:t>-19: desafíos para las mujeres y las instituciones. Dicho evento tuvo como propósito principal fomentar el debate y la discusión intersectorial sobre economía y desarrollo especialmente los desafíos para las mujeres y la institucionalidad en el contexto de C</w:t>
      </w:r>
      <w:r w:rsidR="0073217F">
        <w:rPr>
          <w:rFonts w:ascii="Book Antiqua" w:hAnsi="Book Antiqua"/>
          <w:bCs/>
          <w:i/>
        </w:rPr>
        <w:t>ovid</w:t>
      </w:r>
      <w:r w:rsidR="001361A3" w:rsidRPr="006049C2">
        <w:rPr>
          <w:rFonts w:ascii="Book Antiqua" w:hAnsi="Book Antiqua"/>
          <w:bCs/>
          <w:i/>
        </w:rPr>
        <w:t xml:space="preserve">-19 </w:t>
      </w:r>
    </w:p>
    <w:p w14:paraId="70FE716D" w14:textId="77777777" w:rsidR="001361A3" w:rsidRPr="006049C2" w:rsidRDefault="001361A3" w:rsidP="001361A3">
      <w:pPr>
        <w:pStyle w:val="Prrafodelista"/>
        <w:jc w:val="both"/>
        <w:rPr>
          <w:rFonts w:ascii="Book Antiqua" w:hAnsi="Book Antiqua"/>
          <w:bCs/>
          <w:i/>
        </w:rPr>
      </w:pPr>
    </w:p>
    <w:p w14:paraId="6C524D12" w14:textId="78959FBB" w:rsidR="001361A3" w:rsidRPr="006049C2" w:rsidRDefault="001361A3" w:rsidP="00FF5C82">
      <w:pPr>
        <w:pStyle w:val="Prrafodelista"/>
        <w:numPr>
          <w:ilvl w:val="0"/>
          <w:numId w:val="38"/>
        </w:numPr>
        <w:jc w:val="both"/>
        <w:rPr>
          <w:rFonts w:ascii="Book Antiqua" w:hAnsi="Book Antiqua"/>
          <w:bCs/>
          <w:i/>
        </w:rPr>
      </w:pPr>
      <w:r w:rsidRPr="006049C2">
        <w:rPr>
          <w:rFonts w:ascii="Book Antiqua" w:hAnsi="Book Antiqua"/>
          <w:bCs/>
          <w:i/>
        </w:rPr>
        <w:t>Participación en la conferencia virtual sobre “Las acciones realizadas por la Secretaría Presidencial de la Mujer en el marco del Decenio Internacional de los Afrodescendientes y de la Pandemia C</w:t>
      </w:r>
      <w:r w:rsidR="006049C2">
        <w:rPr>
          <w:rFonts w:ascii="Book Antiqua" w:hAnsi="Book Antiqua"/>
          <w:bCs/>
          <w:i/>
        </w:rPr>
        <w:t>ovid</w:t>
      </w:r>
      <w:r w:rsidRPr="006049C2">
        <w:rPr>
          <w:rFonts w:ascii="Book Antiqua" w:hAnsi="Book Antiqua"/>
          <w:bCs/>
          <w:i/>
        </w:rPr>
        <w:t xml:space="preserve">-19, con especial atención en las Mujeres garífunas y afrodescendientes en Guatemala” </w:t>
      </w:r>
    </w:p>
    <w:p w14:paraId="2C6389BA" w14:textId="77777777" w:rsidR="001361A3" w:rsidRPr="006049C2" w:rsidRDefault="001361A3" w:rsidP="001361A3">
      <w:pPr>
        <w:pStyle w:val="Prrafodelista"/>
        <w:jc w:val="both"/>
        <w:rPr>
          <w:rFonts w:ascii="Book Antiqua" w:hAnsi="Book Antiqua"/>
          <w:bCs/>
          <w:i/>
        </w:rPr>
      </w:pPr>
    </w:p>
    <w:p w14:paraId="01A7647D" w14:textId="7240BBC9" w:rsidR="001361A3" w:rsidRDefault="001361A3" w:rsidP="00FF5C82">
      <w:pPr>
        <w:pStyle w:val="Prrafodelista"/>
        <w:numPr>
          <w:ilvl w:val="0"/>
          <w:numId w:val="38"/>
        </w:numPr>
        <w:jc w:val="both"/>
        <w:rPr>
          <w:rFonts w:ascii="Book Antiqua" w:hAnsi="Book Antiqua"/>
          <w:bCs/>
          <w:i/>
        </w:rPr>
      </w:pPr>
      <w:r w:rsidRPr="006049C2">
        <w:rPr>
          <w:rFonts w:ascii="Book Antiqua" w:hAnsi="Book Antiqua"/>
          <w:bCs/>
          <w:i/>
        </w:rPr>
        <w:t xml:space="preserve">Participación en el Encuentro Nacional de Mujeres de Partidos Políticos de Guatemala Denominado “Impacto del COVID-19 en la situación de las Mujeres” llevado a cabo por la Comisión de la Mujer, Niñez, Juventud y Familia del Parlamento Centroamericano/ PARLACEN, en la cual </w:t>
      </w:r>
      <w:r w:rsidR="00140937">
        <w:rPr>
          <w:rFonts w:ascii="Book Antiqua" w:hAnsi="Book Antiqua"/>
          <w:bCs/>
          <w:i/>
        </w:rPr>
        <w:t xml:space="preserve">se </w:t>
      </w:r>
      <w:r w:rsidRPr="006049C2">
        <w:rPr>
          <w:rFonts w:ascii="Book Antiqua" w:hAnsi="Book Antiqua"/>
          <w:bCs/>
          <w:i/>
        </w:rPr>
        <w:t>diserto la conferencia “Violencia contra la mujer en tiempos del COVID-19”.</w:t>
      </w:r>
    </w:p>
    <w:p w14:paraId="58449B2B" w14:textId="77777777" w:rsidR="003169A5" w:rsidRPr="003169A5" w:rsidRDefault="003169A5" w:rsidP="003169A5">
      <w:pPr>
        <w:pStyle w:val="Prrafodelista"/>
        <w:rPr>
          <w:rFonts w:ascii="Book Antiqua" w:hAnsi="Book Antiqua"/>
          <w:bCs/>
          <w:i/>
        </w:rPr>
      </w:pPr>
    </w:p>
    <w:p w14:paraId="2DBA1F04" w14:textId="77777777" w:rsidR="003169A5" w:rsidRPr="006049C2" w:rsidRDefault="003169A5" w:rsidP="003169A5">
      <w:pPr>
        <w:pStyle w:val="Prrafodelista"/>
        <w:jc w:val="both"/>
        <w:rPr>
          <w:rFonts w:ascii="Book Antiqua" w:hAnsi="Book Antiqua"/>
          <w:bCs/>
          <w:i/>
        </w:rPr>
      </w:pPr>
    </w:p>
    <w:p w14:paraId="43A1B071" w14:textId="77777777" w:rsidR="00585180" w:rsidRPr="00662D4D" w:rsidRDefault="00585180" w:rsidP="00CB23A4">
      <w:pPr>
        <w:jc w:val="both"/>
        <w:rPr>
          <w:rFonts w:ascii="Book Antiqua" w:hAnsi="Book Antiqua"/>
          <w:b/>
          <w:bCs/>
          <w:i/>
          <w:iCs/>
          <w:sz w:val="28"/>
          <w:szCs w:val="28"/>
        </w:rPr>
      </w:pPr>
    </w:p>
    <w:p w14:paraId="5C9EA2A3" w14:textId="7985AEA9" w:rsidR="006E5365" w:rsidRPr="00775FDA" w:rsidRDefault="00DB7D19" w:rsidP="001032CD">
      <w:pPr>
        <w:pStyle w:val="Ttulo1"/>
      </w:pPr>
      <w:bookmarkStart w:id="32" w:name="_Toc95287285"/>
      <w:r w:rsidRPr="00775FDA">
        <w:t xml:space="preserve">Actividades de </w:t>
      </w:r>
      <w:r w:rsidR="00F071D0" w:rsidRPr="00775FDA">
        <w:t>a</w:t>
      </w:r>
      <w:r w:rsidR="00930FF2" w:rsidRPr="00775FDA">
        <w:t xml:space="preserve">poyo y </w:t>
      </w:r>
      <w:r w:rsidR="00F071D0" w:rsidRPr="00775FDA">
        <w:t>d</w:t>
      </w:r>
      <w:r w:rsidR="00CB23A4" w:rsidRPr="00775FDA">
        <w:t>esarrollo institucion</w:t>
      </w:r>
      <w:r w:rsidR="0007302A" w:rsidRPr="00775FDA">
        <w:t>al</w:t>
      </w:r>
      <w:bookmarkEnd w:id="32"/>
    </w:p>
    <w:p w14:paraId="3A242C26" w14:textId="77777777" w:rsidR="0007302A" w:rsidRPr="00775FDA" w:rsidRDefault="0007302A" w:rsidP="00214E02">
      <w:pPr>
        <w:jc w:val="both"/>
        <w:rPr>
          <w:rFonts w:ascii="Book Antiqua" w:hAnsi="Book Antiqua"/>
          <w:b/>
          <w:bCs/>
          <w:i/>
          <w:iCs/>
        </w:rPr>
      </w:pPr>
    </w:p>
    <w:p w14:paraId="7097288D" w14:textId="588BA4B6" w:rsidR="00993557" w:rsidRPr="00775FDA" w:rsidRDefault="00214E02" w:rsidP="001032CD">
      <w:pPr>
        <w:pStyle w:val="Ttulo2"/>
      </w:pPr>
      <w:bookmarkStart w:id="33" w:name="_Toc95287286"/>
      <w:r w:rsidRPr="00775FDA">
        <w:t xml:space="preserve">Información </w:t>
      </w:r>
      <w:r w:rsidR="00F873C3" w:rsidRPr="00775FDA">
        <w:t>f</w:t>
      </w:r>
      <w:r w:rsidRPr="00775FDA">
        <w:t>inanciera</w:t>
      </w:r>
      <w:bookmarkEnd w:id="33"/>
      <w:r w:rsidR="000E13D2" w:rsidRPr="00775FDA">
        <w:t xml:space="preserve"> </w:t>
      </w:r>
    </w:p>
    <w:p w14:paraId="7637925F" w14:textId="77777777" w:rsidR="00930FF2" w:rsidRDefault="00930FF2" w:rsidP="001361A3">
      <w:pPr>
        <w:jc w:val="both"/>
        <w:rPr>
          <w:rFonts w:ascii="Book Antiqua" w:hAnsi="Book Antiqua" w:cs="Arial"/>
          <w:i/>
          <w:iCs/>
          <w:lang w:val="es-ES"/>
        </w:rPr>
      </w:pPr>
    </w:p>
    <w:p w14:paraId="155BE9D3" w14:textId="047777B2" w:rsidR="001361A3" w:rsidRPr="00662D4D" w:rsidRDefault="001361A3" w:rsidP="001361A3">
      <w:pPr>
        <w:jc w:val="both"/>
        <w:rPr>
          <w:rFonts w:ascii="Book Antiqua" w:hAnsi="Book Antiqua" w:cs="Arial"/>
          <w:i/>
          <w:iCs/>
          <w:lang w:val="es-ES"/>
        </w:rPr>
      </w:pPr>
      <w:r w:rsidRPr="00662D4D">
        <w:rPr>
          <w:rFonts w:ascii="Book Antiqua" w:hAnsi="Book Antiqua" w:cs="Arial"/>
          <w:i/>
          <w:iCs/>
          <w:lang w:val="es-ES"/>
        </w:rPr>
        <w:lastRenderedPageBreak/>
        <w:t>Mediante el Decreto No.25-2018 de fecha 12 de diciembre de 2018 Presupuesto General de Ingresos y Egresos del Estado para el ejercicio fiscal 2019, en vigencia nuevamente para el 2021, fue asignado a la Secretaría Presidencial de la Mujer un presupuesto de veintiocho millones quinientos cincuenta y ocho mil quetzales exactos (Q28,558,000.00), financiado con fuente 11 “Ingresos Corrientes” y fuente 61 “Donaciones Externas”.</w:t>
      </w:r>
    </w:p>
    <w:p w14:paraId="022608D1" w14:textId="77777777" w:rsidR="001361A3" w:rsidRPr="00662D4D" w:rsidRDefault="001361A3" w:rsidP="001361A3">
      <w:pPr>
        <w:jc w:val="both"/>
        <w:rPr>
          <w:rFonts w:ascii="Book Antiqua" w:hAnsi="Book Antiqua" w:cs="Arial"/>
          <w:i/>
          <w:iCs/>
          <w:lang w:val="es-ES"/>
        </w:rPr>
      </w:pPr>
    </w:p>
    <w:p w14:paraId="082CE025" w14:textId="22B742CD" w:rsidR="001361A3" w:rsidRPr="00662D4D" w:rsidRDefault="001361A3" w:rsidP="001361A3">
      <w:pPr>
        <w:jc w:val="both"/>
        <w:rPr>
          <w:rFonts w:ascii="Book Antiqua" w:hAnsi="Book Antiqua" w:cs="Arial"/>
          <w:i/>
          <w:iCs/>
          <w:lang w:val="es-ES"/>
        </w:rPr>
      </w:pPr>
      <w:r w:rsidRPr="00662D4D">
        <w:rPr>
          <w:rFonts w:ascii="Book Antiqua" w:hAnsi="Book Antiqua" w:cs="Arial"/>
          <w:i/>
          <w:iCs/>
          <w:lang w:val="es-ES"/>
        </w:rPr>
        <w:t xml:space="preserve">Derivado que el techo presupuestario de la fuente 61 “Donaciones Externas” no fue utilizado en su totalidad, se puso a disposición del Ministerio de Finanzas Públicas dicho espacio presupuestario; </w:t>
      </w:r>
      <w:r w:rsidR="000D03F3" w:rsidRPr="00662D4D">
        <w:rPr>
          <w:rFonts w:ascii="Book Antiqua" w:hAnsi="Book Antiqua" w:cs="Arial"/>
          <w:i/>
          <w:iCs/>
          <w:lang w:val="es-ES"/>
        </w:rPr>
        <w:t>durante el año hubo modificaciones presupuestarias aprobadas con una rebaja del presupuesto institucional de Q7,727,526.00</w:t>
      </w:r>
      <w:r w:rsidR="00343F54">
        <w:rPr>
          <w:rFonts w:ascii="Book Antiqua" w:hAnsi="Book Antiqua" w:cs="Arial"/>
          <w:i/>
          <w:iCs/>
          <w:lang w:val="es-ES"/>
        </w:rPr>
        <w:t xml:space="preserve"> millones</w:t>
      </w:r>
      <w:r w:rsidR="000D03F3" w:rsidRPr="00662D4D">
        <w:rPr>
          <w:rFonts w:ascii="Book Antiqua" w:hAnsi="Book Antiqua" w:cs="Arial"/>
          <w:i/>
          <w:iCs/>
          <w:lang w:val="es-ES"/>
        </w:rPr>
        <w:t>, por lo que el presupuesto vigente a</w:t>
      </w:r>
      <w:r w:rsidR="00343F54">
        <w:rPr>
          <w:rFonts w:ascii="Book Antiqua" w:hAnsi="Book Antiqua" w:cs="Arial"/>
          <w:i/>
          <w:iCs/>
          <w:lang w:val="es-ES"/>
        </w:rPr>
        <w:t xml:space="preserve"> diciembre</w:t>
      </w:r>
      <w:r w:rsidR="000D03F3" w:rsidRPr="00662D4D">
        <w:rPr>
          <w:rFonts w:ascii="Book Antiqua" w:hAnsi="Book Antiqua" w:cs="Arial"/>
          <w:i/>
          <w:iCs/>
          <w:lang w:val="es-ES"/>
        </w:rPr>
        <w:t xml:space="preserve"> asciende a Q20,830,474.00</w:t>
      </w:r>
      <w:r w:rsidR="00343F54">
        <w:rPr>
          <w:rFonts w:ascii="Book Antiqua" w:hAnsi="Book Antiqua" w:cs="Arial"/>
          <w:i/>
          <w:iCs/>
          <w:lang w:val="es-ES"/>
        </w:rPr>
        <w:t xml:space="preserve"> millones</w:t>
      </w:r>
      <w:r w:rsidR="000D03F3" w:rsidRPr="00662D4D">
        <w:rPr>
          <w:rFonts w:ascii="Book Antiqua" w:hAnsi="Book Antiqua" w:cs="Arial"/>
          <w:i/>
          <w:iCs/>
          <w:lang w:val="es-ES"/>
        </w:rPr>
        <w:t xml:space="preserve"> quedando distribuido de la siguiente forma:</w:t>
      </w:r>
    </w:p>
    <w:p w14:paraId="738A4FAD" w14:textId="311FAF8D" w:rsidR="00A90297" w:rsidRDefault="00A90297" w:rsidP="001361A3">
      <w:pPr>
        <w:jc w:val="both"/>
        <w:rPr>
          <w:rFonts w:ascii="Book Antiqua" w:hAnsi="Book Antiqua" w:cs="Arial"/>
          <w:i/>
          <w:iCs/>
          <w:lang w:val="es-ES"/>
        </w:rPr>
      </w:pPr>
    </w:p>
    <w:p w14:paraId="279E71D1" w14:textId="63BE23F8" w:rsidR="00920ED5" w:rsidRPr="00920ED5" w:rsidRDefault="00920ED5" w:rsidP="00920ED5">
      <w:pPr>
        <w:jc w:val="center"/>
        <w:rPr>
          <w:rFonts w:ascii="Book Antiqua" w:hAnsi="Book Antiqua" w:cs="Arial"/>
          <w:b/>
          <w:bCs/>
          <w:i/>
          <w:iCs/>
          <w:lang w:val="es-ES"/>
        </w:rPr>
      </w:pPr>
      <w:r w:rsidRPr="00920ED5">
        <w:rPr>
          <w:rFonts w:ascii="Book Antiqua" w:hAnsi="Book Antiqua" w:cs="Arial"/>
          <w:b/>
          <w:bCs/>
          <w:i/>
          <w:iCs/>
          <w:lang w:val="es-ES"/>
        </w:rPr>
        <w:t>Tabla 1</w:t>
      </w:r>
    </w:p>
    <w:p w14:paraId="1C1F93D7" w14:textId="7FEFDCC5" w:rsidR="00A90297" w:rsidRPr="00662D4D" w:rsidRDefault="00A90297" w:rsidP="001361A3">
      <w:pPr>
        <w:jc w:val="both"/>
        <w:rPr>
          <w:rFonts w:ascii="Book Antiqua" w:hAnsi="Book Antiqua" w:cs="Arial"/>
          <w:i/>
          <w:iCs/>
          <w:lang w:val="es-ES"/>
        </w:rPr>
      </w:pPr>
      <w:r w:rsidRPr="00662D4D">
        <w:rPr>
          <w:noProof/>
          <w:lang w:eastAsia="es-GT"/>
        </w:rPr>
        <w:drawing>
          <wp:inline distT="0" distB="0" distL="0" distR="0" wp14:anchorId="2FF56542" wp14:editId="48B5B4B9">
            <wp:extent cx="5612130" cy="171767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1717675"/>
                    </a:xfrm>
                    <a:prstGeom prst="rect">
                      <a:avLst/>
                    </a:prstGeom>
                    <a:noFill/>
                    <a:ln>
                      <a:noFill/>
                    </a:ln>
                  </pic:spPr>
                </pic:pic>
              </a:graphicData>
            </a:graphic>
          </wp:inline>
        </w:drawing>
      </w:r>
    </w:p>
    <w:p w14:paraId="0277597B" w14:textId="3694ECFF" w:rsidR="00A90297" w:rsidRDefault="00A90297" w:rsidP="001361A3">
      <w:pPr>
        <w:jc w:val="both"/>
        <w:rPr>
          <w:rFonts w:ascii="Book Antiqua" w:hAnsi="Book Antiqua" w:cs="Arial"/>
          <w:i/>
          <w:iCs/>
          <w:lang w:val="es-ES"/>
        </w:rPr>
      </w:pPr>
    </w:p>
    <w:p w14:paraId="0A54C330" w14:textId="70D0C607" w:rsidR="00920ED5" w:rsidRDefault="00920ED5" w:rsidP="001361A3">
      <w:pPr>
        <w:jc w:val="both"/>
        <w:rPr>
          <w:rFonts w:ascii="Book Antiqua" w:hAnsi="Book Antiqua" w:cs="Arial"/>
          <w:i/>
          <w:iCs/>
          <w:lang w:val="es-ES"/>
        </w:rPr>
      </w:pPr>
    </w:p>
    <w:p w14:paraId="1449E039" w14:textId="712BB0EA" w:rsidR="00920ED5" w:rsidRDefault="00920ED5" w:rsidP="001361A3">
      <w:pPr>
        <w:jc w:val="both"/>
        <w:rPr>
          <w:rFonts w:ascii="Book Antiqua" w:hAnsi="Book Antiqua" w:cs="Arial"/>
          <w:i/>
          <w:iCs/>
          <w:lang w:val="es-ES"/>
        </w:rPr>
      </w:pPr>
    </w:p>
    <w:p w14:paraId="342EE26A" w14:textId="0C450DA9" w:rsidR="00920ED5" w:rsidRDefault="00920ED5" w:rsidP="001361A3">
      <w:pPr>
        <w:jc w:val="both"/>
        <w:rPr>
          <w:rFonts w:ascii="Book Antiqua" w:hAnsi="Book Antiqua" w:cs="Arial"/>
          <w:i/>
          <w:iCs/>
          <w:lang w:val="es-ES"/>
        </w:rPr>
      </w:pPr>
    </w:p>
    <w:p w14:paraId="5029C065" w14:textId="6CC6BEC7" w:rsidR="003169A5" w:rsidRDefault="003169A5" w:rsidP="001361A3">
      <w:pPr>
        <w:jc w:val="both"/>
        <w:rPr>
          <w:rFonts w:ascii="Book Antiqua" w:hAnsi="Book Antiqua" w:cs="Arial"/>
          <w:i/>
          <w:iCs/>
          <w:lang w:val="es-ES"/>
        </w:rPr>
      </w:pPr>
    </w:p>
    <w:p w14:paraId="1F91BB33" w14:textId="34C76460" w:rsidR="003169A5" w:rsidRDefault="003169A5" w:rsidP="001361A3">
      <w:pPr>
        <w:jc w:val="both"/>
        <w:rPr>
          <w:rFonts w:ascii="Book Antiqua" w:hAnsi="Book Antiqua" w:cs="Arial"/>
          <w:i/>
          <w:iCs/>
          <w:lang w:val="es-ES"/>
        </w:rPr>
      </w:pPr>
    </w:p>
    <w:p w14:paraId="60629056" w14:textId="40482ECD" w:rsidR="003169A5" w:rsidRDefault="003169A5" w:rsidP="001361A3">
      <w:pPr>
        <w:jc w:val="both"/>
        <w:rPr>
          <w:rFonts w:ascii="Book Antiqua" w:hAnsi="Book Antiqua" w:cs="Arial"/>
          <w:i/>
          <w:iCs/>
          <w:lang w:val="es-ES"/>
        </w:rPr>
      </w:pPr>
    </w:p>
    <w:p w14:paraId="2C38361B" w14:textId="0380762A" w:rsidR="003169A5" w:rsidRDefault="003169A5" w:rsidP="001361A3">
      <w:pPr>
        <w:jc w:val="both"/>
        <w:rPr>
          <w:rFonts w:ascii="Book Antiqua" w:hAnsi="Book Antiqua" w:cs="Arial"/>
          <w:i/>
          <w:iCs/>
          <w:lang w:val="es-ES"/>
        </w:rPr>
      </w:pPr>
    </w:p>
    <w:p w14:paraId="7241E041" w14:textId="644503E3" w:rsidR="003169A5" w:rsidRDefault="003169A5" w:rsidP="001361A3">
      <w:pPr>
        <w:jc w:val="both"/>
        <w:rPr>
          <w:rFonts w:ascii="Book Antiqua" w:hAnsi="Book Antiqua" w:cs="Arial"/>
          <w:i/>
          <w:iCs/>
          <w:lang w:val="es-ES"/>
        </w:rPr>
      </w:pPr>
    </w:p>
    <w:p w14:paraId="46B3196B" w14:textId="5FE304AC" w:rsidR="003169A5" w:rsidRDefault="003169A5" w:rsidP="001361A3">
      <w:pPr>
        <w:jc w:val="both"/>
        <w:rPr>
          <w:rFonts w:ascii="Book Antiqua" w:hAnsi="Book Antiqua" w:cs="Arial"/>
          <w:i/>
          <w:iCs/>
          <w:lang w:val="es-ES"/>
        </w:rPr>
      </w:pPr>
    </w:p>
    <w:p w14:paraId="23371C6B" w14:textId="1449F7DC" w:rsidR="003169A5" w:rsidRDefault="003169A5" w:rsidP="001361A3">
      <w:pPr>
        <w:jc w:val="both"/>
        <w:rPr>
          <w:rFonts w:ascii="Book Antiqua" w:hAnsi="Book Antiqua" w:cs="Arial"/>
          <w:i/>
          <w:iCs/>
          <w:lang w:val="es-ES"/>
        </w:rPr>
      </w:pPr>
    </w:p>
    <w:p w14:paraId="74B6753B" w14:textId="16BC4F1F" w:rsidR="003169A5" w:rsidRDefault="003169A5" w:rsidP="001361A3">
      <w:pPr>
        <w:jc w:val="both"/>
        <w:rPr>
          <w:rFonts w:ascii="Book Antiqua" w:hAnsi="Book Antiqua" w:cs="Arial"/>
          <w:i/>
          <w:iCs/>
          <w:lang w:val="es-ES"/>
        </w:rPr>
      </w:pPr>
    </w:p>
    <w:p w14:paraId="5134274F" w14:textId="77777777" w:rsidR="003169A5" w:rsidRDefault="003169A5" w:rsidP="001361A3">
      <w:pPr>
        <w:jc w:val="both"/>
        <w:rPr>
          <w:rFonts w:ascii="Book Antiqua" w:hAnsi="Book Antiqua" w:cs="Arial"/>
          <w:i/>
          <w:iCs/>
          <w:lang w:val="es-ES"/>
        </w:rPr>
      </w:pPr>
    </w:p>
    <w:p w14:paraId="3158A0B6" w14:textId="301A2941" w:rsidR="00920ED5" w:rsidRDefault="00920ED5" w:rsidP="001361A3">
      <w:pPr>
        <w:jc w:val="both"/>
        <w:rPr>
          <w:rFonts w:ascii="Book Antiqua" w:hAnsi="Book Antiqua" w:cs="Arial"/>
          <w:i/>
          <w:iCs/>
          <w:lang w:val="es-ES"/>
        </w:rPr>
      </w:pPr>
    </w:p>
    <w:p w14:paraId="76AD72DC" w14:textId="771C505D" w:rsidR="00920ED5" w:rsidRDefault="00920ED5" w:rsidP="001361A3">
      <w:pPr>
        <w:jc w:val="both"/>
        <w:rPr>
          <w:rFonts w:ascii="Book Antiqua" w:hAnsi="Book Antiqua" w:cs="Arial"/>
          <w:i/>
          <w:iCs/>
          <w:lang w:val="es-ES"/>
        </w:rPr>
      </w:pPr>
    </w:p>
    <w:p w14:paraId="1443F61A" w14:textId="0C3FEB98" w:rsidR="00920ED5" w:rsidRPr="00920ED5" w:rsidRDefault="00920ED5" w:rsidP="00920ED5">
      <w:pPr>
        <w:jc w:val="center"/>
        <w:rPr>
          <w:rFonts w:ascii="Book Antiqua" w:hAnsi="Book Antiqua" w:cs="Arial"/>
          <w:b/>
          <w:bCs/>
          <w:i/>
          <w:iCs/>
          <w:lang w:val="es-ES"/>
        </w:rPr>
      </w:pPr>
      <w:r>
        <w:rPr>
          <w:rFonts w:ascii="Book Antiqua" w:hAnsi="Book Antiqua" w:cs="Arial"/>
          <w:b/>
          <w:bCs/>
          <w:i/>
          <w:iCs/>
          <w:lang w:val="es-ES"/>
        </w:rPr>
        <w:t>Gráfica 1</w:t>
      </w:r>
    </w:p>
    <w:p w14:paraId="05AD99D3" w14:textId="77777777" w:rsidR="00920ED5" w:rsidRPr="00662D4D" w:rsidRDefault="00920ED5" w:rsidP="001361A3">
      <w:pPr>
        <w:jc w:val="both"/>
        <w:rPr>
          <w:rFonts w:ascii="Book Antiqua" w:hAnsi="Book Antiqua" w:cs="Arial"/>
          <w:i/>
          <w:iCs/>
          <w:lang w:val="es-ES"/>
        </w:rPr>
      </w:pPr>
    </w:p>
    <w:p w14:paraId="37B063E7" w14:textId="64AF1B60" w:rsidR="00A90297" w:rsidRPr="00662D4D" w:rsidRDefault="00A90297" w:rsidP="001361A3">
      <w:pPr>
        <w:jc w:val="both"/>
        <w:rPr>
          <w:rFonts w:ascii="Book Antiqua" w:hAnsi="Book Antiqua" w:cs="Arial"/>
          <w:i/>
          <w:iCs/>
          <w:lang w:val="es-ES"/>
        </w:rPr>
      </w:pPr>
      <w:r w:rsidRPr="00662D4D">
        <w:rPr>
          <w:noProof/>
          <w:lang w:eastAsia="es-GT"/>
        </w:rPr>
        <w:lastRenderedPageBreak/>
        <w:drawing>
          <wp:inline distT="0" distB="0" distL="0" distR="0" wp14:anchorId="2CBA25CA" wp14:editId="7C489025">
            <wp:extent cx="5507003" cy="341111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3428" cy="3421284"/>
                    </a:xfrm>
                    <a:prstGeom prst="rect">
                      <a:avLst/>
                    </a:prstGeom>
                    <a:noFill/>
                  </pic:spPr>
                </pic:pic>
              </a:graphicData>
            </a:graphic>
          </wp:inline>
        </w:drawing>
      </w:r>
    </w:p>
    <w:p w14:paraId="3C9F90FC" w14:textId="71176325" w:rsidR="001361A3" w:rsidRPr="00662D4D" w:rsidRDefault="00A90297" w:rsidP="001361A3">
      <w:pPr>
        <w:jc w:val="both"/>
        <w:rPr>
          <w:rFonts w:ascii="Book Antiqua" w:hAnsi="Book Antiqua" w:cs="Arial"/>
          <w:sz w:val="16"/>
          <w:szCs w:val="16"/>
          <w:lang w:val="es-ES"/>
        </w:rPr>
      </w:pPr>
      <w:r w:rsidRPr="00662D4D">
        <w:rPr>
          <w:rFonts w:ascii="Book Antiqua" w:hAnsi="Book Antiqua" w:cs="Arial"/>
          <w:sz w:val="16"/>
          <w:szCs w:val="16"/>
          <w:lang w:val="es-ES"/>
        </w:rPr>
        <w:t>Fuente: SICOIN</w:t>
      </w:r>
    </w:p>
    <w:p w14:paraId="7C71BB48" w14:textId="77777777" w:rsidR="001361A3" w:rsidRPr="00662D4D" w:rsidRDefault="001361A3" w:rsidP="001361A3">
      <w:pPr>
        <w:spacing w:line="360" w:lineRule="auto"/>
        <w:jc w:val="center"/>
      </w:pPr>
    </w:p>
    <w:p w14:paraId="2C550D53" w14:textId="366A603D" w:rsidR="001361A3" w:rsidRPr="00F04685" w:rsidRDefault="00F04685" w:rsidP="001361A3">
      <w:pPr>
        <w:jc w:val="both"/>
        <w:rPr>
          <w:rFonts w:ascii="Book Antiqua" w:hAnsi="Book Antiqua" w:cs="Arial"/>
          <w:b/>
          <w:i/>
          <w:iCs/>
        </w:rPr>
      </w:pPr>
      <w:r w:rsidRPr="00F04685">
        <w:rPr>
          <w:rFonts w:ascii="Book Antiqua" w:hAnsi="Book Antiqua" w:cs="Arial"/>
          <w:b/>
          <w:i/>
          <w:iCs/>
        </w:rPr>
        <w:t>Ejecución del presupuesto al 31 de diciembre</w:t>
      </w:r>
      <w:r w:rsidR="001361A3" w:rsidRPr="00F04685">
        <w:rPr>
          <w:rFonts w:ascii="Book Antiqua" w:hAnsi="Book Antiqua" w:cs="Arial"/>
          <w:b/>
          <w:i/>
          <w:iCs/>
        </w:rPr>
        <w:t xml:space="preserve"> 2021</w:t>
      </w:r>
    </w:p>
    <w:p w14:paraId="325FF0BD" w14:textId="77777777" w:rsidR="00C11AE3" w:rsidRDefault="00C11AE3" w:rsidP="001361A3">
      <w:pPr>
        <w:jc w:val="both"/>
        <w:rPr>
          <w:rFonts w:ascii="Book Antiqua" w:hAnsi="Book Antiqua" w:cs="Arial"/>
          <w:i/>
          <w:iCs/>
          <w:lang w:val="es-ES"/>
        </w:rPr>
      </w:pPr>
    </w:p>
    <w:p w14:paraId="55ECFB93" w14:textId="61946F84" w:rsidR="001361A3" w:rsidRPr="00662D4D" w:rsidRDefault="00A90297" w:rsidP="001361A3">
      <w:pPr>
        <w:jc w:val="both"/>
        <w:rPr>
          <w:rFonts w:ascii="Book Antiqua" w:hAnsi="Book Antiqua" w:cs="Arial"/>
          <w:i/>
          <w:iCs/>
          <w:lang w:val="es-ES"/>
        </w:rPr>
      </w:pPr>
      <w:r w:rsidRPr="00662D4D">
        <w:rPr>
          <w:rFonts w:ascii="Book Antiqua" w:hAnsi="Book Antiqua" w:cs="Arial"/>
          <w:i/>
          <w:iCs/>
          <w:lang w:val="es-ES"/>
        </w:rPr>
        <w:t xml:space="preserve">Al 31 de diciembre de 2021 se </w:t>
      </w:r>
      <w:r w:rsidR="00C11AE3">
        <w:rPr>
          <w:rFonts w:ascii="Book Antiqua" w:hAnsi="Book Antiqua" w:cs="Arial"/>
          <w:i/>
          <w:iCs/>
          <w:lang w:val="es-ES"/>
        </w:rPr>
        <w:t>alcanzó</w:t>
      </w:r>
      <w:r w:rsidRPr="00662D4D">
        <w:rPr>
          <w:rFonts w:ascii="Book Antiqua" w:hAnsi="Book Antiqua" w:cs="Arial"/>
          <w:i/>
          <w:iCs/>
          <w:lang w:val="es-ES"/>
        </w:rPr>
        <w:t xml:space="preserve"> una ejecución presupuestaria de Q17,660,094.74 equivalentes al 84.78 % del presupuesto vigente, integrada por fuente de financiamiento de la siguiente manera:</w:t>
      </w:r>
    </w:p>
    <w:p w14:paraId="7F7C08BF" w14:textId="77777777" w:rsidR="001361A3" w:rsidRPr="00662D4D" w:rsidRDefault="001361A3" w:rsidP="001361A3">
      <w:pPr>
        <w:spacing w:line="360" w:lineRule="auto"/>
        <w:jc w:val="both"/>
        <w:rPr>
          <w:i/>
          <w:iCs/>
        </w:rPr>
      </w:pPr>
    </w:p>
    <w:p w14:paraId="1DED1E94" w14:textId="6B48ECB6" w:rsidR="001361A3" w:rsidRPr="00662D4D" w:rsidRDefault="00A90297" w:rsidP="001361A3">
      <w:pPr>
        <w:spacing w:line="360" w:lineRule="auto"/>
        <w:jc w:val="both"/>
      </w:pPr>
      <w:r w:rsidRPr="00662D4D">
        <w:rPr>
          <w:noProof/>
          <w:lang w:eastAsia="es-GT"/>
        </w:rPr>
        <w:drawing>
          <wp:inline distT="0" distB="0" distL="0" distR="0" wp14:anchorId="67AE059D" wp14:editId="1A1A4FD9">
            <wp:extent cx="5564120" cy="186855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6425" cy="1869331"/>
                    </a:xfrm>
                    <a:prstGeom prst="rect">
                      <a:avLst/>
                    </a:prstGeom>
                    <a:noFill/>
                    <a:ln>
                      <a:noFill/>
                    </a:ln>
                  </pic:spPr>
                </pic:pic>
              </a:graphicData>
            </a:graphic>
          </wp:inline>
        </w:drawing>
      </w:r>
    </w:p>
    <w:p w14:paraId="7E75FC50" w14:textId="3E00751C" w:rsidR="00A90297" w:rsidRPr="00662D4D" w:rsidRDefault="00A90297" w:rsidP="001361A3">
      <w:pPr>
        <w:spacing w:line="360" w:lineRule="auto"/>
        <w:jc w:val="both"/>
      </w:pPr>
      <w:r w:rsidRPr="00662D4D">
        <w:rPr>
          <w:noProof/>
          <w:lang w:eastAsia="es-GT"/>
        </w:rPr>
        <w:lastRenderedPageBreak/>
        <w:drawing>
          <wp:inline distT="0" distB="0" distL="0" distR="0" wp14:anchorId="329978E5" wp14:editId="2A8D2DC5">
            <wp:extent cx="5400040" cy="32480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7442" cy="3258492"/>
                    </a:xfrm>
                    <a:prstGeom prst="rect">
                      <a:avLst/>
                    </a:prstGeom>
                    <a:noFill/>
                  </pic:spPr>
                </pic:pic>
              </a:graphicData>
            </a:graphic>
          </wp:inline>
        </w:drawing>
      </w:r>
    </w:p>
    <w:p w14:paraId="1418AB98" w14:textId="12E2D586" w:rsidR="001361A3" w:rsidRPr="00662D4D" w:rsidRDefault="001361A3" w:rsidP="001361A3">
      <w:pPr>
        <w:spacing w:line="360" w:lineRule="auto"/>
        <w:jc w:val="both"/>
        <w:rPr>
          <w:rFonts w:ascii="Times New Roman" w:hAnsi="Times New Roman" w:cs="Times New Roman"/>
          <w:sz w:val="14"/>
          <w:szCs w:val="16"/>
        </w:rPr>
      </w:pPr>
      <w:r w:rsidRPr="00662D4D">
        <w:rPr>
          <w:rFonts w:ascii="Times New Roman" w:hAnsi="Times New Roman" w:cs="Times New Roman"/>
          <w:sz w:val="14"/>
          <w:szCs w:val="16"/>
        </w:rPr>
        <w:t xml:space="preserve"> Fuente: SICOIN</w:t>
      </w:r>
    </w:p>
    <w:p w14:paraId="117BB246" w14:textId="77777777" w:rsidR="001361A3" w:rsidRPr="00662D4D" w:rsidRDefault="001361A3" w:rsidP="001361A3">
      <w:pPr>
        <w:jc w:val="both"/>
        <w:rPr>
          <w:rFonts w:ascii="Book Antiqua" w:hAnsi="Book Antiqua" w:cs="Arial"/>
          <w:lang w:val="es-ES"/>
        </w:rPr>
      </w:pPr>
    </w:p>
    <w:p w14:paraId="23262DE1" w14:textId="5B6AEA5B" w:rsidR="00A90297" w:rsidRPr="00662D4D" w:rsidRDefault="00A90297" w:rsidP="001361A3">
      <w:pPr>
        <w:jc w:val="both"/>
        <w:rPr>
          <w:rFonts w:ascii="Book Antiqua" w:hAnsi="Book Antiqua" w:cs="Arial"/>
          <w:i/>
          <w:iCs/>
          <w:lang w:val="es-ES"/>
        </w:rPr>
      </w:pPr>
      <w:r w:rsidRPr="00662D4D">
        <w:rPr>
          <w:rFonts w:ascii="Book Antiqua" w:hAnsi="Book Antiqua" w:cs="Arial"/>
          <w:i/>
          <w:iCs/>
          <w:lang w:val="es-ES"/>
        </w:rPr>
        <w:t>La disminución del presupuesto de la fuente de financiamiento 61, obedece a que dicho techo presupuestario correspondía al proyecto financiado por Suecia que finalizó en el 2020, por lo que en el presente año fueron devueltos los fondos no utilizados, poniendo a disposición del Ministerio de Finanzas Públicas el monto de Q1,970,607.00 y ejecutándose la cantidad de Q587,392.27, quedando un saldo de Q0.73 de los Q2,558,000.00 asignados al inicio del ejercicio fiscal 2021.</w:t>
      </w:r>
    </w:p>
    <w:p w14:paraId="5172E8EB" w14:textId="77777777" w:rsidR="001361A3" w:rsidRPr="00736993" w:rsidRDefault="001361A3" w:rsidP="001361A3">
      <w:pPr>
        <w:contextualSpacing/>
        <w:jc w:val="both"/>
        <w:rPr>
          <w:rFonts w:ascii="Book Antiqua" w:hAnsi="Book Antiqua"/>
          <w:i/>
          <w:iCs/>
          <w:sz w:val="18"/>
          <w:szCs w:val="18"/>
        </w:rPr>
      </w:pPr>
    </w:p>
    <w:p w14:paraId="5798F687" w14:textId="277CC0BB" w:rsidR="000E13D2" w:rsidRPr="00775FDA" w:rsidRDefault="000E13D2" w:rsidP="001032CD">
      <w:pPr>
        <w:pStyle w:val="Ttulo2"/>
      </w:pPr>
      <w:bookmarkStart w:id="34" w:name="_Toc95287287"/>
      <w:r w:rsidRPr="00775FDA">
        <w:t>Cooperación internacional</w:t>
      </w:r>
      <w:bookmarkEnd w:id="34"/>
    </w:p>
    <w:p w14:paraId="481C2442" w14:textId="77777777" w:rsidR="001018AA" w:rsidRPr="001018AA" w:rsidRDefault="001018AA" w:rsidP="001018AA">
      <w:pPr>
        <w:jc w:val="both"/>
        <w:rPr>
          <w:rFonts w:ascii="Book Antiqua" w:hAnsi="Book Antiqua" w:cs="Arial"/>
          <w:b/>
          <w:i/>
          <w:iCs/>
        </w:rPr>
      </w:pPr>
    </w:p>
    <w:p w14:paraId="4015ECEC" w14:textId="212C8F92" w:rsidR="001018AA" w:rsidRDefault="001018AA" w:rsidP="00736993">
      <w:pPr>
        <w:jc w:val="both"/>
        <w:rPr>
          <w:rFonts w:ascii="Book Antiqua" w:eastAsiaTheme="majorEastAsia" w:hAnsi="Book Antiqua" w:cs="Times New Roman"/>
          <w:bCs/>
          <w:i/>
          <w:iCs/>
          <w:lang w:val="es-US"/>
        </w:rPr>
      </w:pPr>
      <w:r w:rsidRPr="001018AA">
        <w:rPr>
          <w:rFonts w:ascii="Book Antiqua" w:eastAsiaTheme="majorEastAsia" w:hAnsi="Book Antiqua" w:cs="Times New Roman"/>
          <w:bCs/>
          <w:i/>
          <w:iCs/>
          <w:lang w:val="es-US"/>
        </w:rPr>
        <w:t xml:space="preserve">Entre otras de las acciones gestadas para el logro de los objetivos institucionales, la Seprem ha realizado acercamientos con las Agencias de Cooperación del Sistema de Naciones Unidas, con el fin de definir estrategias de acción para el fortalecimiento del trabajo de la Secretaría, entre ellas: </w:t>
      </w:r>
    </w:p>
    <w:p w14:paraId="7EB04B6A" w14:textId="77777777" w:rsidR="001018AA" w:rsidRPr="00736993" w:rsidRDefault="001018AA" w:rsidP="00164333">
      <w:pPr>
        <w:rPr>
          <w:rFonts w:ascii="Book Antiqua" w:eastAsiaTheme="majorEastAsia" w:hAnsi="Book Antiqua" w:cs="Times New Roman"/>
          <w:bCs/>
          <w:i/>
          <w:iCs/>
          <w:sz w:val="10"/>
          <w:szCs w:val="10"/>
          <w:lang w:val="es-US"/>
        </w:rPr>
      </w:pPr>
    </w:p>
    <w:p w14:paraId="49295F30" w14:textId="77777777" w:rsidR="00B01E1D" w:rsidRDefault="001361A3" w:rsidP="00164333">
      <w:pPr>
        <w:rPr>
          <w:rFonts w:ascii="Book Antiqua" w:eastAsiaTheme="majorEastAsia" w:hAnsi="Book Antiqua" w:cs="Times New Roman"/>
          <w:bCs/>
          <w:i/>
          <w:iCs/>
          <w:lang w:val="es-US"/>
        </w:rPr>
      </w:pPr>
      <w:r w:rsidRPr="00B01E1D">
        <w:rPr>
          <w:rFonts w:ascii="Book Antiqua" w:eastAsiaTheme="majorEastAsia" w:hAnsi="Book Antiqua" w:cs="Times New Roman"/>
          <w:bCs/>
          <w:i/>
          <w:iCs/>
          <w:lang w:val="es-US"/>
        </w:rPr>
        <w:t>Embajada de Suecia</w:t>
      </w:r>
    </w:p>
    <w:p w14:paraId="469E018F" w14:textId="77777777" w:rsidR="00B01E1D" w:rsidRDefault="001361A3" w:rsidP="00164333">
      <w:pPr>
        <w:rPr>
          <w:rFonts w:ascii="Book Antiqua" w:eastAsiaTheme="majorEastAsia" w:hAnsi="Book Antiqua" w:cs="Times New Roman"/>
          <w:bCs/>
          <w:i/>
          <w:iCs/>
          <w:lang w:val="es-US"/>
        </w:rPr>
      </w:pPr>
      <w:r w:rsidRPr="00B01E1D">
        <w:rPr>
          <w:rFonts w:ascii="Book Antiqua" w:eastAsiaTheme="majorEastAsia" w:hAnsi="Book Antiqua" w:cs="Times New Roman"/>
          <w:bCs/>
          <w:i/>
          <w:iCs/>
          <w:lang w:val="es-US"/>
        </w:rPr>
        <w:t>Agencia de Cooperación Española</w:t>
      </w:r>
    </w:p>
    <w:p w14:paraId="08C38DC4" w14:textId="77777777" w:rsidR="00B01E1D" w:rsidRDefault="001361A3" w:rsidP="00164333">
      <w:pPr>
        <w:rPr>
          <w:rFonts w:ascii="Book Antiqua" w:eastAsiaTheme="majorEastAsia" w:hAnsi="Book Antiqua" w:cs="Times New Roman"/>
          <w:bCs/>
          <w:i/>
          <w:iCs/>
          <w:lang w:val="es-US"/>
        </w:rPr>
      </w:pPr>
      <w:r w:rsidRPr="00B01E1D">
        <w:rPr>
          <w:rFonts w:ascii="Book Antiqua" w:eastAsiaTheme="majorEastAsia" w:hAnsi="Book Antiqua" w:cs="Times New Roman"/>
          <w:bCs/>
          <w:i/>
          <w:iCs/>
          <w:lang w:val="es-US"/>
        </w:rPr>
        <w:t>Unión Europea</w:t>
      </w:r>
    </w:p>
    <w:p w14:paraId="723BDFD2" w14:textId="77777777" w:rsidR="00B01E1D" w:rsidRDefault="001361A3" w:rsidP="00164333">
      <w:pPr>
        <w:rPr>
          <w:rFonts w:ascii="Book Antiqua" w:eastAsiaTheme="majorEastAsia" w:hAnsi="Book Antiqua" w:cs="Times New Roman"/>
          <w:bCs/>
          <w:i/>
          <w:iCs/>
          <w:lang w:val="es-US"/>
        </w:rPr>
      </w:pPr>
      <w:r w:rsidRPr="00B01E1D">
        <w:rPr>
          <w:rFonts w:ascii="Book Antiqua" w:eastAsiaTheme="majorEastAsia" w:hAnsi="Book Antiqua" w:cs="Times New Roman"/>
          <w:bCs/>
          <w:i/>
          <w:iCs/>
          <w:lang w:val="es-US"/>
        </w:rPr>
        <w:t>Alto Comisionado de las Naciones Unidas para los Refugiados</w:t>
      </w:r>
    </w:p>
    <w:p w14:paraId="4AB59D1A" w14:textId="77777777" w:rsidR="00B01E1D" w:rsidRDefault="001361A3" w:rsidP="00164333">
      <w:pPr>
        <w:rPr>
          <w:rFonts w:ascii="Book Antiqua" w:eastAsiaTheme="majorEastAsia" w:hAnsi="Book Antiqua" w:cs="Times New Roman"/>
          <w:bCs/>
          <w:i/>
          <w:iCs/>
          <w:lang w:val="es-US"/>
        </w:rPr>
      </w:pPr>
      <w:r w:rsidRPr="00B01E1D">
        <w:rPr>
          <w:rFonts w:ascii="Book Antiqua" w:eastAsiaTheme="majorEastAsia" w:hAnsi="Book Antiqua" w:cs="Times New Roman"/>
          <w:bCs/>
          <w:i/>
          <w:iCs/>
          <w:lang w:val="es-US"/>
        </w:rPr>
        <w:t>Fondo de Población de Naciones Unidas</w:t>
      </w:r>
    </w:p>
    <w:p w14:paraId="5B83742C" w14:textId="3B037BE4" w:rsidR="00B01E1D" w:rsidRDefault="001361A3" w:rsidP="00164333">
      <w:pPr>
        <w:rPr>
          <w:rFonts w:ascii="Book Antiqua" w:eastAsiaTheme="majorEastAsia" w:hAnsi="Book Antiqua" w:cs="Times New Roman"/>
          <w:bCs/>
          <w:i/>
          <w:iCs/>
          <w:lang w:val="es-US"/>
        </w:rPr>
      </w:pPr>
      <w:r w:rsidRPr="00B01E1D">
        <w:rPr>
          <w:rFonts w:ascii="Book Antiqua" w:eastAsiaTheme="majorEastAsia" w:hAnsi="Book Antiqua" w:cs="Times New Roman"/>
          <w:bCs/>
          <w:i/>
          <w:iCs/>
          <w:lang w:val="es-US"/>
        </w:rPr>
        <w:t>Entidad de la ONU para la Igualdad de Género y el Empoderamiento de la Mujer</w:t>
      </w:r>
    </w:p>
    <w:p w14:paraId="1F67D37E" w14:textId="77777777" w:rsidR="00B01E1D" w:rsidRDefault="00ED69FE" w:rsidP="00164333">
      <w:pPr>
        <w:rPr>
          <w:rFonts w:ascii="Book Antiqua" w:eastAsiaTheme="majorEastAsia" w:hAnsi="Book Antiqua" w:cs="Times New Roman"/>
          <w:bCs/>
          <w:i/>
          <w:iCs/>
          <w:lang w:val="es-US"/>
        </w:rPr>
      </w:pPr>
      <w:r w:rsidRPr="00B01E1D">
        <w:rPr>
          <w:rFonts w:ascii="Book Antiqua" w:eastAsiaTheme="majorEastAsia" w:hAnsi="Book Antiqua" w:cs="Times New Roman"/>
          <w:bCs/>
          <w:i/>
          <w:iCs/>
          <w:lang w:val="es-US"/>
        </w:rPr>
        <w:t>Fondo de Población de las Naciones Unidas</w:t>
      </w:r>
    </w:p>
    <w:p w14:paraId="7D3B8A2E" w14:textId="77777777" w:rsidR="00B01E1D" w:rsidRDefault="001361A3" w:rsidP="00164333">
      <w:pPr>
        <w:rPr>
          <w:rFonts w:ascii="Book Antiqua" w:eastAsiaTheme="majorEastAsia" w:hAnsi="Book Antiqua" w:cs="Times New Roman"/>
          <w:bCs/>
          <w:i/>
          <w:iCs/>
          <w:lang w:val="es-US"/>
        </w:rPr>
      </w:pPr>
      <w:proofErr w:type="spellStart"/>
      <w:r w:rsidRPr="00B01E1D">
        <w:rPr>
          <w:rFonts w:ascii="Book Antiqua" w:eastAsiaTheme="majorEastAsia" w:hAnsi="Book Antiqua" w:cs="Times New Roman"/>
          <w:bCs/>
          <w:i/>
          <w:iCs/>
          <w:lang w:val="es-US"/>
        </w:rPr>
        <w:t>Diakonia</w:t>
      </w:r>
      <w:proofErr w:type="spellEnd"/>
    </w:p>
    <w:p w14:paraId="3D3FEB02" w14:textId="77777777" w:rsidR="00B01E1D" w:rsidRDefault="001361A3" w:rsidP="00164333">
      <w:pPr>
        <w:rPr>
          <w:rFonts w:ascii="Book Antiqua" w:eastAsiaTheme="majorEastAsia" w:hAnsi="Book Antiqua" w:cs="Times New Roman"/>
          <w:bCs/>
          <w:i/>
          <w:iCs/>
          <w:lang w:val="es-US"/>
        </w:rPr>
      </w:pPr>
      <w:r w:rsidRPr="00B01E1D">
        <w:rPr>
          <w:rFonts w:ascii="Book Antiqua" w:eastAsiaTheme="majorEastAsia" w:hAnsi="Book Antiqua" w:cs="Times New Roman"/>
          <w:bCs/>
          <w:i/>
          <w:iCs/>
          <w:lang w:val="es-US"/>
        </w:rPr>
        <w:t>Banco Centroamericano de Integración Económica</w:t>
      </w:r>
    </w:p>
    <w:p w14:paraId="12ED4BD1" w14:textId="5B03D645" w:rsidR="001361A3" w:rsidRPr="00B01E1D" w:rsidRDefault="001361A3" w:rsidP="00164333">
      <w:pPr>
        <w:rPr>
          <w:rFonts w:ascii="Book Antiqua" w:eastAsiaTheme="majorEastAsia" w:hAnsi="Book Antiqua" w:cs="Times New Roman"/>
          <w:bCs/>
          <w:i/>
          <w:iCs/>
          <w:lang w:val="es-US"/>
        </w:rPr>
      </w:pPr>
      <w:r w:rsidRPr="00B01E1D">
        <w:rPr>
          <w:rFonts w:ascii="Book Antiqua" w:eastAsiaTheme="majorEastAsia" w:hAnsi="Book Antiqua" w:cs="Times New Roman"/>
          <w:bCs/>
          <w:i/>
          <w:iCs/>
          <w:lang w:val="es-US"/>
        </w:rPr>
        <w:t>Centro Carter</w:t>
      </w:r>
    </w:p>
    <w:p w14:paraId="230A05EA" w14:textId="77777777" w:rsidR="00DA3CCD" w:rsidRDefault="00DA3CCD" w:rsidP="00164333">
      <w:pPr>
        <w:rPr>
          <w:rFonts w:ascii="Book Antiqua" w:hAnsi="Book Antiqua"/>
          <w:b/>
          <w:bCs/>
          <w:i/>
          <w:iCs/>
          <w:sz w:val="28"/>
          <w:szCs w:val="28"/>
        </w:rPr>
      </w:pPr>
    </w:p>
    <w:p w14:paraId="574E7CAA" w14:textId="3B0599EA" w:rsidR="001018AA" w:rsidRPr="00DA3CCD" w:rsidRDefault="001018AA" w:rsidP="00736993">
      <w:pPr>
        <w:jc w:val="both"/>
        <w:rPr>
          <w:rFonts w:ascii="Book Antiqua" w:eastAsiaTheme="majorEastAsia" w:hAnsi="Book Antiqua" w:cs="Times New Roman"/>
          <w:bCs/>
          <w:i/>
          <w:iCs/>
          <w:lang w:val="es-US"/>
        </w:rPr>
      </w:pPr>
      <w:r w:rsidRPr="00DA3CCD">
        <w:rPr>
          <w:rFonts w:ascii="Book Antiqua" w:eastAsiaTheme="majorEastAsia" w:hAnsi="Book Antiqua" w:cs="Times New Roman"/>
          <w:bCs/>
          <w:i/>
          <w:iCs/>
          <w:lang w:val="es-US"/>
        </w:rPr>
        <w:t>Como resultado de estas gestiones, a través del UNFPA se logró apoyo para el desarrollo de los indicadores del Plan Nacional para la Prevención y Erradicación de la Violencia contra las Mujeres -</w:t>
      </w:r>
      <w:proofErr w:type="spellStart"/>
      <w:r w:rsidRPr="00DA3CCD">
        <w:rPr>
          <w:rFonts w:ascii="Book Antiqua" w:eastAsiaTheme="majorEastAsia" w:hAnsi="Book Antiqua" w:cs="Times New Roman"/>
          <w:bCs/>
          <w:i/>
          <w:iCs/>
          <w:lang w:val="es-US"/>
        </w:rPr>
        <w:t>Planovi</w:t>
      </w:r>
      <w:proofErr w:type="spellEnd"/>
      <w:r w:rsidRPr="00DA3CCD">
        <w:rPr>
          <w:rFonts w:ascii="Book Antiqua" w:eastAsiaTheme="majorEastAsia" w:hAnsi="Book Antiqua" w:cs="Times New Roman"/>
          <w:bCs/>
          <w:i/>
          <w:iCs/>
          <w:lang w:val="es-US"/>
        </w:rPr>
        <w:t>- 2020-2029, por medio de apoyo para asistencia técnica. En el tercer cuatrimestre se recibi</w:t>
      </w:r>
      <w:r w:rsidR="00F0551F">
        <w:rPr>
          <w:rFonts w:ascii="Book Antiqua" w:eastAsiaTheme="majorEastAsia" w:hAnsi="Book Antiqua" w:cs="Times New Roman"/>
          <w:bCs/>
          <w:i/>
          <w:iCs/>
          <w:lang w:val="es-US"/>
        </w:rPr>
        <w:t>ó</w:t>
      </w:r>
      <w:r w:rsidRPr="00DA3CCD">
        <w:rPr>
          <w:rFonts w:ascii="Book Antiqua" w:eastAsiaTheme="majorEastAsia" w:hAnsi="Book Antiqua" w:cs="Times New Roman"/>
          <w:bCs/>
          <w:i/>
          <w:iCs/>
          <w:lang w:val="es-US"/>
        </w:rPr>
        <w:t xml:space="preserve"> en donación 157 documentos impresos de </w:t>
      </w:r>
      <w:proofErr w:type="spellStart"/>
      <w:r w:rsidRPr="00DA3CCD">
        <w:rPr>
          <w:rFonts w:ascii="Book Antiqua" w:eastAsiaTheme="majorEastAsia" w:hAnsi="Book Antiqua" w:cs="Times New Roman"/>
          <w:bCs/>
          <w:i/>
          <w:iCs/>
          <w:lang w:val="es-US"/>
        </w:rPr>
        <w:t>P</w:t>
      </w:r>
      <w:r w:rsidR="00DA3CCD">
        <w:rPr>
          <w:rFonts w:ascii="Book Antiqua" w:eastAsiaTheme="majorEastAsia" w:hAnsi="Book Antiqua" w:cs="Times New Roman"/>
          <w:bCs/>
          <w:i/>
          <w:iCs/>
          <w:lang w:val="es-US"/>
        </w:rPr>
        <w:t>lanovi</w:t>
      </w:r>
      <w:proofErr w:type="spellEnd"/>
      <w:r w:rsidRPr="00DA3CCD">
        <w:rPr>
          <w:rFonts w:ascii="Book Antiqua" w:eastAsiaTheme="majorEastAsia" w:hAnsi="Book Antiqua" w:cs="Times New Roman"/>
          <w:bCs/>
          <w:i/>
          <w:iCs/>
          <w:lang w:val="es-US"/>
        </w:rPr>
        <w:t xml:space="preserve">, que tienen como objetivo fortalecer las acciones de socialización del Plan y su uso por las instancias implementadoras. </w:t>
      </w:r>
    </w:p>
    <w:p w14:paraId="791168E3" w14:textId="77777777" w:rsidR="001018AA" w:rsidRPr="00DA3CCD" w:rsidRDefault="001018AA" w:rsidP="00736993">
      <w:pPr>
        <w:jc w:val="both"/>
        <w:rPr>
          <w:rFonts w:ascii="Book Antiqua" w:eastAsiaTheme="majorEastAsia" w:hAnsi="Book Antiqua" w:cs="Times New Roman"/>
          <w:bCs/>
          <w:i/>
          <w:iCs/>
          <w:lang w:val="es-US"/>
        </w:rPr>
      </w:pPr>
    </w:p>
    <w:p w14:paraId="2BF1B238" w14:textId="489B9768" w:rsidR="001018AA" w:rsidRPr="00DA3CCD" w:rsidRDefault="001018AA" w:rsidP="00736993">
      <w:pPr>
        <w:jc w:val="both"/>
        <w:rPr>
          <w:rFonts w:ascii="Book Antiqua" w:eastAsiaTheme="majorEastAsia" w:hAnsi="Book Antiqua" w:cs="Times New Roman"/>
          <w:bCs/>
          <w:i/>
          <w:iCs/>
          <w:lang w:val="es-US"/>
        </w:rPr>
      </w:pPr>
      <w:r w:rsidRPr="00DA3CCD">
        <w:rPr>
          <w:rFonts w:ascii="Book Antiqua" w:eastAsiaTheme="majorEastAsia" w:hAnsi="Book Antiqua" w:cs="Times New Roman"/>
          <w:bCs/>
          <w:i/>
          <w:iCs/>
          <w:lang w:val="es-US"/>
        </w:rPr>
        <w:t>Por su parte, ONU Mujeres ha brindado acompañamiento a la Seprem, por medio de asistencias técnicas para el estudio: Avances y resultados de la Gestión del Mecanismo Nacional para el Avance de las Mujeres (Seprem)</w:t>
      </w:r>
      <w:r w:rsidR="00DA3CCD" w:rsidRPr="00DA3CCD">
        <w:rPr>
          <w:rFonts w:ascii="Book Antiqua" w:eastAsiaTheme="majorEastAsia" w:hAnsi="Book Antiqua" w:cs="Times New Roman"/>
          <w:bCs/>
          <w:i/>
          <w:iCs/>
          <w:lang w:val="es-US"/>
        </w:rPr>
        <w:t>.</w:t>
      </w:r>
    </w:p>
    <w:p w14:paraId="14B063ED" w14:textId="618EC59A" w:rsidR="001018AA" w:rsidRPr="00DA3CCD" w:rsidRDefault="001018AA" w:rsidP="00736993">
      <w:pPr>
        <w:jc w:val="both"/>
        <w:rPr>
          <w:rFonts w:ascii="Book Antiqua" w:eastAsiaTheme="majorEastAsia" w:hAnsi="Book Antiqua" w:cs="Times New Roman"/>
          <w:bCs/>
          <w:i/>
          <w:iCs/>
          <w:lang w:val="es-US"/>
        </w:rPr>
      </w:pPr>
    </w:p>
    <w:p w14:paraId="052730B2" w14:textId="4E352756" w:rsidR="00DA3CCD" w:rsidRPr="00DA3CCD" w:rsidRDefault="00DA3CCD" w:rsidP="00736993">
      <w:pPr>
        <w:jc w:val="both"/>
        <w:rPr>
          <w:rFonts w:ascii="Book Antiqua" w:hAnsi="Book Antiqua" w:cs="Arial"/>
          <w:i/>
          <w:iCs/>
          <w:lang w:val="es-ES"/>
        </w:rPr>
      </w:pPr>
      <w:r w:rsidRPr="00DA3CCD">
        <w:rPr>
          <w:rFonts w:ascii="Book Antiqua" w:hAnsi="Book Antiqua"/>
          <w:i/>
          <w:iCs/>
        </w:rPr>
        <w:t xml:space="preserve">Asimismo, </w:t>
      </w:r>
      <w:r w:rsidRPr="00DA3CCD">
        <w:rPr>
          <w:rFonts w:ascii="Book Antiqua" w:hAnsi="Book Antiqua" w:cs="Arial"/>
          <w:i/>
          <w:iCs/>
          <w:lang w:val="es-ES"/>
        </w:rPr>
        <w:t xml:space="preserve">como parte del fortalecimiento institucional en territorio, la Seprem y el Proyecto de Gobernabilidad Urbana de la Agencia de los Estados Unidos de América para el Desarrollo Internacional </w:t>
      </w:r>
      <w:r>
        <w:rPr>
          <w:rFonts w:ascii="Book Antiqua" w:hAnsi="Book Antiqua" w:cs="Arial"/>
          <w:i/>
          <w:iCs/>
          <w:lang w:val="es-ES"/>
        </w:rPr>
        <w:t>-</w:t>
      </w:r>
      <w:r w:rsidRPr="00DA3CCD">
        <w:rPr>
          <w:rFonts w:ascii="Book Antiqua" w:hAnsi="Book Antiqua" w:cs="Arial"/>
          <w:i/>
          <w:iCs/>
          <w:lang w:val="es-ES"/>
        </w:rPr>
        <w:t>USAID</w:t>
      </w:r>
      <w:r>
        <w:rPr>
          <w:rFonts w:ascii="Book Antiqua" w:hAnsi="Book Antiqua" w:cs="Arial"/>
          <w:i/>
          <w:iCs/>
          <w:lang w:val="es-ES"/>
        </w:rPr>
        <w:t>-</w:t>
      </w:r>
      <w:r w:rsidRPr="00DA3CCD">
        <w:rPr>
          <w:rFonts w:ascii="Book Antiqua" w:hAnsi="Book Antiqua" w:cs="Arial"/>
          <w:i/>
          <w:iCs/>
          <w:lang w:val="es-ES"/>
        </w:rPr>
        <w:t xml:space="preserve"> suscribieron una Carta de Entendimiento, con el objetivo de coordinar y apoyar actividades conjuntas para promover el desarrollo integral de las mujeres, el fortalecimiento de capacidades técnicas de las DMM y la prevención de la </w:t>
      </w:r>
      <w:r>
        <w:rPr>
          <w:rFonts w:ascii="Book Antiqua" w:hAnsi="Book Antiqua" w:cs="Arial"/>
          <w:i/>
          <w:iCs/>
          <w:lang w:val="es-ES"/>
        </w:rPr>
        <w:t>v</w:t>
      </w:r>
      <w:r w:rsidRPr="00DA3CCD">
        <w:rPr>
          <w:rFonts w:ascii="Book Antiqua" w:hAnsi="Book Antiqua" w:cs="Arial"/>
          <w:i/>
          <w:iCs/>
          <w:lang w:val="es-ES"/>
        </w:rPr>
        <w:t xml:space="preserve">iolencia basada en </w:t>
      </w:r>
      <w:r>
        <w:rPr>
          <w:rFonts w:ascii="Book Antiqua" w:hAnsi="Book Antiqua" w:cs="Arial"/>
          <w:i/>
          <w:iCs/>
          <w:lang w:val="es-ES"/>
        </w:rPr>
        <w:t>g</w:t>
      </w:r>
      <w:r w:rsidRPr="00DA3CCD">
        <w:rPr>
          <w:rFonts w:ascii="Book Antiqua" w:hAnsi="Book Antiqua" w:cs="Arial"/>
          <w:i/>
          <w:iCs/>
          <w:lang w:val="es-ES"/>
        </w:rPr>
        <w:t xml:space="preserve">énero. </w:t>
      </w:r>
    </w:p>
    <w:p w14:paraId="4B83C01B" w14:textId="77777777" w:rsidR="00DA3CCD" w:rsidRPr="00DA3CCD" w:rsidRDefault="00DA3CCD" w:rsidP="00736993">
      <w:pPr>
        <w:jc w:val="both"/>
        <w:rPr>
          <w:rFonts w:ascii="Book Antiqua" w:hAnsi="Book Antiqua" w:cs="Arial"/>
          <w:i/>
          <w:iCs/>
          <w:lang w:val="es-ES"/>
        </w:rPr>
      </w:pPr>
    </w:p>
    <w:p w14:paraId="186DA26E" w14:textId="77777777" w:rsidR="00DA3CCD" w:rsidRPr="00DA3CCD" w:rsidRDefault="00DA3CCD" w:rsidP="00736993">
      <w:pPr>
        <w:jc w:val="both"/>
        <w:rPr>
          <w:rFonts w:ascii="Book Antiqua" w:hAnsi="Book Antiqua" w:cs="Arial"/>
          <w:i/>
          <w:iCs/>
          <w:lang w:val="es-ES"/>
        </w:rPr>
      </w:pPr>
      <w:r w:rsidRPr="00DA3CCD">
        <w:rPr>
          <w:rFonts w:ascii="Book Antiqua" w:hAnsi="Book Antiqua" w:cs="Arial"/>
          <w:i/>
          <w:iCs/>
          <w:lang w:val="es-ES"/>
        </w:rPr>
        <w:t xml:space="preserve">En el mismo sentido, la Seprem y Creative </w:t>
      </w:r>
      <w:proofErr w:type="spellStart"/>
      <w:r w:rsidRPr="00DA3CCD">
        <w:rPr>
          <w:rFonts w:ascii="Book Antiqua" w:hAnsi="Book Antiqua" w:cs="Arial"/>
          <w:i/>
          <w:iCs/>
          <w:lang w:val="es-ES"/>
        </w:rPr>
        <w:t>Associates</w:t>
      </w:r>
      <w:proofErr w:type="spellEnd"/>
      <w:r w:rsidRPr="00DA3CCD">
        <w:rPr>
          <w:rFonts w:ascii="Book Antiqua" w:hAnsi="Book Antiqua" w:cs="Arial"/>
          <w:i/>
          <w:iCs/>
          <w:lang w:val="es-ES"/>
        </w:rPr>
        <w:t xml:space="preserve"> International firmaron un Memorándum de Entendimiento, con el objetivo de promover acciones conjuntas de trabajo colaborativo para beneficio de las mujeres del altiplano occidental de Guatemala. La firma de este memorándum permite que se retomen espacios, agendas y establezcan vínculos territoriales.</w:t>
      </w:r>
    </w:p>
    <w:p w14:paraId="40FD088A" w14:textId="6832E681" w:rsidR="00DA3CCD" w:rsidRDefault="00DA3CCD" w:rsidP="00736993">
      <w:pPr>
        <w:jc w:val="both"/>
        <w:rPr>
          <w:rFonts w:ascii="Book Antiqua" w:hAnsi="Book Antiqua"/>
          <w:b/>
          <w:bCs/>
          <w:i/>
          <w:iCs/>
          <w:sz w:val="28"/>
          <w:szCs w:val="28"/>
        </w:rPr>
      </w:pPr>
    </w:p>
    <w:p w14:paraId="03C1E205" w14:textId="400896A9" w:rsidR="00DA3CCD" w:rsidRDefault="00DA3CCD" w:rsidP="00736993">
      <w:pPr>
        <w:jc w:val="both"/>
        <w:rPr>
          <w:rFonts w:ascii="Book Antiqua" w:hAnsi="Book Antiqua"/>
          <w:b/>
          <w:bCs/>
          <w:i/>
          <w:iCs/>
          <w:sz w:val="28"/>
          <w:szCs w:val="28"/>
        </w:rPr>
      </w:pPr>
    </w:p>
    <w:p w14:paraId="248897C1" w14:textId="27329018" w:rsidR="00DA3CCD" w:rsidRDefault="00DA3CCD" w:rsidP="00736993">
      <w:pPr>
        <w:jc w:val="both"/>
        <w:rPr>
          <w:rFonts w:ascii="Book Antiqua" w:hAnsi="Book Antiqua"/>
          <w:b/>
          <w:bCs/>
          <w:i/>
          <w:iCs/>
          <w:sz w:val="28"/>
          <w:szCs w:val="28"/>
        </w:rPr>
      </w:pPr>
    </w:p>
    <w:p w14:paraId="59CEBF69" w14:textId="6B91FF0D" w:rsidR="00DA3CCD" w:rsidRDefault="00DA3CCD" w:rsidP="00736993">
      <w:pPr>
        <w:jc w:val="both"/>
        <w:rPr>
          <w:rFonts w:ascii="Book Antiqua" w:hAnsi="Book Antiqua"/>
          <w:b/>
          <w:bCs/>
          <w:i/>
          <w:iCs/>
          <w:sz w:val="28"/>
          <w:szCs w:val="28"/>
        </w:rPr>
      </w:pPr>
    </w:p>
    <w:p w14:paraId="5AF282BE" w14:textId="248E97F4" w:rsidR="00DA3CCD" w:rsidRDefault="00DA3CCD" w:rsidP="00736993">
      <w:pPr>
        <w:jc w:val="both"/>
        <w:rPr>
          <w:rFonts w:ascii="Book Antiqua" w:hAnsi="Book Antiqua"/>
          <w:b/>
          <w:bCs/>
          <w:i/>
          <w:iCs/>
          <w:sz w:val="28"/>
          <w:szCs w:val="28"/>
        </w:rPr>
      </w:pPr>
    </w:p>
    <w:p w14:paraId="0D6838D2" w14:textId="72588735" w:rsidR="00DA3CCD" w:rsidRDefault="00DA3CCD" w:rsidP="00736993">
      <w:pPr>
        <w:jc w:val="both"/>
        <w:rPr>
          <w:rFonts w:ascii="Book Antiqua" w:hAnsi="Book Antiqua"/>
          <w:b/>
          <w:bCs/>
          <w:i/>
          <w:iCs/>
          <w:sz w:val="28"/>
          <w:szCs w:val="28"/>
        </w:rPr>
      </w:pPr>
    </w:p>
    <w:p w14:paraId="494801ED" w14:textId="6A7EBCBC" w:rsidR="00DA3CCD" w:rsidRDefault="00DA3CCD" w:rsidP="00736993">
      <w:pPr>
        <w:jc w:val="both"/>
        <w:rPr>
          <w:rFonts w:ascii="Book Antiqua" w:hAnsi="Book Antiqua"/>
          <w:b/>
          <w:bCs/>
          <w:i/>
          <w:iCs/>
          <w:sz w:val="28"/>
          <w:szCs w:val="28"/>
        </w:rPr>
      </w:pPr>
    </w:p>
    <w:p w14:paraId="1B1B57C2" w14:textId="030270B1" w:rsidR="00DA3CCD" w:rsidRDefault="00DA3CCD" w:rsidP="00736993">
      <w:pPr>
        <w:jc w:val="both"/>
        <w:rPr>
          <w:rFonts w:ascii="Book Antiqua" w:hAnsi="Book Antiqua"/>
          <w:b/>
          <w:bCs/>
          <w:i/>
          <w:iCs/>
          <w:sz w:val="28"/>
          <w:szCs w:val="28"/>
        </w:rPr>
      </w:pPr>
    </w:p>
    <w:p w14:paraId="0FA9E728" w14:textId="0415AD7F" w:rsidR="00DA3CCD" w:rsidRDefault="00DA3CCD" w:rsidP="00164333">
      <w:pPr>
        <w:rPr>
          <w:rFonts w:ascii="Book Antiqua" w:hAnsi="Book Antiqua"/>
          <w:b/>
          <w:bCs/>
          <w:i/>
          <w:iCs/>
          <w:sz w:val="28"/>
          <w:szCs w:val="28"/>
        </w:rPr>
      </w:pPr>
    </w:p>
    <w:p w14:paraId="4EADA1F3" w14:textId="762AC5AF" w:rsidR="00DA3CCD" w:rsidRDefault="00DA3CCD" w:rsidP="00164333">
      <w:pPr>
        <w:rPr>
          <w:rFonts w:ascii="Book Antiqua" w:hAnsi="Book Antiqua"/>
          <w:b/>
          <w:bCs/>
          <w:i/>
          <w:iCs/>
          <w:sz w:val="28"/>
          <w:szCs w:val="28"/>
        </w:rPr>
      </w:pPr>
    </w:p>
    <w:p w14:paraId="61EEC5AE" w14:textId="20228ED6" w:rsidR="00DA3CCD" w:rsidRDefault="00DA3CCD" w:rsidP="00DA3CCD">
      <w:pPr>
        <w:jc w:val="both"/>
        <w:rPr>
          <w:rFonts w:ascii="Book Antiqua" w:hAnsi="Book Antiqua"/>
          <w:b/>
          <w:bCs/>
          <w:i/>
          <w:iCs/>
          <w:sz w:val="28"/>
          <w:szCs w:val="28"/>
        </w:rPr>
      </w:pPr>
    </w:p>
    <w:p w14:paraId="68CE6D6C" w14:textId="5248C597" w:rsidR="00DA3CCD" w:rsidRDefault="00DA3CCD" w:rsidP="00DA3CCD">
      <w:pPr>
        <w:jc w:val="both"/>
        <w:rPr>
          <w:rFonts w:ascii="Book Antiqua" w:hAnsi="Book Antiqua"/>
          <w:b/>
          <w:bCs/>
          <w:i/>
          <w:iCs/>
          <w:sz w:val="28"/>
          <w:szCs w:val="28"/>
        </w:rPr>
      </w:pPr>
    </w:p>
    <w:p w14:paraId="4CD10746" w14:textId="0A10E4F8" w:rsidR="00DA3CCD" w:rsidRDefault="00DA3CCD" w:rsidP="00DA3CCD">
      <w:pPr>
        <w:jc w:val="both"/>
        <w:rPr>
          <w:rFonts w:ascii="Book Antiqua" w:hAnsi="Book Antiqua"/>
          <w:b/>
          <w:bCs/>
          <w:i/>
          <w:iCs/>
          <w:sz w:val="28"/>
          <w:szCs w:val="28"/>
        </w:rPr>
      </w:pPr>
    </w:p>
    <w:p w14:paraId="452CBE15" w14:textId="60850A1D" w:rsidR="00DA3CCD" w:rsidRDefault="00DA3CCD" w:rsidP="00DA3CCD">
      <w:pPr>
        <w:jc w:val="both"/>
        <w:rPr>
          <w:rFonts w:ascii="Book Antiqua" w:hAnsi="Book Antiqua"/>
          <w:b/>
          <w:bCs/>
          <w:i/>
          <w:iCs/>
          <w:sz w:val="28"/>
          <w:szCs w:val="28"/>
        </w:rPr>
      </w:pPr>
    </w:p>
    <w:p w14:paraId="6AE1D63F" w14:textId="74E51550" w:rsidR="00DA3CCD" w:rsidRDefault="00DA3CCD" w:rsidP="00DA3CCD">
      <w:pPr>
        <w:jc w:val="both"/>
        <w:rPr>
          <w:rFonts w:ascii="Book Antiqua" w:hAnsi="Book Antiqua"/>
          <w:b/>
          <w:bCs/>
          <w:i/>
          <w:iCs/>
          <w:sz w:val="28"/>
          <w:szCs w:val="28"/>
        </w:rPr>
      </w:pPr>
    </w:p>
    <w:p w14:paraId="136F8398" w14:textId="3818167E" w:rsidR="00DA3CCD" w:rsidRDefault="00DA3CCD" w:rsidP="00DA3CCD">
      <w:pPr>
        <w:jc w:val="both"/>
        <w:rPr>
          <w:rFonts w:ascii="Book Antiqua" w:hAnsi="Book Antiqua"/>
          <w:b/>
          <w:bCs/>
          <w:i/>
          <w:iCs/>
          <w:sz w:val="28"/>
          <w:szCs w:val="28"/>
        </w:rPr>
      </w:pPr>
    </w:p>
    <w:p w14:paraId="7D42B10D" w14:textId="270B63C3" w:rsidR="00DA3CCD" w:rsidRDefault="00DA3CCD" w:rsidP="00DA3CCD">
      <w:pPr>
        <w:jc w:val="both"/>
        <w:rPr>
          <w:rFonts w:ascii="Book Antiqua" w:hAnsi="Book Antiqua"/>
          <w:b/>
          <w:bCs/>
          <w:i/>
          <w:iCs/>
          <w:sz w:val="28"/>
          <w:szCs w:val="28"/>
        </w:rPr>
      </w:pPr>
    </w:p>
    <w:p w14:paraId="669C094E" w14:textId="07029721" w:rsidR="00920ED5" w:rsidRDefault="00920ED5" w:rsidP="00920ED5">
      <w:pPr>
        <w:autoSpaceDE w:val="0"/>
        <w:autoSpaceDN w:val="0"/>
        <w:adjustRightInd w:val="0"/>
        <w:jc w:val="center"/>
        <w:rPr>
          <w:rFonts w:ascii="Book Antiqua" w:hAnsi="Book Antiqua" w:cs="Times New Roman"/>
          <w:i/>
          <w:color w:val="000000"/>
        </w:rPr>
      </w:pPr>
      <w:r>
        <w:rPr>
          <w:rFonts w:ascii="Book Antiqua" w:hAnsi="Book Antiqua" w:cs="Times New Roman"/>
          <w:i/>
          <w:color w:val="000000"/>
        </w:rPr>
        <w:t>Diagrama 4</w:t>
      </w:r>
    </w:p>
    <w:p w14:paraId="40D19E71" w14:textId="77777777" w:rsidR="00920ED5" w:rsidRPr="00920ED5" w:rsidRDefault="00920ED5" w:rsidP="00920ED5">
      <w:pPr>
        <w:jc w:val="center"/>
        <w:rPr>
          <w:rFonts w:ascii="Book Antiqua" w:hAnsi="Book Antiqua" w:cs="Arial"/>
          <w:bCs/>
          <w:i/>
          <w:iCs/>
        </w:rPr>
      </w:pPr>
      <w:r w:rsidRPr="00920ED5">
        <w:rPr>
          <w:rFonts w:ascii="Book Antiqua" w:hAnsi="Book Antiqua" w:cs="Arial"/>
          <w:bCs/>
          <w:i/>
          <w:iCs/>
        </w:rPr>
        <w:t>Cooperación financiera y técnica no reembolsable</w:t>
      </w:r>
    </w:p>
    <w:p w14:paraId="204733D4" w14:textId="77777777" w:rsidR="00920ED5" w:rsidRPr="00662D4D" w:rsidRDefault="00920ED5" w:rsidP="00DA3CCD">
      <w:pPr>
        <w:jc w:val="both"/>
        <w:rPr>
          <w:rFonts w:ascii="Book Antiqua" w:hAnsi="Book Antiqua"/>
          <w:b/>
          <w:bCs/>
          <w:i/>
          <w:iCs/>
          <w:sz w:val="28"/>
          <w:szCs w:val="28"/>
        </w:rPr>
      </w:pPr>
    </w:p>
    <w:p w14:paraId="46808A51" w14:textId="58D4F3BD" w:rsidR="001032CD" w:rsidRDefault="00DA3CCD" w:rsidP="00DA3CCD">
      <w:pPr>
        <w:jc w:val="both"/>
        <w:rPr>
          <w:rFonts w:ascii="Book Antiqua" w:hAnsi="Book Antiqua" w:cs="Arial"/>
          <w:lang w:val="es-ES"/>
        </w:rPr>
      </w:pPr>
      <w:r w:rsidRPr="00662D4D">
        <w:rPr>
          <w:rFonts w:ascii="Book Antiqua" w:hAnsi="Book Antiqua" w:cs="Arial"/>
          <w:noProof/>
          <w:lang w:eastAsia="es-GT"/>
        </w:rPr>
        <w:drawing>
          <wp:inline distT="0" distB="0" distL="0" distR="0" wp14:anchorId="64C8DAA8" wp14:editId="4CA54AF8">
            <wp:extent cx="6296025" cy="6905625"/>
            <wp:effectExtent l="0" t="0" r="9525" b="9525"/>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5EACCF34" w14:textId="77777777" w:rsidR="001032CD" w:rsidRPr="00662D4D" w:rsidRDefault="001032CD" w:rsidP="00DA3CCD">
      <w:pPr>
        <w:jc w:val="both"/>
        <w:rPr>
          <w:rFonts w:ascii="Book Antiqua" w:hAnsi="Book Antiqua" w:cs="Arial"/>
          <w:lang w:val="es-ES"/>
        </w:rPr>
      </w:pPr>
    </w:p>
    <w:p w14:paraId="5FDB0181" w14:textId="4BCA2392" w:rsidR="000E13D2" w:rsidRPr="00775FDA" w:rsidRDefault="000E13D2" w:rsidP="001032CD">
      <w:pPr>
        <w:pStyle w:val="Ttulo2"/>
      </w:pPr>
      <w:bookmarkStart w:id="35" w:name="_Toc95287288"/>
      <w:r w:rsidRPr="00775FDA">
        <w:lastRenderedPageBreak/>
        <w:t xml:space="preserve">Planificación </w:t>
      </w:r>
      <w:r w:rsidR="00553D15" w:rsidRPr="00775FDA">
        <w:t>i</w:t>
      </w:r>
      <w:r w:rsidRPr="00775FDA">
        <w:t>nstitucional</w:t>
      </w:r>
      <w:bookmarkEnd w:id="35"/>
    </w:p>
    <w:p w14:paraId="4CDD1AB8" w14:textId="77777777" w:rsidR="004E1020" w:rsidRDefault="004E1020" w:rsidP="00214E02">
      <w:pPr>
        <w:jc w:val="both"/>
        <w:rPr>
          <w:rFonts w:ascii="Book Antiqua" w:hAnsi="Book Antiqua"/>
          <w:b/>
          <w:bCs/>
          <w:i/>
          <w:iCs/>
          <w:sz w:val="28"/>
          <w:szCs w:val="28"/>
        </w:rPr>
      </w:pPr>
    </w:p>
    <w:p w14:paraId="292C2381" w14:textId="217B7A01" w:rsidR="00ED1828" w:rsidRDefault="00ED1828" w:rsidP="00ED1828">
      <w:pPr>
        <w:jc w:val="both"/>
        <w:rPr>
          <w:rFonts w:ascii="Book Antiqua" w:hAnsi="Book Antiqua" w:cs="Times New Roman"/>
          <w:i/>
          <w:iCs/>
        </w:rPr>
      </w:pPr>
      <w:r w:rsidRPr="0055079B">
        <w:rPr>
          <w:rFonts w:ascii="Book Antiqua" w:hAnsi="Book Antiqua" w:cs="Times New Roman"/>
          <w:i/>
          <w:iCs/>
        </w:rPr>
        <w:t>La</w:t>
      </w:r>
      <w:r>
        <w:rPr>
          <w:rFonts w:ascii="Book Antiqua" w:hAnsi="Book Antiqua" w:cs="Times New Roman"/>
          <w:i/>
          <w:iCs/>
        </w:rPr>
        <w:t xml:space="preserve"> Seprem a través de la</w:t>
      </w:r>
      <w:r w:rsidRPr="0055079B">
        <w:rPr>
          <w:rFonts w:ascii="Book Antiqua" w:hAnsi="Book Antiqua" w:cs="Times New Roman"/>
          <w:i/>
          <w:iCs/>
        </w:rPr>
        <w:t xml:space="preserve"> Unidad de Planificación</w:t>
      </w:r>
      <w:r w:rsidR="00831DA2">
        <w:rPr>
          <w:rFonts w:ascii="Book Antiqua" w:hAnsi="Book Antiqua" w:cs="Times New Roman"/>
          <w:i/>
          <w:iCs/>
        </w:rPr>
        <w:t>,</w:t>
      </w:r>
      <w:r w:rsidRPr="0055079B">
        <w:rPr>
          <w:rFonts w:ascii="Book Antiqua" w:hAnsi="Book Antiqua" w:cs="Times New Roman"/>
          <w:i/>
          <w:iCs/>
        </w:rPr>
        <w:t xml:space="preserve"> de acuerdo </w:t>
      </w:r>
      <w:r w:rsidR="00D42446">
        <w:rPr>
          <w:rFonts w:ascii="Book Antiqua" w:hAnsi="Book Antiqua" w:cs="Times New Roman"/>
          <w:i/>
          <w:iCs/>
        </w:rPr>
        <w:t>a</w:t>
      </w:r>
      <w:r w:rsidRPr="0055079B">
        <w:rPr>
          <w:rFonts w:ascii="Book Antiqua" w:hAnsi="Book Antiqua" w:cs="Times New Roman"/>
          <w:i/>
          <w:iCs/>
        </w:rPr>
        <w:t xml:space="preserve"> lo preceptuado en las diferentes disposiciones legales </w:t>
      </w:r>
      <w:r>
        <w:rPr>
          <w:rFonts w:ascii="Book Antiqua" w:hAnsi="Book Antiqua" w:cs="Times New Roman"/>
          <w:i/>
          <w:iCs/>
        </w:rPr>
        <w:t>relacionadas</w:t>
      </w:r>
      <w:r w:rsidR="00D42446">
        <w:rPr>
          <w:rFonts w:ascii="Book Antiqua" w:hAnsi="Book Antiqua" w:cs="Times New Roman"/>
          <w:i/>
          <w:iCs/>
        </w:rPr>
        <w:t xml:space="preserve"> con la materia</w:t>
      </w:r>
      <w:r w:rsidR="00831DA2">
        <w:rPr>
          <w:rFonts w:ascii="Book Antiqua" w:hAnsi="Book Antiqua" w:cs="Times New Roman"/>
          <w:i/>
          <w:iCs/>
        </w:rPr>
        <w:t xml:space="preserve"> y en atención a los lineamientos emitidos por </w:t>
      </w:r>
      <w:proofErr w:type="spellStart"/>
      <w:r w:rsidR="00831DA2">
        <w:rPr>
          <w:rFonts w:ascii="Book Antiqua" w:hAnsi="Book Antiqua" w:cs="Times New Roman"/>
          <w:i/>
          <w:iCs/>
        </w:rPr>
        <w:t>Segepl</w:t>
      </w:r>
      <w:r w:rsidR="00CE5FC6">
        <w:rPr>
          <w:rFonts w:ascii="Book Antiqua" w:hAnsi="Book Antiqua" w:cs="Times New Roman"/>
          <w:i/>
          <w:iCs/>
        </w:rPr>
        <w:t>á</w:t>
      </w:r>
      <w:r w:rsidR="00831DA2">
        <w:rPr>
          <w:rFonts w:ascii="Book Antiqua" w:hAnsi="Book Antiqua" w:cs="Times New Roman"/>
          <w:i/>
          <w:iCs/>
        </w:rPr>
        <w:t>n</w:t>
      </w:r>
      <w:proofErr w:type="spellEnd"/>
      <w:r>
        <w:rPr>
          <w:rFonts w:ascii="Book Antiqua" w:hAnsi="Book Antiqua" w:cs="Times New Roman"/>
          <w:i/>
          <w:iCs/>
        </w:rPr>
        <w:t xml:space="preserve">, </w:t>
      </w:r>
      <w:r w:rsidRPr="0055079B">
        <w:rPr>
          <w:rFonts w:ascii="Book Antiqua" w:hAnsi="Book Antiqua" w:cs="Times New Roman"/>
          <w:i/>
          <w:iCs/>
        </w:rPr>
        <w:t xml:space="preserve">realizó </w:t>
      </w:r>
      <w:r w:rsidR="00C97C55">
        <w:rPr>
          <w:rFonts w:ascii="Book Antiqua" w:hAnsi="Book Antiqua" w:cs="Times New Roman"/>
          <w:i/>
          <w:iCs/>
        </w:rPr>
        <w:t xml:space="preserve">actividades para actualizar y readecuar los planes institucionales, entre las </w:t>
      </w:r>
      <w:r w:rsidR="00125AEE">
        <w:rPr>
          <w:rFonts w:ascii="Book Antiqua" w:hAnsi="Book Antiqua" w:cs="Times New Roman"/>
          <w:i/>
          <w:iCs/>
        </w:rPr>
        <w:t>que se citan las siguientes:</w:t>
      </w:r>
    </w:p>
    <w:p w14:paraId="75691097" w14:textId="77777777" w:rsidR="00125AEE" w:rsidRPr="0055079B" w:rsidRDefault="00125AEE" w:rsidP="00ED1828">
      <w:pPr>
        <w:jc w:val="both"/>
        <w:rPr>
          <w:rFonts w:ascii="Book Antiqua" w:hAnsi="Book Antiqua" w:cs="Times New Roman"/>
          <w:i/>
          <w:iCs/>
        </w:rPr>
      </w:pPr>
    </w:p>
    <w:p w14:paraId="5BDDE2C5" w14:textId="6E737EF2" w:rsidR="00125AEE" w:rsidRPr="00125AEE" w:rsidRDefault="00125AEE" w:rsidP="00125AEE">
      <w:pPr>
        <w:pStyle w:val="Prrafodelista"/>
        <w:numPr>
          <w:ilvl w:val="0"/>
          <w:numId w:val="46"/>
        </w:numPr>
        <w:spacing w:after="160" w:line="259" w:lineRule="auto"/>
        <w:jc w:val="both"/>
        <w:rPr>
          <w:rFonts w:ascii="Book Antiqua" w:hAnsi="Book Antiqua" w:cs="Times New Roman"/>
          <w:i/>
          <w:iCs/>
        </w:rPr>
      </w:pPr>
      <w:r w:rsidRPr="00C97C55">
        <w:rPr>
          <w:rFonts w:ascii="Book Antiqua" w:hAnsi="Book Antiqua" w:cs="Times New Roman"/>
          <w:i/>
          <w:iCs/>
        </w:rPr>
        <w:t>Actualización del Plan Estratégico Institucional 2021-2025</w:t>
      </w:r>
    </w:p>
    <w:p w14:paraId="37378F0B" w14:textId="71621C20" w:rsidR="00ED1828" w:rsidRPr="00C97C55" w:rsidRDefault="00ED1828" w:rsidP="00C97C55">
      <w:pPr>
        <w:pStyle w:val="Prrafodelista"/>
        <w:numPr>
          <w:ilvl w:val="0"/>
          <w:numId w:val="46"/>
        </w:numPr>
        <w:spacing w:after="160" w:line="259" w:lineRule="auto"/>
        <w:jc w:val="both"/>
        <w:rPr>
          <w:rFonts w:ascii="Book Antiqua" w:hAnsi="Book Antiqua" w:cs="Times New Roman"/>
          <w:i/>
          <w:iCs/>
        </w:rPr>
      </w:pPr>
      <w:r w:rsidRPr="00C97C55">
        <w:rPr>
          <w:rFonts w:ascii="Book Antiqua" w:hAnsi="Book Antiqua" w:cs="Times New Roman"/>
          <w:i/>
          <w:iCs/>
        </w:rPr>
        <w:t>Reprogramación del Plan Operativo Anual 2021 y POM 2021-2025</w:t>
      </w:r>
    </w:p>
    <w:p w14:paraId="00ACE516" w14:textId="77777777" w:rsidR="00ED1828" w:rsidRPr="00C97C55" w:rsidRDefault="00ED1828" w:rsidP="00C97C55">
      <w:pPr>
        <w:pStyle w:val="Prrafodelista"/>
        <w:numPr>
          <w:ilvl w:val="0"/>
          <w:numId w:val="46"/>
        </w:numPr>
        <w:spacing w:after="160" w:line="259" w:lineRule="auto"/>
        <w:jc w:val="both"/>
        <w:rPr>
          <w:rFonts w:ascii="Book Antiqua" w:hAnsi="Book Antiqua" w:cs="Times New Roman"/>
          <w:i/>
          <w:iCs/>
        </w:rPr>
      </w:pPr>
      <w:r w:rsidRPr="00C97C55">
        <w:rPr>
          <w:rFonts w:ascii="Book Antiqua" w:hAnsi="Book Antiqua" w:cs="Times New Roman"/>
          <w:i/>
          <w:iCs/>
        </w:rPr>
        <w:t>Formulación del Plan Operativo Anual 2022 y Plan Operativo Multianual 2022-2026.</w:t>
      </w:r>
    </w:p>
    <w:p w14:paraId="4DF4DE37" w14:textId="7D9AAC05" w:rsidR="00ED1828" w:rsidRPr="00C97C55" w:rsidRDefault="00ED1828" w:rsidP="00C97C55">
      <w:pPr>
        <w:spacing w:after="160" w:line="259" w:lineRule="auto"/>
        <w:jc w:val="both"/>
        <w:rPr>
          <w:rFonts w:ascii="Book Antiqua" w:hAnsi="Book Antiqua" w:cs="Times New Roman"/>
          <w:b/>
          <w:bCs/>
          <w:i/>
          <w:iCs/>
        </w:rPr>
      </w:pPr>
      <w:r w:rsidRPr="0055079B">
        <w:rPr>
          <w:rFonts w:ascii="Book Antiqua" w:hAnsi="Book Antiqua" w:cs="Times New Roman"/>
          <w:i/>
          <w:iCs/>
        </w:rPr>
        <w:t>En cumplimiento a las normativas relacionadas con planificación, se elaboraron los siguientes informes:</w:t>
      </w:r>
    </w:p>
    <w:p w14:paraId="7123AE38" w14:textId="2BD3F63F" w:rsidR="00C97C55" w:rsidRPr="00C97C55" w:rsidRDefault="00C97C55" w:rsidP="00C97C55">
      <w:pPr>
        <w:pStyle w:val="Prrafodelista"/>
        <w:numPr>
          <w:ilvl w:val="0"/>
          <w:numId w:val="44"/>
        </w:numPr>
        <w:spacing w:after="160" w:line="259" w:lineRule="auto"/>
        <w:jc w:val="both"/>
        <w:rPr>
          <w:rFonts w:ascii="Book Antiqua" w:hAnsi="Book Antiqua" w:cs="Times New Roman"/>
          <w:i/>
          <w:iCs/>
        </w:rPr>
      </w:pPr>
      <w:r w:rsidRPr="00C97C55">
        <w:rPr>
          <w:rFonts w:ascii="Book Antiqua" w:hAnsi="Book Antiqua" w:cs="Times New Roman"/>
          <w:i/>
          <w:iCs/>
        </w:rPr>
        <w:t>Memoria de Labores 2020 de la Seprem.</w:t>
      </w:r>
    </w:p>
    <w:p w14:paraId="31487FE5" w14:textId="4CBD70E5" w:rsidR="00ED1828" w:rsidRPr="00ED1828" w:rsidRDefault="00ED1828" w:rsidP="00ED1828">
      <w:pPr>
        <w:pStyle w:val="Prrafodelista"/>
        <w:numPr>
          <w:ilvl w:val="0"/>
          <w:numId w:val="44"/>
        </w:numPr>
        <w:spacing w:after="160" w:line="259" w:lineRule="auto"/>
        <w:jc w:val="both"/>
        <w:rPr>
          <w:rFonts w:ascii="Book Antiqua" w:hAnsi="Book Antiqua" w:cs="Times New Roman"/>
          <w:i/>
          <w:iCs/>
        </w:rPr>
      </w:pPr>
      <w:r w:rsidRPr="0055079B">
        <w:rPr>
          <w:rFonts w:ascii="Book Antiqua" w:hAnsi="Book Antiqua" w:cs="Times New Roman"/>
          <w:i/>
          <w:iCs/>
        </w:rPr>
        <w:t>Informes cuatrimestrales de ejecución física y financiera, registrados y generados en la plataforma: “Sistema de Planes” -</w:t>
      </w:r>
      <w:proofErr w:type="spellStart"/>
      <w:r w:rsidRPr="0055079B">
        <w:rPr>
          <w:rFonts w:ascii="Book Antiqua" w:hAnsi="Book Antiqua" w:cs="Times New Roman"/>
          <w:i/>
          <w:iCs/>
        </w:rPr>
        <w:t>Sipl</w:t>
      </w:r>
      <w:r w:rsidR="00CE5FC6">
        <w:rPr>
          <w:rFonts w:ascii="Book Antiqua" w:hAnsi="Book Antiqua" w:cs="Times New Roman"/>
          <w:i/>
          <w:iCs/>
        </w:rPr>
        <w:t>á</w:t>
      </w:r>
      <w:r w:rsidRPr="0055079B">
        <w:rPr>
          <w:rFonts w:ascii="Book Antiqua" w:hAnsi="Book Antiqua" w:cs="Times New Roman"/>
          <w:i/>
          <w:iCs/>
        </w:rPr>
        <w:t>n</w:t>
      </w:r>
      <w:proofErr w:type="spellEnd"/>
      <w:r w:rsidRPr="0055079B">
        <w:rPr>
          <w:rFonts w:ascii="Book Antiqua" w:hAnsi="Book Antiqua" w:cs="Times New Roman"/>
          <w:i/>
          <w:iCs/>
        </w:rPr>
        <w:t>-.</w:t>
      </w:r>
    </w:p>
    <w:p w14:paraId="502FADA2" w14:textId="5FD9EE77" w:rsidR="00ED1828" w:rsidRPr="00ED1828" w:rsidRDefault="00ED1828" w:rsidP="00ED1828">
      <w:pPr>
        <w:pStyle w:val="Prrafodelista"/>
        <w:numPr>
          <w:ilvl w:val="0"/>
          <w:numId w:val="44"/>
        </w:numPr>
        <w:spacing w:after="160" w:line="259" w:lineRule="auto"/>
        <w:jc w:val="both"/>
        <w:rPr>
          <w:rFonts w:ascii="Book Antiqua" w:hAnsi="Book Antiqua" w:cs="Times New Roman"/>
          <w:i/>
          <w:iCs/>
        </w:rPr>
      </w:pPr>
      <w:r w:rsidRPr="0055079B">
        <w:rPr>
          <w:rFonts w:ascii="Book Antiqua" w:hAnsi="Book Antiqua" w:cs="Times New Roman"/>
          <w:i/>
          <w:iCs/>
        </w:rPr>
        <w:t xml:space="preserve">Informes de ejecución física, para integrar el Informe de Gestión y Rendición de Cuentas, en cumplimiento de la Ley Orgánica del Presupuesto.  </w:t>
      </w:r>
    </w:p>
    <w:p w14:paraId="0C7B6B37" w14:textId="314106D0" w:rsidR="00ED1828" w:rsidRPr="00ED1828" w:rsidRDefault="00ED1828" w:rsidP="00ED1828">
      <w:pPr>
        <w:pStyle w:val="Prrafodelista"/>
        <w:numPr>
          <w:ilvl w:val="0"/>
          <w:numId w:val="44"/>
        </w:numPr>
        <w:spacing w:after="160" w:line="259" w:lineRule="auto"/>
        <w:jc w:val="both"/>
        <w:rPr>
          <w:rFonts w:ascii="Book Antiqua" w:hAnsi="Book Antiqua" w:cs="Times New Roman"/>
          <w:i/>
          <w:iCs/>
        </w:rPr>
      </w:pPr>
      <w:r w:rsidRPr="0055079B">
        <w:rPr>
          <w:rFonts w:ascii="Book Antiqua" w:hAnsi="Book Antiqua" w:cs="Times New Roman"/>
          <w:i/>
          <w:iCs/>
        </w:rPr>
        <w:t xml:space="preserve"> Informes mensuales de ejecución de metas físicas para su registro en las plataformas Siges.</w:t>
      </w:r>
    </w:p>
    <w:p w14:paraId="5003AC0B" w14:textId="5325A921" w:rsidR="00ED1828" w:rsidRPr="00C97C55" w:rsidRDefault="00ED1828" w:rsidP="00C97C55">
      <w:pPr>
        <w:pStyle w:val="Prrafodelista"/>
        <w:numPr>
          <w:ilvl w:val="0"/>
          <w:numId w:val="44"/>
        </w:numPr>
        <w:spacing w:after="160" w:line="259" w:lineRule="auto"/>
        <w:jc w:val="both"/>
        <w:rPr>
          <w:rFonts w:ascii="Book Antiqua" w:hAnsi="Book Antiqua" w:cs="Times New Roman"/>
          <w:i/>
          <w:iCs/>
          <w:color w:val="FF0000"/>
        </w:rPr>
      </w:pPr>
      <w:r w:rsidRPr="0055079B">
        <w:rPr>
          <w:rFonts w:ascii="Book Antiqua" w:hAnsi="Book Antiqua" w:cs="Times New Roman"/>
          <w:i/>
          <w:iCs/>
        </w:rPr>
        <w:t xml:space="preserve">Informes consolidados de avance de metas físicas mensuales, de las diferentes unidades administrativas de la Seprem, de </w:t>
      </w:r>
      <w:r w:rsidRPr="00C97C55">
        <w:rPr>
          <w:rFonts w:ascii="Book Antiqua" w:hAnsi="Book Antiqua" w:cs="Times New Roman"/>
          <w:i/>
          <w:iCs/>
        </w:rPr>
        <w:t xml:space="preserve">enero a diciembre 2021. </w:t>
      </w:r>
    </w:p>
    <w:p w14:paraId="72EF94FF" w14:textId="61E3FF41" w:rsidR="00ED1828" w:rsidRPr="00957761" w:rsidRDefault="00ED1828" w:rsidP="00C97C55">
      <w:pPr>
        <w:pStyle w:val="Prrafodelista"/>
        <w:numPr>
          <w:ilvl w:val="0"/>
          <w:numId w:val="44"/>
        </w:numPr>
        <w:spacing w:after="160" w:line="259" w:lineRule="auto"/>
        <w:jc w:val="both"/>
        <w:rPr>
          <w:rFonts w:ascii="Book Antiqua" w:hAnsi="Book Antiqua" w:cs="Times New Roman"/>
          <w:i/>
          <w:iCs/>
        </w:rPr>
      </w:pPr>
      <w:r w:rsidRPr="00957761">
        <w:rPr>
          <w:rFonts w:ascii="Book Antiqua" w:hAnsi="Book Antiqua" w:cs="Times New Roman"/>
          <w:i/>
          <w:iCs/>
        </w:rPr>
        <w:t>Informes de cumplimiento de metas físicas y financieras, reportadas de manera mensual y bimestral, en el Sistema de Gestión, Ejecución y Análisis de la Cooperación Internacional -Sigeaci-, de los proyectos financiados por SUECIA, UNFPA y ONUMUJERES</w:t>
      </w:r>
      <w:r w:rsidR="00C97C55" w:rsidRPr="00957761">
        <w:rPr>
          <w:rFonts w:ascii="Book Antiqua" w:hAnsi="Book Antiqua" w:cs="Times New Roman"/>
          <w:i/>
          <w:iCs/>
        </w:rPr>
        <w:t>.</w:t>
      </w:r>
    </w:p>
    <w:p w14:paraId="21F412CD" w14:textId="2785EC05" w:rsidR="00ED1828" w:rsidRPr="00C97C55" w:rsidRDefault="00ED1828" w:rsidP="00EC1A0A">
      <w:pPr>
        <w:pStyle w:val="Prrafodelista"/>
        <w:numPr>
          <w:ilvl w:val="0"/>
          <w:numId w:val="44"/>
        </w:numPr>
        <w:spacing w:after="160" w:line="259" w:lineRule="auto"/>
        <w:jc w:val="both"/>
        <w:rPr>
          <w:rFonts w:ascii="Book Antiqua" w:hAnsi="Book Antiqua" w:cs="Times New Roman"/>
          <w:b/>
          <w:bCs/>
          <w:i/>
          <w:iCs/>
        </w:rPr>
      </w:pPr>
      <w:r w:rsidRPr="00957761">
        <w:rPr>
          <w:rFonts w:ascii="Book Antiqua" w:hAnsi="Book Antiqua" w:cs="Times New Roman"/>
          <w:i/>
          <w:iCs/>
        </w:rPr>
        <w:t>Informe</w:t>
      </w:r>
      <w:r w:rsidR="00C97C55" w:rsidRPr="00957761">
        <w:rPr>
          <w:rFonts w:ascii="Book Antiqua" w:hAnsi="Book Antiqua" w:cs="Times New Roman"/>
          <w:i/>
          <w:iCs/>
        </w:rPr>
        <w:t>s</w:t>
      </w:r>
      <w:r w:rsidRPr="00957761">
        <w:rPr>
          <w:rFonts w:ascii="Book Antiqua" w:hAnsi="Book Antiqua" w:cs="Times New Roman"/>
          <w:i/>
          <w:iCs/>
        </w:rPr>
        <w:t xml:space="preserve"> cuatrimestra</w:t>
      </w:r>
      <w:r w:rsidR="00C97C55" w:rsidRPr="00957761">
        <w:rPr>
          <w:rFonts w:ascii="Book Antiqua" w:hAnsi="Book Antiqua" w:cs="Times New Roman"/>
          <w:i/>
          <w:iCs/>
        </w:rPr>
        <w:t>les</w:t>
      </w:r>
      <w:r w:rsidRPr="00957761">
        <w:rPr>
          <w:rFonts w:ascii="Book Antiqua" w:hAnsi="Book Antiqua" w:cs="Times New Roman"/>
          <w:i/>
          <w:iCs/>
        </w:rPr>
        <w:t xml:space="preserve"> del Clasificador </w:t>
      </w:r>
      <w:r w:rsidRPr="00C97C55">
        <w:rPr>
          <w:rFonts w:ascii="Book Antiqua" w:hAnsi="Book Antiqua" w:cs="Times New Roman"/>
          <w:i/>
          <w:iCs/>
        </w:rPr>
        <w:t>Temático con Enfoque de Género -CPEG-de la Sepre</w:t>
      </w:r>
      <w:bookmarkStart w:id="36" w:name="_Hlk58409995"/>
      <w:r w:rsidR="00C97C55">
        <w:rPr>
          <w:rFonts w:ascii="Book Antiqua" w:hAnsi="Book Antiqua" w:cs="Times New Roman"/>
          <w:i/>
          <w:iCs/>
        </w:rPr>
        <w:t>m.</w:t>
      </w:r>
    </w:p>
    <w:p w14:paraId="378551C1" w14:textId="475AC326" w:rsidR="00ED1828" w:rsidRPr="00C97C55" w:rsidRDefault="00ED1828" w:rsidP="00C97C55">
      <w:pPr>
        <w:pStyle w:val="Prrafodelista"/>
        <w:numPr>
          <w:ilvl w:val="0"/>
          <w:numId w:val="44"/>
        </w:numPr>
        <w:spacing w:after="160" w:line="259" w:lineRule="auto"/>
        <w:jc w:val="both"/>
        <w:rPr>
          <w:rFonts w:ascii="Book Antiqua" w:hAnsi="Book Antiqua" w:cs="Times New Roman"/>
          <w:i/>
          <w:iCs/>
          <w:color w:val="FF0000"/>
        </w:rPr>
      </w:pPr>
      <w:r w:rsidRPr="0055079B">
        <w:rPr>
          <w:rFonts w:ascii="Book Antiqua" w:hAnsi="Book Antiqua" w:cs="Times New Roman"/>
          <w:i/>
          <w:iCs/>
        </w:rPr>
        <w:t xml:space="preserve">Informe Institucional para integrar el </w:t>
      </w:r>
      <w:r>
        <w:rPr>
          <w:rFonts w:ascii="Book Antiqua" w:hAnsi="Book Antiqua" w:cs="Times New Roman"/>
          <w:i/>
          <w:iCs/>
        </w:rPr>
        <w:t>Segundo</w:t>
      </w:r>
      <w:r w:rsidRPr="0055079B">
        <w:rPr>
          <w:rFonts w:ascii="Book Antiqua" w:hAnsi="Book Antiqua" w:cs="Times New Roman"/>
          <w:i/>
          <w:iCs/>
        </w:rPr>
        <w:t xml:space="preserve"> Informe de Gobierno 202</w:t>
      </w:r>
      <w:bookmarkEnd w:id="36"/>
      <w:r>
        <w:rPr>
          <w:rFonts w:ascii="Book Antiqua" w:hAnsi="Book Antiqua" w:cs="Times New Roman"/>
          <w:i/>
          <w:iCs/>
        </w:rPr>
        <w:t>1.</w:t>
      </w:r>
    </w:p>
    <w:p w14:paraId="454E9A92" w14:textId="57204EE1" w:rsidR="00125AEE" w:rsidRDefault="00125AEE" w:rsidP="00125AEE">
      <w:pPr>
        <w:spacing w:before="120" w:after="240"/>
        <w:jc w:val="both"/>
        <w:rPr>
          <w:rFonts w:ascii="Book Antiqua" w:hAnsi="Book Antiqua" w:cs="Times New Roman"/>
          <w:i/>
          <w:iCs/>
        </w:rPr>
      </w:pPr>
      <w:r w:rsidRPr="00125AEE">
        <w:rPr>
          <w:rFonts w:ascii="Book Antiqua" w:hAnsi="Book Antiqua" w:cs="Times New Roman"/>
          <w:i/>
          <w:iCs/>
        </w:rPr>
        <w:t>Entre otras actividades desarrolladas, se elaboró el Plan de Simplificación de Trámites de la Seprem</w:t>
      </w:r>
      <w:r w:rsidR="00D737A1">
        <w:rPr>
          <w:rFonts w:ascii="Book Antiqua" w:hAnsi="Book Antiqua" w:cs="Times New Roman"/>
          <w:i/>
          <w:iCs/>
        </w:rPr>
        <w:t>.</w:t>
      </w:r>
    </w:p>
    <w:p w14:paraId="0D7F03AE" w14:textId="0C3F1952" w:rsidR="00D737A1" w:rsidRDefault="00D737A1" w:rsidP="00125AEE">
      <w:pPr>
        <w:spacing w:before="120" w:after="240"/>
        <w:jc w:val="both"/>
        <w:rPr>
          <w:rFonts w:ascii="Book Antiqua" w:hAnsi="Book Antiqua" w:cs="Times New Roman"/>
          <w:i/>
          <w:iCs/>
        </w:rPr>
      </w:pPr>
      <w:r>
        <w:rPr>
          <w:rFonts w:ascii="Book Antiqua" w:hAnsi="Book Antiqua" w:cs="Times New Roman"/>
          <w:i/>
          <w:iCs/>
        </w:rPr>
        <w:t xml:space="preserve">Es importante indicar que, en el mes de diciembre 2021 la Secretaría Presidencial de la Mujer sostuvo una reunión de coordinación con </w:t>
      </w:r>
      <w:r w:rsidR="00775FDA">
        <w:rPr>
          <w:rFonts w:ascii="Book Antiqua" w:hAnsi="Book Antiqua" w:cs="Times New Roman"/>
          <w:i/>
          <w:iCs/>
        </w:rPr>
        <w:t>autoridades y personal técnico de la</w:t>
      </w:r>
      <w:r>
        <w:rPr>
          <w:rFonts w:ascii="Book Antiqua" w:hAnsi="Book Antiqua" w:cs="Times New Roman"/>
          <w:i/>
          <w:iCs/>
        </w:rPr>
        <w:t xml:space="preserve"> Secretaría de Planificación y Programación de la Presidencia, a fin </w:t>
      </w:r>
      <w:r w:rsidR="00775FDA">
        <w:rPr>
          <w:rFonts w:ascii="Book Antiqua" w:hAnsi="Book Antiqua" w:cs="Times New Roman"/>
          <w:i/>
          <w:iCs/>
        </w:rPr>
        <w:t>establecer alianzas y</w:t>
      </w:r>
      <w:r>
        <w:rPr>
          <w:rFonts w:ascii="Book Antiqua" w:hAnsi="Book Antiqua" w:cs="Times New Roman"/>
          <w:i/>
          <w:iCs/>
        </w:rPr>
        <w:t xml:space="preserve"> apoyo técnico para iniciar con el proceso de actualización de los planes institucionales para un nuevo período.</w:t>
      </w:r>
    </w:p>
    <w:p w14:paraId="57F0E2B7" w14:textId="4F3667D0" w:rsidR="00775FDA" w:rsidRDefault="00775FDA" w:rsidP="00125AEE">
      <w:pPr>
        <w:spacing w:before="120" w:after="240"/>
        <w:jc w:val="both"/>
        <w:rPr>
          <w:rFonts w:ascii="Book Antiqua" w:hAnsi="Book Antiqua" w:cs="Times New Roman"/>
          <w:i/>
          <w:iCs/>
        </w:rPr>
      </w:pPr>
    </w:p>
    <w:p w14:paraId="75396E87" w14:textId="77777777" w:rsidR="00775FDA" w:rsidRDefault="00775FDA" w:rsidP="00125AEE">
      <w:pPr>
        <w:spacing w:before="120" w:after="240"/>
        <w:jc w:val="both"/>
        <w:rPr>
          <w:rFonts w:ascii="Book Antiqua" w:hAnsi="Book Antiqua" w:cs="Times New Roman"/>
          <w:i/>
          <w:iCs/>
        </w:rPr>
      </w:pPr>
    </w:p>
    <w:p w14:paraId="7AF0297B" w14:textId="17B8C632" w:rsidR="009263DF" w:rsidRPr="000B0BA2" w:rsidRDefault="00195FFE" w:rsidP="001032CD">
      <w:pPr>
        <w:pStyle w:val="Ttulo2"/>
      </w:pPr>
      <w:bookmarkStart w:id="37" w:name="_Toc95287289"/>
      <w:r w:rsidRPr="000B0BA2">
        <w:t xml:space="preserve">Medidas de transparencia </w:t>
      </w:r>
      <w:r w:rsidR="003E6FCB" w:rsidRPr="000B0BA2">
        <w:t>y rendición de cuentas</w:t>
      </w:r>
      <w:bookmarkEnd w:id="37"/>
    </w:p>
    <w:p w14:paraId="646BE44B" w14:textId="77777777" w:rsidR="008C65E1" w:rsidRPr="00662D4D" w:rsidRDefault="008C65E1" w:rsidP="00F736F5">
      <w:pPr>
        <w:jc w:val="both"/>
        <w:rPr>
          <w:rFonts w:ascii="Book Antiqua" w:eastAsia="Times New Roman" w:hAnsi="Book Antiqua" w:cs="Times New Roman"/>
          <w:b/>
          <w:bCs/>
          <w:i/>
          <w:iCs/>
          <w:color w:val="000000"/>
          <w:lang w:eastAsia="es-GT"/>
        </w:rPr>
      </w:pPr>
    </w:p>
    <w:p w14:paraId="26EB5F8D" w14:textId="69F94D22" w:rsidR="006F5AD1" w:rsidRDefault="006F5AD1" w:rsidP="00F736F5">
      <w:pPr>
        <w:jc w:val="both"/>
        <w:rPr>
          <w:rFonts w:ascii="Book Antiqua" w:eastAsia="Times New Roman" w:hAnsi="Book Antiqua" w:cs="Times New Roman"/>
          <w:i/>
          <w:iCs/>
          <w:color w:val="000000"/>
          <w:lang w:eastAsia="es-GT"/>
        </w:rPr>
      </w:pPr>
      <w:r>
        <w:rPr>
          <w:rFonts w:ascii="Book Antiqua" w:eastAsia="Times New Roman" w:hAnsi="Book Antiqua" w:cs="Times New Roman"/>
          <w:i/>
          <w:iCs/>
          <w:color w:val="000000"/>
          <w:lang w:eastAsia="es-GT"/>
        </w:rPr>
        <w:t xml:space="preserve">En esta línea, se estableció el mecanismo de diálogo entre organizaciones de mujeres de sociedad civil, representadas en la Agenda Política de Mujeres en la Diversidad y la Secretaría Presidencial de la Mujer.  Dicho mecanismo se reúne una vez al mes, con presencia de la </w:t>
      </w:r>
      <w:proofErr w:type="gramStart"/>
      <w:r>
        <w:rPr>
          <w:rFonts w:ascii="Book Antiqua" w:eastAsia="Times New Roman" w:hAnsi="Book Antiqua" w:cs="Times New Roman"/>
          <w:i/>
          <w:iCs/>
          <w:color w:val="000000"/>
          <w:lang w:eastAsia="es-GT"/>
        </w:rPr>
        <w:t>Secretaria</w:t>
      </w:r>
      <w:proofErr w:type="gramEnd"/>
      <w:r>
        <w:rPr>
          <w:rFonts w:ascii="Book Antiqua" w:eastAsia="Times New Roman" w:hAnsi="Book Antiqua" w:cs="Times New Roman"/>
          <w:i/>
          <w:iCs/>
          <w:color w:val="000000"/>
          <w:lang w:eastAsia="es-GT"/>
        </w:rPr>
        <w:t xml:space="preserve"> Presidencial.  En estas reuniones se abordan temas previamente consensuados y del interés mutuo, respecto del qué hacer de Seprem y los avances en materia de gestión de políticas públicas para la equidad </w:t>
      </w:r>
      <w:r w:rsidR="0033761C">
        <w:rPr>
          <w:rFonts w:ascii="Book Antiqua" w:eastAsia="Times New Roman" w:hAnsi="Book Antiqua" w:cs="Times New Roman"/>
          <w:i/>
          <w:iCs/>
          <w:color w:val="000000"/>
          <w:lang w:eastAsia="es-GT"/>
        </w:rPr>
        <w:t>y la igualdad, tanto en el nivel sectorial, como en el territorio.</w:t>
      </w:r>
    </w:p>
    <w:p w14:paraId="1C110C29" w14:textId="550C4F91" w:rsidR="0033761C" w:rsidRDefault="0033761C" w:rsidP="00F736F5">
      <w:pPr>
        <w:jc w:val="both"/>
        <w:rPr>
          <w:rFonts w:ascii="Book Antiqua" w:eastAsia="Times New Roman" w:hAnsi="Book Antiqua" w:cs="Times New Roman"/>
          <w:i/>
          <w:iCs/>
          <w:color w:val="000000"/>
          <w:lang w:eastAsia="es-GT"/>
        </w:rPr>
      </w:pPr>
    </w:p>
    <w:p w14:paraId="3E7C3CD4" w14:textId="03078AA2" w:rsidR="0033761C" w:rsidRDefault="0033761C" w:rsidP="00F736F5">
      <w:pPr>
        <w:jc w:val="both"/>
        <w:rPr>
          <w:rFonts w:ascii="Book Antiqua" w:eastAsia="Times New Roman" w:hAnsi="Book Antiqua" w:cs="Times New Roman"/>
          <w:i/>
          <w:iCs/>
          <w:color w:val="000000"/>
          <w:lang w:eastAsia="es-GT"/>
        </w:rPr>
      </w:pPr>
      <w:r>
        <w:rPr>
          <w:rFonts w:ascii="Book Antiqua" w:eastAsia="Times New Roman" w:hAnsi="Book Antiqua" w:cs="Times New Roman"/>
          <w:i/>
          <w:iCs/>
          <w:color w:val="000000"/>
          <w:lang w:eastAsia="es-GT"/>
        </w:rPr>
        <w:t xml:space="preserve">Además, la Secretaría Presidencial de la Mujer, dentro del marco </w:t>
      </w:r>
      <w:r w:rsidRPr="008B5919">
        <w:rPr>
          <w:rFonts w:ascii="Book Antiqua" w:eastAsia="Times New Roman" w:hAnsi="Book Antiqua" w:cs="Times New Roman"/>
          <w:i/>
          <w:iCs/>
          <w:color w:val="000000"/>
          <w:lang w:eastAsia="es-GT"/>
        </w:rPr>
        <w:t xml:space="preserve">del pilar de </w:t>
      </w:r>
      <w:r w:rsidR="008B5919" w:rsidRPr="008B5919">
        <w:rPr>
          <w:rFonts w:ascii="Book Antiqua" w:eastAsia="Times New Roman" w:hAnsi="Book Antiqua" w:cs="Times New Roman"/>
          <w:i/>
          <w:iCs/>
          <w:color w:val="000000"/>
          <w:lang w:eastAsia="es-GT"/>
        </w:rPr>
        <w:t>Estado Responsable, Transparente y Efectivo</w:t>
      </w:r>
      <w:r w:rsidR="008B5919">
        <w:rPr>
          <w:rFonts w:ascii="Book Antiqua" w:eastAsia="Times New Roman" w:hAnsi="Book Antiqua" w:cs="Times New Roman"/>
          <w:i/>
          <w:iCs/>
          <w:color w:val="000000"/>
          <w:lang w:eastAsia="es-GT"/>
        </w:rPr>
        <w:t xml:space="preserve"> de la Política General de Gobierno, </w:t>
      </w:r>
      <w:r>
        <w:rPr>
          <w:rFonts w:ascii="Book Antiqua" w:eastAsia="Times New Roman" w:hAnsi="Book Antiqua" w:cs="Times New Roman"/>
          <w:i/>
          <w:iCs/>
          <w:color w:val="000000"/>
          <w:lang w:eastAsia="es-GT"/>
        </w:rPr>
        <w:t>ha realizado acciones para fortalecer el libre acceso a la información pública y datos abiertos</w:t>
      </w:r>
      <w:r w:rsidR="00140937">
        <w:rPr>
          <w:rFonts w:ascii="Book Antiqua" w:eastAsia="Times New Roman" w:hAnsi="Book Antiqua" w:cs="Times New Roman"/>
          <w:i/>
          <w:iCs/>
          <w:color w:val="000000"/>
          <w:lang w:eastAsia="es-GT"/>
        </w:rPr>
        <w:t xml:space="preserve">. </w:t>
      </w:r>
      <w:r>
        <w:rPr>
          <w:rFonts w:ascii="Book Antiqua" w:eastAsia="Times New Roman" w:hAnsi="Book Antiqua" w:cs="Times New Roman"/>
          <w:i/>
          <w:iCs/>
          <w:color w:val="000000"/>
          <w:lang w:eastAsia="es-GT"/>
        </w:rPr>
        <w:t xml:space="preserve">Además, está </w:t>
      </w:r>
      <w:r w:rsidR="004812F2">
        <w:rPr>
          <w:rFonts w:ascii="Book Antiqua" w:eastAsia="Times New Roman" w:hAnsi="Book Antiqua" w:cs="Times New Roman"/>
          <w:i/>
          <w:iCs/>
          <w:color w:val="000000"/>
          <w:lang w:eastAsia="es-GT"/>
        </w:rPr>
        <w:t>constituido</w:t>
      </w:r>
      <w:r>
        <w:rPr>
          <w:rFonts w:ascii="Book Antiqua" w:eastAsia="Times New Roman" w:hAnsi="Book Antiqua" w:cs="Times New Roman"/>
          <w:i/>
          <w:iCs/>
          <w:color w:val="000000"/>
          <w:lang w:eastAsia="es-GT"/>
        </w:rPr>
        <w:t xml:space="preserve"> el Comité de Datos Abiertos, como parte de los mecanismos que permiten lograr la plena transparencia en la administración pública, mediante la institucionalización de la gestión por resultados, la rendición de cuentas la promoción de la participación ciudadana, la auditoría social</w:t>
      </w:r>
      <w:r w:rsidR="004812F2">
        <w:rPr>
          <w:rFonts w:ascii="Book Antiqua" w:eastAsia="Times New Roman" w:hAnsi="Book Antiqua" w:cs="Times New Roman"/>
          <w:i/>
          <w:iCs/>
          <w:color w:val="000000"/>
          <w:lang w:eastAsia="es-GT"/>
        </w:rPr>
        <w:t xml:space="preserve"> y</w:t>
      </w:r>
      <w:r>
        <w:rPr>
          <w:rFonts w:ascii="Book Antiqua" w:eastAsia="Times New Roman" w:hAnsi="Book Antiqua" w:cs="Times New Roman"/>
          <w:i/>
          <w:iCs/>
          <w:color w:val="000000"/>
          <w:lang w:eastAsia="es-GT"/>
        </w:rPr>
        <w:t xml:space="preserve"> el seguimiento y evaluación de las políticas públicas y </w:t>
      </w:r>
      <w:r w:rsidR="001A6108">
        <w:rPr>
          <w:rFonts w:ascii="Book Antiqua" w:eastAsia="Times New Roman" w:hAnsi="Book Antiqua" w:cs="Times New Roman"/>
          <w:i/>
          <w:iCs/>
          <w:color w:val="000000"/>
          <w:lang w:eastAsia="es-GT"/>
        </w:rPr>
        <w:t>la</w:t>
      </w:r>
      <w:r>
        <w:rPr>
          <w:rFonts w:ascii="Book Antiqua" w:eastAsia="Times New Roman" w:hAnsi="Book Antiqua" w:cs="Times New Roman"/>
          <w:i/>
          <w:iCs/>
          <w:color w:val="000000"/>
          <w:lang w:eastAsia="es-GT"/>
        </w:rPr>
        <w:t xml:space="preserve"> gestión pública</w:t>
      </w:r>
      <w:r w:rsidR="004812F2">
        <w:rPr>
          <w:rFonts w:ascii="Book Antiqua" w:eastAsia="Times New Roman" w:hAnsi="Book Antiqua" w:cs="Times New Roman"/>
          <w:i/>
          <w:iCs/>
          <w:color w:val="000000"/>
          <w:lang w:eastAsia="es-GT"/>
        </w:rPr>
        <w:t>. Así mismo,</w:t>
      </w:r>
      <w:r>
        <w:rPr>
          <w:rFonts w:ascii="Book Antiqua" w:eastAsia="Times New Roman" w:hAnsi="Book Antiqua" w:cs="Times New Roman"/>
          <w:i/>
          <w:iCs/>
          <w:color w:val="000000"/>
          <w:lang w:eastAsia="es-GT"/>
        </w:rPr>
        <w:t xml:space="preserve"> el Comité Administrativo Financiero -CAF- creado como un órgano de carácter gerencial para la armonización de los procesos gestionados por las Direcciones y Unidades de Planificación, Administrativa, Financiera, Recursos Humanos, Gestión de la Cooperación, que coadyuva al cumplimiento de acciones </w:t>
      </w:r>
      <w:r w:rsidR="006E7E25">
        <w:rPr>
          <w:rFonts w:ascii="Book Antiqua" w:eastAsia="Times New Roman" w:hAnsi="Book Antiqua" w:cs="Times New Roman"/>
          <w:i/>
          <w:iCs/>
          <w:color w:val="000000"/>
          <w:lang w:eastAsia="es-GT"/>
        </w:rPr>
        <w:t>y logro de metas institucionales, en el marco de la gestión por resultados y de la rendición de cuentas.</w:t>
      </w:r>
    </w:p>
    <w:p w14:paraId="1C637BAA" w14:textId="2F8BF1BD" w:rsidR="006E7E25" w:rsidRDefault="006E7E25" w:rsidP="00F736F5">
      <w:pPr>
        <w:jc w:val="both"/>
        <w:rPr>
          <w:rFonts w:ascii="Book Antiqua" w:eastAsia="Times New Roman" w:hAnsi="Book Antiqua" w:cs="Times New Roman"/>
          <w:i/>
          <w:iCs/>
          <w:color w:val="000000"/>
          <w:lang w:eastAsia="es-GT"/>
        </w:rPr>
      </w:pPr>
    </w:p>
    <w:p w14:paraId="26C5B65B" w14:textId="450577D5" w:rsidR="006E7E25" w:rsidRDefault="006E7E25" w:rsidP="00F736F5">
      <w:pPr>
        <w:jc w:val="both"/>
        <w:rPr>
          <w:rFonts w:ascii="Book Antiqua" w:eastAsia="Times New Roman" w:hAnsi="Book Antiqua" w:cs="Times New Roman"/>
          <w:i/>
          <w:iCs/>
          <w:color w:val="000000"/>
          <w:lang w:eastAsia="es-GT"/>
        </w:rPr>
      </w:pPr>
      <w:r>
        <w:rPr>
          <w:rFonts w:ascii="Book Antiqua" w:eastAsia="Times New Roman" w:hAnsi="Book Antiqua" w:cs="Times New Roman"/>
          <w:i/>
          <w:iCs/>
          <w:color w:val="000000"/>
          <w:lang w:eastAsia="es-GT"/>
        </w:rPr>
        <w:t>Asimismo, se han fortalecido los conocimientos del personal, con temas relacionados a Transparencia y Probidad, Prevención contra la Corrupción, Datos Abiertos, Ética y Buena Gobernanza para una Cultura de Transparencia, para su aplicación en cada puesto de trabajo.</w:t>
      </w:r>
    </w:p>
    <w:p w14:paraId="7A2AE90E" w14:textId="77777777" w:rsidR="00F736F5" w:rsidRPr="00662D4D" w:rsidRDefault="00F736F5" w:rsidP="00214E02">
      <w:pPr>
        <w:jc w:val="both"/>
        <w:rPr>
          <w:rFonts w:ascii="Book Antiqua" w:hAnsi="Book Antiqua"/>
          <w:i/>
          <w:iCs/>
        </w:rPr>
      </w:pPr>
    </w:p>
    <w:p w14:paraId="5819ACA6" w14:textId="1514A92B" w:rsidR="00195FFE" w:rsidRPr="000B0BA2" w:rsidRDefault="009263DF" w:rsidP="001032CD">
      <w:pPr>
        <w:pStyle w:val="Ttulo2"/>
      </w:pPr>
      <w:bookmarkStart w:id="38" w:name="_Toc95287290"/>
      <w:r w:rsidRPr="000B0BA2">
        <w:t>S</w:t>
      </w:r>
      <w:r w:rsidR="00195FFE" w:rsidRPr="000B0BA2">
        <w:t>implificación de trámites admin</w:t>
      </w:r>
      <w:r w:rsidR="00385A26" w:rsidRPr="000B0BA2">
        <w:t>istrativos</w:t>
      </w:r>
      <w:bookmarkEnd w:id="38"/>
    </w:p>
    <w:p w14:paraId="1D836A7C" w14:textId="77777777" w:rsidR="00E3502D" w:rsidRPr="00662D4D" w:rsidRDefault="00E3502D" w:rsidP="00214E02">
      <w:pPr>
        <w:jc w:val="both"/>
        <w:rPr>
          <w:rFonts w:ascii="Book Antiqua" w:hAnsi="Book Antiqua"/>
          <w:b/>
          <w:bCs/>
          <w:i/>
          <w:iCs/>
          <w:sz w:val="28"/>
          <w:szCs w:val="28"/>
        </w:rPr>
      </w:pPr>
    </w:p>
    <w:p w14:paraId="5D380F18" w14:textId="1E991E07" w:rsidR="00CA1AA1" w:rsidRDefault="00CA1AA1" w:rsidP="00214E02">
      <w:pPr>
        <w:jc w:val="both"/>
        <w:rPr>
          <w:rFonts w:ascii="Book Antiqua" w:eastAsia="Times New Roman" w:hAnsi="Book Antiqua" w:cs="Times New Roman"/>
          <w:i/>
          <w:iCs/>
          <w:color w:val="000000"/>
          <w:lang w:eastAsia="es-GT"/>
        </w:rPr>
      </w:pPr>
      <w:r w:rsidRPr="00662D4D">
        <w:rPr>
          <w:rFonts w:ascii="Book Antiqua" w:eastAsia="Times New Roman" w:hAnsi="Book Antiqua" w:cs="Times New Roman"/>
          <w:i/>
          <w:iCs/>
          <w:color w:val="000000"/>
          <w:lang w:eastAsia="es-GT"/>
        </w:rPr>
        <w:t xml:space="preserve">La Secretaría Presidencial de la Mujer se sumó a las dependencias del Estado que durante el 2021 iniciaron el proceso de implementación de la Ley para la simplificación de requisitos y trámites administrativos, </w:t>
      </w:r>
      <w:r w:rsidR="003F465C" w:rsidRPr="00662D4D">
        <w:rPr>
          <w:rFonts w:ascii="Book Antiqua" w:eastAsia="Times New Roman" w:hAnsi="Book Antiqua" w:cs="Times New Roman"/>
          <w:i/>
          <w:iCs/>
          <w:color w:val="000000"/>
          <w:lang w:eastAsia="es-GT"/>
        </w:rPr>
        <w:t xml:space="preserve">en cumplimiento al </w:t>
      </w:r>
      <w:r w:rsidRPr="00662D4D">
        <w:rPr>
          <w:rFonts w:ascii="Book Antiqua" w:eastAsia="Times New Roman" w:hAnsi="Book Antiqua" w:cs="Times New Roman"/>
          <w:i/>
          <w:iCs/>
          <w:color w:val="000000"/>
          <w:lang w:eastAsia="es-GT"/>
        </w:rPr>
        <w:t>Decreto 5-2021, como una herramienta para mejorar la calidad del servicio que se le brinda a la población, a través de reducir los tiempos de respuesta y satisfacer las necesidades de los usuarios que demandan nuestros servicios.</w:t>
      </w:r>
    </w:p>
    <w:p w14:paraId="534C9955" w14:textId="77777777" w:rsidR="008F1F02" w:rsidRPr="00662D4D" w:rsidRDefault="008F1F02" w:rsidP="00214E02">
      <w:pPr>
        <w:jc w:val="both"/>
        <w:rPr>
          <w:rFonts w:ascii="Book Antiqua" w:eastAsia="Times New Roman" w:hAnsi="Book Antiqua" w:cs="Times New Roman"/>
          <w:i/>
          <w:iCs/>
          <w:color w:val="000000"/>
          <w:lang w:eastAsia="es-GT"/>
        </w:rPr>
      </w:pPr>
    </w:p>
    <w:p w14:paraId="315C77D8" w14:textId="4FB86128" w:rsidR="000E13D2" w:rsidRPr="000B0BA2" w:rsidRDefault="000E13D2" w:rsidP="001032CD">
      <w:pPr>
        <w:pStyle w:val="Ttulo2"/>
      </w:pPr>
      <w:bookmarkStart w:id="39" w:name="_Toc95287291"/>
      <w:r w:rsidRPr="000B0BA2">
        <w:t xml:space="preserve">Comunicación </w:t>
      </w:r>
      <w:r w:rsidR="00211C9F" w:rsidRPr="000B0BA2">
        <w:t>s</w:t>
      </w:r>
      <w:r w:rsidRPr="000B0BA2">
        <w:t>ocial</w:t>
      </w:r>
      <w:bookmarkEnd w:id="39"/>
    </w:p>
    <w:p w14:paraId="44D33229" w14:textId="75381D1E" w:rsidR="001C2374" w:rsidRPr="00662D4D" w:rsidRDefault="001C2374" w:rsidP="00214E02">
      <w:pPr>
        <w:jc w:val="both"/>
        <w:rPr>
          <w:rFonts w:ascii="Book Antiqua" w:hAnsi="Book Antiqua"/>
          <w:i/>
          <w:iCs/>
        </w:rPr>
      </w:pPr>
    </w:p>
    <w:p w14:paraId="5C899AAD" w14:textId="7DEC76CA" w:rsidR="00BF0F6F" w:rsidRPr="00662D4D" w:rsidRDefault="00080C43" w:rsidP="00FF6D68">
      <w:pPr>
        <w:jc w:val="both"/>
        <w:rPr>
          <w:rFonts w:ascii="Book Antiqua" w:eastAsia="Times New Roman" w:hAnsi="Book Antiqua" w:cs="Times New Roman"/>
          <w:i/>
          <w:iCs/>
          <w:color w:val="000000"/>
          <w:lang w:eastAsia="es-GT"/>
        </w:rPr>
      </w:pPr>
      <w:r>
        <w:rPr>
          <w:rFonts w:ascii="Book Antiqua" w:eastAsia="Times New Roman" w:hAnsi="Book Antiqua" w:cs="Times New Roman"/>
          <w:i/>
          <w:iCs/>
          <w:color w:val="000000"/>
          <w:lang w:eastAsia="es-GT"/>
        </w:rPr>
        <w:t>C</w:t>
      </w:r>
      <w:r w:rsidR="00023BB2" w:rsidRPr="00023BB2">
        <w:rPr>
          <w:rFonts w:ascii="Book Antiqua" w:eastAsia="Times New Roman" w:hAnsi="Book Antiqua" w:cs="Times New Roman"/>
          <w:i/>
          <w:iCs/>
          <w:color w:val="000000"/>
          <w:lang w:eastAsia="es-GT"/>
        </w:rPr>
        <w:t>on el propósito</w:t>
      </w:r>
      <w:r>
        <w:rPr>
          <w:rFonts w:ascii="Book Antiqua" w:eastAsia="Times New Roman" w:hAnsi="Book Antiqua" w:cs="Times New Roman"/>
          <w:i/>
          <w:iCs/>
          <w:color w:val="000000"/>
          <w:lang w:eastAsia="es-GT"/>
        </w:rPr>
        <w:t xml:space="preserve"> de</w:t>
      </w:r>
      <w:r w:rsidR="00023BB2">
        <w:rPr>
          <w:rFonts w:ascii="Book Antiqua" w:eastAsia="Times New Roman" w:hAnsi="Book Antiqua" w:cs="Times New Roman"/>
          <w:i/>
          <w:iCs/>
          <w:color w:val="000000"/>
          <w:lang w:eastAsia="es-GT"/>
        </w:rPr>
        <w:t xml:space="preserve"> informar a la población e incidir en el cumplimiento de los derechos humanos de las mujeres,</w:t>
      </w:r>
      <w:r>
        <w:rPr>
          <w:rFonts w:ascii="Book Antiqua" w:eastAsia="Times New Roman" w:hAnsi="Book Antiqua" w:cs="Times New Roman"/>
          <w:i/>
          <w:iCs/>
          <w:color w:val="000000"/>
          <w:lang w:eastAsia="es-GT"/>
        </w:rPr>
        <w:t xml:space="preserve"> y de</w:t>
      </w:r>
      <w:r w:rsidRPr="00023BB2">
        <w:rPr>
          <w:rFonts w:ascii="Book Antiqua" w:eastAsia="Times New Roman" w:hAnsi="Book Antiqua" w:cs="Times New Roman"/>
          <w:i/>
          <w:iCs/>
          <w:color w:val="000000"/>
          <w:lang w:eastAsia="es-GT"/>
        </w:rPr>
        <w:t xml:space="preserve"> posicionar a la Secretaría Presidencial de la Mujer como la entidad</w:t>
      </w:r>
      <w:r w:rsidRPr="00662D4D">
        <w:rPr>
          <w:rFonts w:ascii="Book Antiqua" w:eastAsia="Times New Roman" w:hAnsi="Book Antiqua" w:cs="Times New Roman"/>
          <w:i/>
          <w:iCs/>
          <w:color w:val="000000"/>
          <w:lang w:eastAsia="es-GT"/>
        </w:rPr>
        <w:t xml:space="preserve"> asesora y coordinadora </w:t>
      </w:r>
      <w:r>
        <w:rPr>
          <w:rFonts w:ascii="Book Antiqua" w:eastAsia="Times New Roman" w:hAnsi="Book Antiqua" w:cs="Times New Roman"/>
          <w:i/>
          <w:iCs/>
          <w:color w:val="000000"/>
          <w:lang w:eastAsia="es-GT"/>
        </w:rPr>
        <w:t>de políticas públicas para el desarrollo</w:t>
      </w:r>
      <w:r w:rsidRPr="00662D4D">
        <w:rPr>
          <w:rFonts w:ascii="Book Antiqua" w:eastAsia="Times New Roman" w:hAnsi="Book Antiqua" w:cs="Times New Roman"/>
          <w:i/>
          <w:iCs/>
          <w:color w:val="000000"/>
          <w:lang w:eastAsia="es-GT"/>
        </w:rPr>
        <w:t xml:space="preserve"> integral de las mujeres</w:t>
      </w:r>
      <w:r>
        <w:rPr>
          <w:rFonts w:ascii="Book Antiqua" w:eastAsia="Times New Roman" w:hAnsi="Book Antiqua" w:cs="Times New Roman"/>
          <w:i/>
          <w:iCs/>
          <w:color w:val="000000"/>
          <w:lang w:eastAsia="es-GT"/>
        </w:rPr>
        <w:t>,</w:t>
      </w:r>
      <w:r w:rsidR="00FF6D68" w:rsidRPr="00662D4D">
        <w:rPr>
          <w:rFonts w:ascii="Book Antiqua" w:eastAsia="Times New Roman" w:hAnsi="Book Antiqua" w:cs="Times New Roman"/>
          <w:i/>
          <w:iCs/>
          <w:color w:val="000000"/>
          <w:lang w:eastAsia="es-GT"/>
        </w:rPr>
        <w:t xml:space="preserve"> </w:t>
      </w:r>
      <w:r w:rsidR="004812F2">
        <w:rPr>
          <w:rFonts w:ascii="Book Antiqua" w:eastAsia="Times New Roman" w:hAnsi="Book Antiqua" w:cs="Times New Roman"/>
          <w:i/>
          <w:iCs/>
          <w:color w:val="000000"/>
          <w:lang w:eastAsia="es-GT"/>
        </w:rPr>
        <w:t xml:space="preserve">se </w:t>
      </w:r>
      <w:r w:rsidR="00BF0F6F" w:rsidRPr="00662D4D">
        <w:rPr>
          <w:rFonts w:ascii="Book Antiqua" w:eastAsia="Times New Roman" w:hAnsi="Book Antiqua" w:cs="Times New Roman"/>
          <w:i/>
          <w:iCs/>
          <w:color w:val="000000"/>
          <w:lang w:eastAsia="es-GT"/>
        </w:rPr>
        <w:t>desarroll</w:t>
      </w:r>
      <w:r w:rsidR="004812F2">
        <w:rPr>
          <w:rFonts w:ascii="Book Antiqua" w:eastAsia="Times New Roman" w:hAnsi="Book Antiqua" w:cs="Times New Roman"/>
          <w:i/>
          <w:iCs/>
          <w:color w:val="000000"/>
          <w:lang w:eastAsia="es-GT"/>
        </w:rPr>
        <w:t>aron</w:t>
      </w:r>
      <w:r w:rsidR="00FF6D68" w:rsidRPr="00662D4D">
        <w:rPr>
          <w:rFonts w:ascii="Book Antiqua" w:eastAsia="Times New Roman" w:hAnsi="Book Antiqua" w:cs="Times New Roman"/>
          <w:i/>
          <w:iCs/>
          <w:color w:val="000000"/>
          <w:lang w:eastAsia="es-GT"/>
        </w:rPr>
        <w:t xml:space="preserve"> las siguientes </w:t>
      </w:r>
      <w:r w:rsidR="00023BB2">
        <w:rPr>
          <w:rFonts w:ascii="Book Antiqua" w:eastAsia="Times New Roman" w:hAnsi="Book Antiqua" w:cs="Times New Roman"/>
          <w:i/>
          <w:iCs/>
          <w:color w:val="000000"/>
          <w:lang w:eastAsia="es-GT"/>
        </w:rPr>
        <w:t>actividades</w:t>
      </w:r>
      <w:r w:rsidR="00FF6D68" w:rsidRPr="00662D4D">
        <w:rPr>
          <w:rFonts w:ascii="Book Antiqua" w:eastAsia="Times New Roman" w:hAnsi="Book Antiqua" w:cs="Times New Roman"/>
          <w:i/>
          <w:iCs/>
          <w:color w:val="000000"/>
          <w:lang w:eastAsia="es-GT"/>
        </w:rPr>
        <w:t>:</w:t>
      </w:r>
    </w:p>
    <w:p w14:paraId="1CE718A0" w14:textId="68A863A7" w:rsidR="00150CC4" w:rsidRDefault="00150CC4" w:rsidP="00FF6D68">
      <w:pPr>
        <w:jc w:val="both"/>
        <w:rPr>
          <w:rFonts w:ascii="Book Antiqua" w:eastAsia="Times New Roman" w:hAnsi="Book Antiqua" w:cs="Times New Roman"/>
          <w:i/>
          <w:iCs/>
          <w:color w:val="000000"/>
          <w:lang w:eastAsia="es-GT"/>
        </w:rPr>
      </w:pPr>
    </w:p>
    <w:p w14:paraId="298E536F" w14:textId="0B0812C8" w:rsidR="001C2374" w:rsidRPr="0022132D" w:rsidRDefault="004812F2" w:rsidP="0022132D">
      <w:pPr>
        <w:pStyle w:val="Prrafodelista"/>
        <w:numPr>
          <w:ilvl w:val="0"/>
          <w:numId w:val="48"/>
        </w:numPr>
        <w:jc w:val="both"/>
        <w:rPr>
          <w:rFonts w:ascii="Times New Roman" w:eastAsia="Times New Roman" w:hAnsi="Times New Roman" w:cs="Times New Roman"/>
          <w:lang w:eastAsia="es-GT"/>
        </w:rPr>
      </w:pPr>
      <w:r w:rsidRPr="0022132D">
        <w:rPr>
          <w:rFonts w:ascii="Book Antiqua" w:eastAsia="Times New Roman" w:hAnsi="Book Antiqua" w:cs="Times New Roman"/>
          <w:i/>
          <w:iCs/>
          <w:lang w:eastAsia="es-GT"/>
        </w:rPr>
        <w:t xml:space="preserve">Producción de </w:t>
      </w:r>
      <w:r w:rsidR="001C2374" w:rsidRPr="0022132D">
        <w:rPr>
          <w:rFonts w:ascii="Book Antiqua" w:eastAsia="Times New Roman" w:hAnsi="Book Antiqua" w:cs="Times New Roman"/>
          <w:i/>
          <w:iCs/>
          <w:color w:val="000000"/>
          <w:lang w:eastAsia="es-GT"/>
        </w:rPr>
        <w:t>videos conmemorativos, institucionales, informativos y de difusión sobre acciones y actividades a nivel central y territorial para ser difundidos en las diferentes plataformas digitales y medios de comunicación. </w:t>
      </w:r>
      <w:r w:rsidR="00FF6D68" w:rsidRPr="0022132D">
        <w:rPr>
          <w:rFonts w:ascii="Book Antiqua" w:eastAsia="Times New Roman" w:hAnsi="Book Antiqua" w:cs="Times New Roman"/>
          <w:i/>
          <w:iCs/>
          <w:color w:val="000000"/>
          <w:lang w:eastAsia="es-GT"/>
        </w:rPr>
        <w:t xml:space="preserve">Asimismo, se colocaron afiches en la cartelera de la Seprem </w:t>
      </w:r>
      <w:r w:rsidR="00526BA3">
        <w:rPr>
          <w:rFonts w:ascii="Book Antiqua" w:eastAsia="Times New Roman" w:hAnsi="Book Antiqua" w:cs="Times New Roman"/>
          <w:i/>
          <w:iCs/>
          <w:color w:val="000000"/>
          <w:lang w:eastAsia="es-GT"/>
        </w:rPr>
        <w:t>dando</w:t>
      </w:r>
      <w:r w:rsidR="00FF6D68" w:rsidRPr="0022132D">
        <w:rPr>
          <w:rFonts w:ascii="Book Antiqua" w:eastAsia="Times New Roman" w:hAnsi="Book Antiqua" w:cs="Times New Roman"/>
          <w:i/>
          <w:iCs/>
          <w:color w:val="000000"/>
          <w:lang w:eastAsia="es-GT"/>
        </w:rPr>
        <w:t xml:space="preserve"> a conocer el tema de Derechos Humanos de las Mujeres. </w:t>
      </w:r>
    </w:p>
    <w:p w14:paraId="1A554439" w14:textId="77777777" w:rsidR="001C2374" w:rsidRPr="00662D4D" w:rsidRDefault="001C2374" w:rsidP="001C2374">
      <w:pPr>
        <w:rPr>
          <w:rFonts w:ascii="Times New Roman" w:eastAsia="Times New Roman" w:hAnsi="Times New Roman" w:cs="Times New Roman"/>
          <w:lang w:eastAsia="es-GT"/>
        </w:rPr>
      </w:pPr>
    </w:p>
    <w:p w14:paraId="542707FC" w14:textId="5A087B8D" w:rsidR="001C2374" w:rsidRPr="0022132D" w:rsidRDefault="00FF6D68" w:rsidP="0022132D">
      <w:pPr>
        <w:pStyle w:val="Prrafodelista"/>
        <w:numPr>
          <w:ilvl w:val="0"/>
          <w:numId w:val="48"/>
        </w:numPr>
        <w:jc w:val="both"/>
        <w:rPr>
          <w:rFonts w:ascii="Book Antiqua" w:eastAsia="Times New Roman" w:hAnsi="Book Antiqua" w:cs="Times New Roman"/>
          <w:i/>
          <w:iCs/>
          <w:lang w:eastAsia="es-GT"/>
        </w:rPr>
      </w:pPr>
      <w:r w:rsidRPr="0022132D">
        <w:rPr>
          <w:rFonts w:ascii="Book Antiqua" w:eastAsia="Times New Roman" w:hAnsi="Book Antiqua" w:cs="Times New Roman"/>
          <w:i/>
          <w:iCs/>
          <w:color w:val="000000"/>
          <w:lang w:eastAsia="es-GT"/>
        </w:rPr>
        <w:t xml:space="preserve">Otra de las </w:t>
      </w:r>
      <w:r w:rsidR="00873E03" w:rsidRPr="0022132D">
        <w:rPr>
          <w:rFonts w:ascii="Book Antiqua" w:eastAsia="Times New Roman" w:hAnsi="Book Antiqua" w:cs="Times New Roman"/>
          <w:i/>
          <w:iCs/>
          <w:color w:val="000000"/>
          <w:lang w:eastAsia="es-GT"/>
        </w:rPr>
        <w:t>acciones fue</w:t>
      </w:r>
      <w:r w:rsidR="00267404" w:rsidRPr="0022132D">
        <w:rPr>
          <w:rFonts w:ascii="Book Antiqua" w:eastAsia="Times New Roman" w:hAnsi="Book Antiqua" w:cs="Times New Roman"/>
          <w:i/>
          <w:iCs/>
          <w:color w:val="000000"/>
          <w:lang w:eastAsia="es-GT"/>
        </w:rPr>
        <w:t xml:space="preserve"> la </w:t>
      </w:r>
      <w:r w:rsidR="00526BA3" w:rsidRPr="000D09DC">
        <w:rPr>
          <w:rFonts w:ascii="Book Antiqua" w:eastAsia="Times New Roman" w:hAnsi="Book Antiqua" w:cs="Times New Roman"/>
          <w:i/>
          <w:iCs/>
          <w:color w:val="000000"/>
          <w:lang w:eastAsia="es-GT"/>
        </w:rPr>
        <w:t xml:space="preserve">cobertura de </w:t>
      </w:r>
      <w:r w:rsidR="00526BA3">
        <w:rPr>
          <w:rFonts w:ascii="Book Antiqua" w:eastAsia="Times New Roman" w:hAnsi="Book Antiqua" w:cs="Times New Roman"/>
          <w:i/>
          <w:iCs/>
          <w:color w:val="000000"/>
          <w:lang w:eastAsia="es-GT"/>
        </w:rPr>
        <w:t xml:space="preserve">86 </w:t>
      </w:r>
      <w:r w:rsidR="00526BA3" w:rsidRPr="000D09DC">
        <w:rPr>
          <w:rFonts w:ascii="Book Antiqua" w:eastAsia="Times New Roman" w:hAnsi="Book Antiqua" w:cs="Times New Roman"/>
          <w:i/>
          <w:iCs/>
          <w:color w:val="000000"/>
          <w:lang w:eastAsia="es-GT"/>
        </w:rPr>
        <w:t>actividades de la Secretaría, Subsecretaría y Direcciones de la SEPREM</w:t>
      </w:r>
      <w:r w:rsidR="00526BA3" w:rsidRPr="00526BA3">
        <w:rPr>
          <w:rFonts w:ascii="Book Antiqua" w:eastAsia="Times New Roman" w:hAnsi="Book Antiqua" w:cs="Times New Roman"/>
          <w:i/>
          <w:iCs/>
          <w:color w:val="000000"/>
          <w:lang w:eastAsia="es-GT"/>
        </w:rPr>
        <w:t xml:space="preserve"> </w:t>
      </w:r>
      <w:r w:rsidR="00526BA3">
        <w:rPr>
          <w:rFonts w:ascii="Book Antiqua" w:eastAsia="Times New Roman" w:hAnsi="Book Antiqua" w:cs="Times New Roman"/>
          <w:i/>
          <w:iCs/>
          <w:color w:val="000000"/>
          <w:lang w:eastAsia="es-GT"/>
        </w:rPr>
        <w:t>y su divulgación</w:t>
      </w:r>
      <w:r w:rsidR="001C2374" w:rsidRPr="0022132D">
        <w:rPr>
          <w:rFonts w:ascii="Book Antiqua" w:eastAsia="Times New Roman" w:hAnsi="Book Antiqua" w:cs="Times New Roman"/>
          <w:i/>
          <w:iCs/>
          <w:color w:val="000000"/>
          <w:lang w:eastAsia="es-GT"/>
        </w:rPr>
        <w:t>, en</w:t>
      </w:r>
      <w:r w:rsidR="00526BA3">
        <w:rPr>
          <w:rFonts w:ascii="Book Antiqua" w:eastAsia="Times New Roman" w:hAnsi="Book Antiqua" w:cs="Times New Roman"/>
          <w:i/>
          <w:iCs/>
          <w:color w:val="000000"/>
          <w:lang w:eastAsia="es-GT"/>
        </w:rPr>
        <w:t>tre</w:t>
      </w:r>
      <w:r w:rsidR="001C2374" w:rsidRPr="0022132D">
        <w:rPr>
          <w:rFonts w:ascii="Book Antiqua" w:eastAsia="Times New Roman" w:hAnsi="Book Antiqua" w:cs="Times New Roman"/>
          <w:i/>
          <w:iCs/>
          <w:color w:val="000000"/>
          <w:lang w:eastAsia="es-GT"/>
        </w:rPr>
        <w:t xml:space="preserve"> las que se pueden mencionar las actividades de</w:t>
      </w:r>
      <w:r w:rsidR="00283E88" w:rsidRPr="0022132D">
        <w:rPr>
          <w:rFonts w:ascii="Book Antiqua" w:eastAsia="Times New Roman" w:hAnsi="Book Antiqua" w:cs="Times New Roman"/>
          <w:i/>
          <w:iCs/>
          <w:color w:val="000000"/>
          <w:lang w:eastAsia="es-GT"/>
        </w:rPr>
        <w:t xml:space="preserve"> los </w:t>
      </w:r>
      <w:r w:rsidR="001C2374" w:rsidRPr="0022132D">
        <w:rPr>
          <w:rFonts w:ascii="Book Antiqua" w:eastAsia="Times New Roman" w:hAnsi="Book Antiqua" w:cs="Times New Roman"/>
          <w:i/>
          <w:iCs/>
          <w:color w:val="000000"/>
          <w:lang w:eastAsia="es-GT"/>
        </w:rPr>
        <w:t>Gabinete</w:t>
      </w:r>
      <w:r w:rsidR="00283E88" w:rsidRPr="0022132D">
        <w:rPr>
          <w:rFonts w:ascii="Book Antiqua" w:eastAsia="Times New Roman" w:hAnsi="Book Antiqua" w:cs="Times New Roman"/>
          <w:i/>
          <w:iCs/>
          <w:color w:val="000000"/>
          <w:lang w:eastAsia="es-GT"/>
        </w:rPr>
        <w:t>s</w:t>
      </w:r>
      <w:r w:rsidR="001C2374" w:rsidRPr="0022132D">
        <w:rPr>
          <w:rFonts w:ascii="Book Antiqua" w:eastAsia="Times New Roman" w:hAnsi="Book Antiqua" w:cs="Times New Roman"/>
          <w:i/>
          <w:iCs/>
          <w:color w:val="000000"/>
          <w:lang w:eastAsia="es-GT"/>
        </w:rPr>
        <w:t xml:space="preserve"> Específico</w:t>
      </w:r>
      <w:r w:rsidR="00526BA3">
        <w:rPr>
          <w:rFonts w:ascii="Book Antiqua" w:eastAsia="Times New Roman" w:hAnsi="Book Antiqua" w:cs="Times New Roman"/>
          <w:i/>
          <w:iCs/>
          <w:color w:val="000000"/>
          <w:lang w:eastAsia="es-GT"/>
        </w:rPr>
        <w:t>s</w:t>
      </w:r>
      <w:r w:rsidR="001C2374" w:rsidRPr="0022132D">
        <w:rPr>
          <w:rFonts w:ascii="Book Antiqua" w:eastAsia="Times New Roman" w:hAnsi="Book Antiqua" w:cs="Times New Roman"/>
          <w:i/>
          <w:iCs/>
          <w:color w:val="000000"/>
          <w:lang w:eastAsia="es-GT"/>
        </w:rPr>
        <w:t xml:space="preserve"> de Desarrollo Económico y Social, Mesa Temática de Mujeres, </w:t>
      </w:r>
      <w:proofErr w:type="spellStart"/>
      <w:r w:rsidR="00526BA3">
        <w:rPr>
          <w:rFonts w:ascii="Book Antiqua" w:eastAsia="Times New Roman" w:hAnsi="Book Antiqua" w:cs="Times New Roman"/>
          <w:i/>
          <w:iCs/>
          <w:color w:val="000000"/>
          <w:lang w:eastAsia="es-GT"/>
        </w:rPr>
        <w:t>Conaprevi</w:t>
      </w:r>
      <w:proofErr w:type="spellEnd"/>
      <w:r w:rsidR="00526BA3">
        <w:rPr>
          <w:rFonts w:ascii="Book Antiqua" w:eastAsia="Times New Roman" w:hAnsi="Book Antiqua" w:cs="Times New Roman"/>
          <w:i/>
          <w:iCs/>
          <w:color w:val="000000"/>
          <w:lang w:eastAsia="es-GT"/>
        </w:rPr>
        <w:t xml:space="preserve">, </w:t>
      </w:r>
      <w:r w:rsidR="001C2374" w:rsidRPr="0022132D">
        <w:rPr>
          <w:rFonts w:ascii="Book Antiqua" w:eastAsia="Times New Roman" w:hAnsi="Book Antiqua" w:cs="Times New Roman"/>
          <w:i/>
          <w:iCs/>
          <w:color w:val="000000"/>
          <w:lang w:eastAsia="es-GT"/>
        </w:rPr>
        <w:t xml:space="preserve">talleres del </w:t>
      </w:r>
      <w:proofErr w:type="spellStart"/>
      <w:r w:rsidR="00C81987" w:rsidRPr="0022132D">
        <w:rPr>
          <w:rFonts w:ascii="Book Antiqua" w:eastAsia="Times New Roman" w:hAnsi="Book Antiqua" w:cs="Times New Roman"/>
          <w:i/>
          <w:iCs/>
          <w:color w:val="000000"/>
          <w:lang w:eastAsia="es-GT"/>
        </w:rPr>
        <w:t>Planovi</w:t>
      </w:r>
      <w:proofErr w:type="spellEnd"/>
      <w:r w:rsidR="001C2374" w:rsidRPr="0022132D">
        <w:rPr>
          <w:rFonts w:ascii="Book Antiqua" w:eastAsia="Times New Roman" w:hAnsi="Book Antiqua" w:cs="Times New Roman"/>
          <w:i/>
          <w:iCs/>
          <w:color w:val="000000"/>
          <w:lang w:eastAsia="es-GT"/>
        </w:rPr>
        <w:t xml:space="preserve">, reuniones del Consejo de </w:t>
      </w:r>
      <w:proofErr w:type="gramStart"/>
      <w:r w:rsidR="001C2374" w:rsidRPr="0022132D">
        <w:rPr>
          <w:rFonts w:ascii="Book Antiqua" w:eastAsia="Times New Roman" w:hAnsi="Book Antiqua" w:cs="Times New Roman"/>
          <w:i/>
          <w:iCs/>
          <w:color w:val="000000"/>
          <w:lang w:eastAsia="es-GT"/>
        </w:rPr>
        <w:t>Ministras</w:t>
      </w:r>
      <w:proofErr w:type="gramEnd"/>
      <w:r w:rsidR="001C2374" w:rsidRPr="0022132D">
        <w:rPr>
          <w:rFonts w:ascii="Book Antiqua" w:eastAsia="Times New Roman" w:hAnsi="Book Antiqua" w:cs="Times New Roman"/>
          <w:i/>
          <w:iCs/>
          <w:color w:val="000000"/>
          <w:lang w:eastAsia="es-GT"/>
        </w:rPr>
        <w:t xml:space="preserve"> de la Mujer de Centroamérica</w:t>
      </w:r>
      <w:r w:rsidR="00704AA3" w:rsidRPr="0022132D">
        <w:rPr>
          <w:rFonts w:ascii="Book Antiqua" w:eastAsia="Times New Roman" w:hAnsi="Book Antiqua" w:cs="Times New Roman"/>
          <w:i/>
          <w:iCs/>
          <w:color w:val="000000"/>
          <w:lang w:eastAsia="es-GT"/>
        </w:rPr>
        <w:t xml:space="preserve"> y República Dominicana</w:t>
      </w:r>
      <w:r w:rsidR="001C2374" w:rsidRPr="0022132D">
        <w:rPr>
          <w:rFonts w:ascii="Book Antiqua" w:eastAsia="Times New Roman" w:hAnsi="Book Antiqua" w:cs="Times New Roman"/>
          <w:i/>
          <w:iCs/>
          <w:color w:val="000000"/>
          <w:lang w:eastAsia="es-GT"/>
        </w:rPr>
        <w:t xml:space="preserve"> </w:t>
      </w:r>
      <w:r w:rsidR="00704AA3" w:rsidRPr="0022132D">
        <w:rPr>
          <w:rFonts w:ascii="Book Antiqua" w:eastAsia="Times New Roman" w:hAnsi="Book Antiqua" w:cs="Times New Roman"/>
          <w:i/>
          <w:iCs/>
          <w:color w:val="000000"/>
          <w:lang w:eastAsia="es-GT"/>
        </w:rPr>
        <w:t>-</w:t>
      </w:r>
      <w:r w:rsidR="001C2374" w:rsidRPr="0022132D">
        <w:rPr>
          <w:rFonts w:ascii="Book Antiqua" w:eastAsia="Times New Roman" w:hAnsi="Book Antiqua" w:cs="Times New Roman"/>
          <w:i/>
          <w:iCs/>
          <w:color w:val="000000"/>
          <w:lang w:eastAsia="es-GT"/>
        </w:rPr>
        <w:t>COMMCA</w:t>
      </w:r>
      <w:r w:rsidR="00704AA3" w:rsidRPr="0022132D">
        <w:rPr>
          <w:rFonts w:ascii="Book Antiqua" w:eastAsia="Times New Roman" w:hAnsi="Book Antiqua" w:cs="Times New Roman"/>
          <w:i/>
          <w:iCs/>
          <w:color w:val="000000"/>
          <w:lang w:eastAsia="es-GT"/>
        </w:rPr>
        <w:t>-</w:t>
      </w:r>
      <w:r w:rsidR="001C2374" w:rsidRPr="0022132D">
        <w:rPr>
          <w:rFonts w:ascii="Book Antiqua" w:eastAsia="Times New Roman" w:hAnsi="Book Antiqua" w:cs="Times New Roman"/>
          <w:i/>
          <w:iCs/>
          <w:color w:val="000000"/>
          <w:lang w:eastAsia="es-GT"/>
        </w:rPr>
        <w:t>, actividades de seguimiento a la elaboración del X Informe de la CEDAW, entre otras.</w:t>
      </w:r>
    </w:p>
    <w:p w14:paraId="786A411C" w14:textId="77777777" w:rsidR="001C2374" w:rsidRPr="00662D4D" w:rsidRDefault="001C2374" w:rsidP="001C2374">
      <w:pPr>
        <w:rPr>
          <w:rFonts w:ascii="Times New Roman" w:eastAsia="Times New Roman" w:hAnsi="Times New Roman" w:cs="Times New Roman"/>
          <w:lang w:eastAsia="es-GT"/>
        </w:rPr>
      </w:pPr>
    </w:p>
    <w:p w14:paraId="376E0B86" w14:textId="7D931CCE" w:rsidR="001C2374" w:rsidRPr="0022132D" w:rsidRDefault="00526BA3" w:rsidP="0022132D">
      <w:pPr>
        <w:pStyle w:val="Prrafodelista"/>
        <w:numPr>
          <w:ilvl w:val="0"/>
          <w:numId w:val="48"/>
        </w:numPr>
        <w:jc w:val="both"/>
        <w:rPr>
          <w:rFonts w:ascii="Book Antiqua" w:eastAsia="Times New Roman" w:hAnsi="Book Antiqua" w:cs="Times New Roman"/>
          <w:i/>
          <w:iCs/>
          <w:lang w:eastAsia="es-GT"/>
        </w:rPr>
      </w:pPr>
      <w:r>
        <w:rPr>
          <w:rFonts w:ascii="Book Antiqua" w:eastAsia="Times New Roman" w:hAnsi="Book Antiqua" w:cs="Times New Roman"/>
          <w:i/>
          <w:iCs/>
          <w:color w:val="000000"/>
          <w:lang w:eastAsia="es-GT"/>
        </w:rPr>
        <w:t>C</w:t>
      </w:r>
      <w:r w:rsidR="001C2374" w:rsidRPr="0022132D">
        <w:rPr>
          <w:rFonts w:ascii="Book Antiqua" w:eastAsia="Times New Roman" w:hAnsi="Book Antiqua" w:cs="Times New Roman"/>
          <w:i/>
          <w:iCs/>
          <w:color w:val="000000"/>
          <w:lang w:eastAsia="es-GT"/>
        </w:rPr>
        <w:t>on el objetivo de proporcionar insumos que coadyuven a la asesoría de la S</w:t>
      </w:r>
      <w:r w:rsidR="00C81987" w:rsidRPr="0022132D">
        <w:rPr>
          <w:rFonts w:ascii="Book Antiqua" w:eastAsia="Times New Roman" w:hAnsi="Book Antiqua" w:cs="Times New Roman"/>
          <w:i/>
          <w:iCs/>
          <w:color w:val="000000"/>
          <w:lang w:eastAsia="es-GT"/>
        </w:rPr>
        <w:t>eprem en el m</w:t>
      </w:r>
      <w:r w:rsidR="001C2374" w:rsidRPr="0022132D">
        <w:rPr>
          <w:rFonts w:ascii="Book Antiqua" w:eastAsia="Times New Roman" w:hAnsi="Book Antiqua" w:cs="Times New Roman"/>
          <w:i/>
          <w:iCs/>
          <w:color w:val="000000"/>
          <w:lang w:eastAsia="es-GT"/>
        </w:rPr>
        <w:t xml:space="preserve">arco de la PNPDIM, CEDAW y Agendas Estratégicas, </w:t>
      </w:r>
      <w:r>
        <w:rPr>
          <w:rFonts w:ascii="Book Antiqua" w:eastAsia="Times New Roman" w:hAnsi="Book Antiqua" w:cs="Times New Roman"/>
          <w:i/>
          <w:iCs/>
          <w:color w:val="000000"/>
          <w:lang w:eastAsia="es-GT"/>
        </w:rPr>
        <w:t xml:space="preserve">se </w:t>
      </w:r>
      <w:r w:rsidR="001C2374" w:rsidRPr="0022132D">
        <w:rPr>
          <w:rFonts w:ascii="Book Antiqua" w:eastAsia="Times New Roman" w:hAnsi="Book Antiqua" w:cs="Times New Roman"/>
          <w:i/>
          <w:iCs/>
          <w:color w:val="000000"/>
          <w:lang w:eastAsia="es-GT"/>
        </w:rPr>
        <w:t>elabor</w:t>
      </w:r>
      <w:r>
        <w:rPr>
          <w:rFonts w:ascii="Book Antiqua" w:eastAsia="Times New Roman" w:hAnsi="Book Antiqua" w:cs="Times New Roman"/>
          <w:i/>
          <w:iCs/>
          <w:color w:val="000000"/>
          <w:lang w:eastAsia="es-GT"/>
        </w:rPr>
        <w:t>aron</w:t>
      </w:r>
      <w:r w:rsidR="001C2374" w:rsidRPr="0022132D">
        <w:rPr>
          <w:rFonts w:ascii="Book Antiqua" w:eastAsia="Times New Roman" w:hAnsi="Book Antiqua" w:cs="Times New Roman"/>
          <w:i/>
          <w:iCs/>
          <w:color w:val="000000"/>
          <w:lang w:eastAsia="es-GT"/>
        </w:rPr>
        <w:t xml:space="preserve"> 104</w:t>
      </w:r>
      <w:r w:rsidR="001C2374" w:rsidRPr="0022132D">
        <w:rPr>
          <w:rFonts w:ascii="Book Antiqua" w:eastAsia="Times New Roman" w:hAnsi="Book Antiqua" w:cs="Times New Roman"/>
          <w:b/>
          <w:bCs/>
          <w:i/>
          <w:iCs/>
          <w:color w:val="000000"/>
          <w:lang w:eastAsia="es-GT"/>
        </w:rPr>
        <w:t xml:space="preserve"> </w:t>
      </w:r>
      <w:r w:rsidR="001C2374" w:rsidRPr="0022132D">
        <w:rPr>
          <w:rFonts w:ascii="Book Antiqua" w:eastAsia="Times New Roman" w:hAnsi="Book Antiqua" w:cs="Times New Roman"/>
          <w:i/>
          <w:iCs/>
          <w:color w:val="000000"/>
          <w:lang w:eastAsia="es-GT"/>
        </w:rPr>
        <w:t>diseños institucionales en los que se pueden resaltar, las campañas digitales #MeCuidoPorTi,</w:t>
      </w:r>
      <w:r w:rsidR="001C2374" w:rsidRPr="0022132D">
        <w:rPr>
          <w:rFonts w:ascii="Book Antiqua" w:eastAsia="Times New Roman" w:hAnsi="Book Antiqua" w:cs="Times New Roman"/>
          <w:b/>
          <w:bCs/>
          <w:i/>
          <w:iCs/>
          <w:color w:val="000000"/>
          <w:lang w:eastAsia="es-GT"/>
        </w:rPr>
        <w:t xml:space="preserve"> </w:t>
      </w:r>
      <w:r w:rsidR="001C2374" w:rsidRPr="0022132D">
        <w:rPr>
          <w:rFonts w:ascii="Book Antiqua" w:eastAsia="Times New Roman" w:hAnsi="Book Antiqua" w:cs="Times New Roman"/>
          <w:i/>
          <w:iCs/>
          <w:color w:val="000000"/>
          <w:lang w:eastAsia="es-GT"/>
        </w:rPr>
        <w:t>#GuateXEllas, #NosotrasPodemos, #CEDAWParaTodas y #CEDAWXEllas</w:t>
      </w:r>
      <w:r>
        <w:rPr>
          <w:rFonts w:ascii="Book Antiqua" w:eastAsia="Times New Roman" w:hAnsi="Book Antiqua" w:cs="Times New Roman"/>
          <w:i/>
          <w:iCs/>
          <w:color w:val="000000"/>
          <w:lang w:eastAsia="es-GT"/>
        </w:rPr>
        <w:t>;</w:t>
      </w:r>
      <w:r w:rsidR="001C2374" w:rsidRPr="0022132D">
        <w:rPr>
          <w:rFonts w:ascii="Book Antiqua" w:eastAsia="Times New Roman" w:hAnsi="Book Antiqua" w:cs="Times New Roman"/>
          <w:i/>
          <w:iCs/>
          <w:color w:val="000000"/>
          <w:lang w:eastAsia="es-GT"/>
        </w:rPr>
        <w:t xml:space="preserve"> asimismo la diagramación del Boletín semanal con actividades realizadas</w:t>
      </w:r>
      <w:r w:rsidR="00704AA3" w:rsidRPr="0022132D">
        <w:rPr>
          <w:rFonts w:ascii="Book Antiqua" w:eastAsia="Times New Roman" w:hAnsi="Book Antiqua" w:cs="Times New Roman"/>
          <w:i/>
          <w:iCs/>
          <w:color w:val="000000"/>
          <w:lang w:eastAsia="es-GT"/>
        </w:rPr>
        <w:t xml:space="preserve"> </w:t>
      </w:r>
      <w:r w:rsidR="001C2374" w:rsidRPr="0022132D">
        <w:rPr>
          <w:rFonts w:ascii="Book Antiqua" w:eastAsia="Times New Roman" w:hAnsi="Book Antiqua" w:cs="Times New Roman"/>
          <w:i/>
          <w:iCs/>
          <w:color w:val="000000"/>
          <w:lang w:eastAsia="es-GT"/>
        </w:rPr>
        <w:t xml:space="preserve"> y enviadas al personal por correo electrónico, </w:t>
      </w:r>
      <w:r>
        <w:rPr>
          <w:rFonts w:ascii="Book Antiqua" w:eastAsia="Times New Roman" w:hAnsi="Book Antiqua" w:cs="Times New Roman"/>
          <w:i/>
          <w:iCs/>
          <w:color w:val="000000"/>
          <w:lang w:eastAsia="es-GT"/>
        </w:rPr>
        <w:t>publicaciones</w:t>
      </w:r>
      <w:r w:rsidR="001C2374" w:rsidRPr="0022132D">
        <w:rPr>
          <w:rFonts w:ascii="Book Antiqua" w:eastAsia="Times New Roman" w:hAnsi="Book Antiqua" w:cs="Times New Roman"/>
          <w:i/>
          <w:iCs/>
          <w:color w:val="000000"/>
          <w:lang w:eastAsia="es-GT"/>
        </w:rPr>
        <w:t xml:space="preserve"> conmemorativ</w:t>
      </w:r>
      <w:r>
        <w:rPr>
          <w:rFonts w:ascii="Book Antiqua" w:eastAsia="Times New Roman" w:hAnsi="Book Antiqua" w:cs="Times New Roman"/>
          <w:i/>
          <w:iCs/>
          <w:color w:val="000000"/>
          <w:lang w:eastAsia="es-GT"/>
        </w:rPr>
        <w:t>a</w:t>
      </w:r>
      <w:r w:rsidR="001C2374" w:rsidRPr="0022132D">
        <w:rPr>
          <w:rFonts w:ascii="Book Antiqua" w:eastAsia="Times New Roman" w:hAnsi="Book Antiqua" w:cs="Times New Roman"/>
          <w:i/>
          <w:iCs/>
          <w:color w:val="000000"/>
          <w:lang w:eastAsia="es-GT"/>
        </w:rPr>
        <w:t>s para redes sociales e Infografías de la Agenda Estratégica para el Abordaje de los Derechos Humanos de Mujeres y Niñas con Discapacidad, entre otros. </w:t>
      </w:r>
    </w:p>
    <w:p w14:paraId="42A610C7" w14:textId="77777777" w:rsidR="001C2374" w:rsidRPr="00662D4D" w:rsidRDefault="001C2374" w:rsidP="001C2374">
      <w:pPr>
        <w:rPr>
          <w:rFonts w:ascii="Times New Roman" w:eastAsia="Times New Roman" w:hAnsi="Times New Roman" w:cs="Times New Roman"/>
          <w:lang w:eastAsia="es-GT"/>
        </w:rPr>
      </w:pPr>
    </w:p>
    <w:p w14:paraId="77DE7F33" w14:textId="1A789542" w:rsidR="001C2374" w:rsidRPr="0022132D" w:rsidRDefault="00F53C19" w:rsidP="0022132D">
      <w:pPr>
        <w:pStyle w:val="Prrafodelista"/>
        <w:numPr>
          <w:ilvl w:val="0"/>
          <w:numId w:val="48"/>
        </w:numPr>
        <w:jc w:val="both"/>
        <w:rPr>
          <w:rFonts w:ascii="Times New Roman" w:eastAsia="Times New Roman" w:hAnsi="Times New Roman" w:cs="Times New Roman"/>
          <w:lang w:eastAsia="es-GT"/>
        </w:rPr>
      </w:pPr>
      <w:r w:rsidRPr="0022132D">
        <w:rPr>
          <w:rFonts w:ascii="Book Antiqua" w:eastAsia="Times New Roman" w:hAnsi="Book Antiqua" w:cs="Times New Roman"/>
          <w:i/>
          <w:iCs/>
          <w:color w:val="000000"/>
          <w:lang w:eastAsia="es-GT"/>
        </w:rPr>
        <w:t xml:space="preserve">Con apoyo de Ministerios y Secretarías se lanzó la campaña </w:t>
      </w:r>
      <w:proofErr w:type="spellStart"/>
      <w:r w:rsidRPr="0022132D">
        <w:rPr>
          <w:rFonts w:ascii="Book Antiqua" w:eastAsia="Times New Roman" w:hAnsi="Book Antiqua" w:cs="Times New Roman"/>
          <w:i/>
          <w:iCs/>
          <w:color w:val="000000"/>
          <w:lang w:eastAsia="es-GT"/>
        </w:rPr>
        <w:t>GuateXEllas</w:t>
      </w:r>
      <w:proofErr w:type="spellEnd"/>
      <w:r w:rsidRPr="0022132D">
        <w:rPr>
          <w:rFonts w:ascii="Book Antiqua" w:eastAsia="Times New Roman" w:hAnsi="Book Antiqua" w:cs="Times New Roman"/>
          <w:i/>
          <w:iCs/>
          <w:color w:val="000000"/>
          <w:lang w:eastAsia="es-GT"/>
        </w:rPr>
        <w:t xml:space="preserve"> la cual tuvo como objetivo promover la identidad e imagen institucional de la </w:t>
      </w:r>
      <w:r w:rsidR="00C81987" w:rsidRPr="0022132D">
        <w:rPr>
          <w:rFonts w:ascii="Book Antiqua" w:eastAsia="Times New Roman" w:hAnsi="Book Antiqua" w:cs="Times New Roman"/>
          <w:i/>
          <w:iCs/>
          <w:color w:val="000000"/>
          <w:lang w:eastAsia="es-GT"/>
        </w:rPr>
        <w:t>Seprem</w:t>
      </w:r>
      <w:r w:rsidRPr="0022132D">
        <w:rPr>
          <w:rFonts w:ascii="Book Antiqua" w:eastAsia="Times New Roman" w:hAnsi="Book Antiqua" w:cs="Times New Roman"/>
          <w:i/>
          <w:iCs/>
          <w:color w:val="000000"/>
          <w:lang w:eastAsia="es-GT"/>
        </w:rPr>
        <w:t xml:space="preserve"> en el marco del Día Internacional de la Eliminación de la Violencia contra la Mujer</w:t>
      </w:r>
      <w:r w:rsidR="00C81987" w:rsidRPr="0022132D">
        <w:rPr>
          <w:rFonts w:ascii="Book Antiqua" w:eastAsia="Times New Roman" w:hAnsi="Book Antiqua" w:cs="Times New Roman"/>
          <w:i/>
          <w:iCs/>
          <w:color w:val="000000"/>
          <w:lang w:eastAsia="es-GT"/>
        </w:rPr>
        <w:t>,</w:t>
      </w:r>
      <w:r w:rsidRPr="0022132D">
        <w:rPr>
          <w:rFonts w:ascii="Book Antiqua" w:eastAsia="Times New Roman" w:hAnsi="Book Antiqua" w:cs="Times New Roman"/>
          <w:i/>
          <w:iCs/>
          <w:color w:val="000000"/>
          <w:lang w:eastAsia="es-GT"/>
        </w:rPr>
        <w:t xml:space="preserve"> designado el 25 de noviembre, en este lanzamiento cada institución compartió la campaña en sus redes sociales durante los 16 días de activismo</w:t>
      </w:r>
      <w:r w:rsidR="00C81987" w:rsidRPr="0022132D">
        <w:rPr>
          <w:rFonts w:ascii="Book Antiqua" w:eastAsia="Times New Roman" w:hAnsi="Book Antiqua" w:cs="Times New Roman"/>
          <w:i/>
          <w:iCs/>
          <w:color w:val="000000"/>
          <w:lang w:eastAsia="es-GT"/>
        </w:rPr>
        <w:t>.</w:t>
      </w:r>
    </w:p>
    <w:p w14:paraId="16AE38D8" w14:textId="5645A93A" w:rsidR="001C2374" w:rsidRPr="00662D4D" w:rsidRDefault="001C2374" w:rsidP="001C2374">
      <w:pPr>
        <w:rPr>
          <w:rFonts w:ascii="Times New Roman" w:eastAsia="Times New Roman" w:hAnsi="Times New Roman" w:cs="Times New Roman"/>
          <w:lang w:eastAsia="es-GT"/>
        </w:rPr>
      </w:pPr>
    </w:p>
    <w:p w14:paraId="004DD988" w14:textId="1A67AF34" w:rsidR="001C2374" w:rsidRPr="0022132D" w:rsidRDefault="00F53C19" w:rsidP="0022132D">
      <w:pPr>
        <w:pStyle w:val="Prrafodelista"/>
        <w:numPr>
          <w:ilvl w:val="0"/>
          <w:numId w:val="48"/>
        </w:numPr>
        <w:jc w:val="both"/>
        <w:rPr>
          <w:rFonts w:ascii="Book Antiqua" w:eastAsia="Times New Roman" w:hAnsi="Book Antiqua" w:cs="Times New Roman"/>
          <w:i/>
          <w:iCs/>
          <w:lang w:eastAsia="es-GT"/>
        </w:rPr>
      </w:pPr>
      <w:r w:rsidRPr="0022132D">
        <w:rPr>
          <w:rFonts w:ascii="Book Antiqua" w:eastAsia="Times New Roman" w:hAnsi="Book Antiqua" w:cs="Times New Roman"/>
          <w:i/>
          <w:iCs/>
          <w:color w:val="000000"/>
          <w:lang w:eastAsia="es-GT"/>
        </w:rPr>
        <w:t xml:space="preserve">En el marco de la implementación de la Convención </w:t>
      </w:r>
      <w:r w:rsidR="00DC58D3" w:rsidRPr="0022132D">
        <w:rPr>
          <w:rFonts w:ascii="Book Antiqua" w:eastAsia="Times New Roman" w:hAnsi="Book Antiqua" w:cs="Times New Roman"/>
          <w:i/>
          <w:iCs/>
          <w:color w:val="000000"/>
          <w:lang w:eastAsia="es-GT"/>
        </w:rPr>
        <w:t xml:space="preserve">sobre </w:t>
      </w:r>
      <w:r w:rsidR="00F1215B" w:rsidRPr="0022132D">
        <w:rPr>
          <w:rFonts w:ascii="Book Antiqua" w:eastAsia="Times New Roman" w:hAnsi="Book Antiqua" w:cs="Times New Roman"/>
          <w:i/>
          <w:iCs/>
          <w:color w:val="000000"/>
          <w:lang w:eastAsia="es-GT"/>
        </w:rPr>
        <w:t>la Eliminación</w:t>
      </w:r>
      <w:r w:rsidRPr="0022132D">
        <w:rPr>
          <w:rFonts w:ascii="Book Antiqua" w:eastAsia="Times New Roman" w:hAnsi="Book Antiqua" w:cs="Times New Roman"/>
          <w:i/>
          <w:iCs/>
          <w:color w:val="000000"/>
          <w:lang w:eastAsia="es-GT"/>
        </w:rPr>
        <w:t xml:space="preserve"> de todas las </w:t>
      </w:r>
      <w:r w:rsidR="00DC58D3" w:rsidRPr="0022132D">
        <w:rPr>
          <w:rFonts w:ascii="Book Antiqua" w:eastAsia="Times New Roman" w:hAnsi="Book Antiqua" w:cs="Times New Roman"/>
          <w:i/>
          <w:iCs/>
          <w:color w:val="000000"/>
          <w:lang w:eastAsia="es-GT"/>
        </w:rPr>
        <w:t>Formas</w:t>
      </w:r>
      <w:r w:rsidRPr="0022132D">
        <w:rPr>
          <w:rFonts w:ascii="Book Antiqua" w:eastAsia="Times New Roman" w:hAnsi="Book Antiqua" w:cs="Times New Roman"/>
          <w:i/>
          <w:iCs/>
          <w:color w:val="000000"/>
          <w:lang w:eastAsia="es-GT"/>
        </w:rPr>
        <w:t xml:space="preserve"> de </w:t>
      </w:r>
      <w:r w:rsidR="00DC58D3" w:rsidRPr="0022132D">
        <w:rPr>
          <w:rFonts w:ascii="Book Antiqua" w:eastAsia="Times New Roman" w:hAnsi="Book Antiqua" w:cs="Times New Roman"/>
          <w:i/>
          <w:iCs/>
          <w:color w:val="000000"/>
          <w:lang w:eastAsia="es-GT"/>
        </w:rPr>
        <w:t>D</w:t>
      </w:r>
      <w:r w:rsidRPr="0022132D">
        <w:rPr>
          <w:rFonts w:ascii="Book Antiqua" w:eastAsia="Times New Roman" w:hAnsi="Book Antiqua" w:cs="Times New Roman"/>
          <w:i/>
          <w:iCs/>
          <w:color w:val="000000"/>
          <w:lang w:eastAsia="es-GT"/>
        </w:rPr>
        <w:t xml:space="preserve">iscriminación </w:t>
      </w:r>
      <w:r w:rsidR="00DC58D3" w:rsidRPr="0022132D">
        <w:rPr>
          <w:rFonts w:ascii="Book Antiqua" w:eastAsia="Times New Roman" w:hAnsi="Book Antiqua" w:cs="Times New Roman"/>
          <w:i/>
          <w:iCs/>
          <w:color w:val="000000"/>
          <w:lang w:eastAsia="es-GT"/>
        </w:rPr>
        <w:t xml:space="preserve">contra la Mujer </w:t>
      </w:r>
      <w:r w:rsidR="000E148B" w:rsidRPr="0022132D">
        <w:rPr>
          <w:rFonts w:ascii="Book Antiqua" w:eastAsia="Times New Roman" w:hAnsi="Book Antiqua" w:cs="Times New Roman"/>
          <w:i/>
          <w:iCs/>
          <w:color w:val="000000"/>
          <w:lang w:eastAsia="es-GT"/>
        </w:rPr>
        <w:t>s</w:t>
      </w:r>
      <w:r w:rsidR="001C2374" w:rsidRPr="0022132D">
        <w:rPr>
          <w:rFonts w:ascii="Book Antiqua" w:eastAsia="Times New Roman" w:hAnsi="Book Antiqua" w:cs="Times New Roman"/>
          <w:i/>
          <w:iCs/>
          <w:color w:val="000000"/>
          <w:lang w:eastAsia="es-GT"/>
        </w:rPr>
        <w:t xml:space="preserve">e </w:t>
      </w:r>
      <w:r w:rsidR="00526BA3">
        <w:rPr>
          <w:rFonts w:ascii="Book Antiqua" w:eastAsia="Times New Roman" w:hAnsi="Book Antiqua" w:cs="Times New Roman"/>
          <w:i/>
          <w:iCs/>
          <w:color w:val="000000"/>
          <w:lang w:eastAsia="es-GT"/>
        </w:rPr>
        <w:t>desarrollaron</w:t>
      </w:r>
      <w:r w:rsidR="001C2374" w:rsidRPr="0022132D">
        <w:rPr>
          <w:rFonts w:ascii="Book Antiqua" w:eastAsia="Times New Roman" w:hAnsi="Book Antiqua" w:cs="Times New Roman"/>
          <w:i/>
          <w:iCs/>
          <w:color w:val="000000"/>
          <w:lang w:eastAsia="es-GT"/>
        </w:rPr>
        <w:t xml:space="preserve"> campañas de </w:t>
      </w:r>
      <w:r w:rsidR="00F1215B" w:rsidRPr="0022132D">
        <w:rPr>
          <w:rFonts w:ascii="Book Antiqua" w:eastAsia="Times New Roman" w:hAnsi="Book Antiqua" w:cs="Times New Roman"/>
          <w:i/>
          <w:iCs/>
          <w:color w:val="000000"/>
          <w:lang w:eastAsia="es-GT"/>
        </w:rPr>
        <w:t xml:space="preserve">comunicación durante los meses de julio </w:t>
      </w:r>
      <w:r w:rsidR="00526BA3">
        <w:rPr>
          <w:rFonts w:ascii="Book Antiqua" w:eastAsia="Times New Roman" w:hAnsi="Book Antiqua" w:cs="Times New Roman"/>
          <w:i/>
          <w:iCs/>
          <w:color w:val="000000"/>
          <w:lang w:eastAsia="es-GT"/>
        </w:rPr>
        <w:t>y</w:t>
      </w:r>
      <w:r w:rsidR="00F1215B" w:rsidRPr="0022132D">
        <w:rPr>
          <w:rFonts w:ascii="Book Antiqua" w:eastAsia="Times New Roman" w:hAnsi="Book Antiqua" w:cs="Times New Roman"/>
          <w:i/>
          <w:iCs/>
          <w:color w:val="000000"/>
          <w:lang w:eastAsia="es-GT"/>
        </w:rPr>
        <w:t xml:space="preserve"> agosto </w:t>
      </w:r>
      <w:r w:rsidR="001C2374" w:rsidRPr="0022132D">
        <w:rPr>
          <w:rFonts w:ascii="Book Antiqua" w:eastAsia="Times New Roman" w:hAnsi="Book Antiqua" w:cs="Times New Roman"/>
          <w:i/>
          <w:iCs/>
          <w:color w:val="000000"/>
          <w:lang w:eastAsia="es-GT"/>
        </w:rPr>
        <w:t>#CEDAWParaTodas</w:t>
      </w:r>
      <w:r w:rsidR="00F1215B" w:rsidRPr="0022132D">
        <w:rPr>
          <w:rFonts w:ascii="Book Antiqua" w:eastAsia="Times New Roman" w:hAnsi="Book Antiqua" w:cs="Times New Roman"/>
          <w:i/>
          <w:iCs/>
          <w:color w:val="000000"/>
          <w:lang w:eastAsia="es-GT"/>
        </w:rPr>
        <w:t xml:space="preserve">. </w:t>
      </w:r>
      <w:r w:rsidR="00526BA3">
        <w:rPr>
          <w:rFonts w:ascii="Book Antiqua" w:eastAsia="Times New Roman" w:hAnsi="Book Antiqua" w:cs="Times New Roman"/>
          <w:i/>
          <w:iCs/>
          <w:lang w:eastAsia="es-GT"/>
        </w:rPr>
        <w:t>D</w:t>
      </w:r>
      <w:r w:rsidR="001C2374" w:rsidRPr="0022132D">
        <w:rPr>
          <w:rFonts w:ascii="Book Antiqua" w:eastAsia="Times New Roman" w:hAnsi="Book Antiqua" w:cs="Times New Roman"/>
          <w:i/>
          <w:iCs/>
          <w:color w:val="000000"/>
          <w:lang w:eastAsia="es-GT"/>
        </w:rPr>
        <w:t>urante los 16 días de activismo</w:t>
      </w:r>
      <w:r w:rsidR="00526BA3">
        <w:rPr>
          <w:rFonts w:ascii="Book Antiqua" w:eastAsia="Times New Roman" w:hAnsi="Book Antiqua" w:cs="Times New Roman"/>
          <w:i/>
          <w:iCs/>
          <w:color w:val="000000"/>
          <w:lang w:eastAsia="es-GT"/>
        </w:rPr>
        <w:t>,</w:t>
      </w:r>
      <w:r w:rsidR="001C2374" w:rsidRPr="0022132D">
        <w:rPr>
          <w:rFonts w:ascii="Book Antiqua" w:eastAsia="Times New Roman" w:hAnsi="Book Antiqua" w:cs="Times New Roman"/>
          <w:i/>
          <w:iCs/>
          <w:color w:val="000000"/>
          <w:lang w:eastAsia="es-GT"/>
        </w:rPr>
        <w:t xml:space="preserve"> del 25 de noviembre al 10 de diciembre</w:t>
      </w:r>
      <w:r w:rsidR="001D6333">
        <w:rPr>
          <w:rFonts w:ascii="Book Antiqua" w:eastAsia="Times New Roman" w:hAnsi="Book Antiqua" w:cs="Times New Roman"/>
          <w:i/>
          <w:iCs/>
          <w:color w:val="000000"/>
          <w:lang w:eastAsia="es-GT"/>
        </w:rPr>
        <w:t>, se desarrolló la campaña</w:t>
      </w:r>
      <w:r w:rsidR="001C2374" w:rsidRPr="0022132D">
        <w:rPr>
          <w:rFonts w:ascii="Book Antiqua" w:eastAsia="Times New Roman" w:hAnsi="Book Antiqua" w:cs="Times New Roman"/>
          <w:i/>
          <w:iCs/>
          <w:color w:val="000000"/>
          <w:lang w:eastAsia="es-GT"/>
        </w:rPr>
        <w:t xml:space="preserve"> #CEDAWXEllas, con el objetivo de ampliar la información y conocer todos los aspectos que comprende la C</w:t>
      </w:r>
      <w:r w:rsidR="001D6333">
        <w:rPr>
          <w:rFonts w:ascii="Book Antiqua" w:eastAsia="Times New Roman" w:hAnsi="Book Antiqua" w:cs="Times New Roman"/>
          <w:i/>
          <w:iCs/>
          <w:color w:val="000000"/>
          <w:lang w:eastAsia="es-GT"/>
        </w:rPr>
        <w:t xml:space="preserve">onvención. </w:t>
      </w:r>
      <w:r w:rsidR="00D64FB3" w:rsidRPr="0022132D">
        <w:rPr>
          <w:rFonts w:ascii="Book Antiqua" w:eastAsia="Times New Roman" w:hAnsi="Book Antiqua" w:cs="Times New Roman"/>
          <w:i/>
          <w:iCs/>
          <w:color w:val="000000"/>
          <w:lang w:eastAsia="es-GT"/>
        </w:rPr>
        <w:t xml:space="preserve">Bajo este mismo marco se </w:t>
      </w:r>
      <w:r w:rsidR="00D1005B" w:rsidRPr="0022132D">
        <w:rPr>
          <w:rFonts w:ascii="Book Antiqua" w:eastAsia="Times New Roman" w:hAnsi="Book Antiqua" w:cs="Times New Roman"/>
          <w:i/>
          <w:iCs/>
          <w:color w:val="000000"/>
          <w:lang w:eastAsia="es-GT"/>
        </w:rPr>
        <w:t>realizó</w:t>
      </w:r>
      <w:r w:rsidR="00D64FB3" w:rsidRPr="0022132D">
        <w:rPr>
          <w:rFonts w:ascii="Book Antiqua" w:eastAsia="Times New Roman" w:hAnsi="Book Antiqua" w:cs="Times New Roman"/>
          <w:i/>
          <w:iCs/>
          <w:color w:val="000000"/>
          <w:lang w:eastAsia="es-GT"/>
        </w:rPr>
        <w:t xml:space="preserve"> la campaña enmarcada a la </w:t>
      </w:r>
      <w:r w:rsidR="000E148B" w:rsidRPr="0022132D">
        <w:rPr>
          <w:rFonts w:ascii="Book Antiqua" w:eastAsia="Times New Roman" w:hAnsi="Book Antiqua" w:cs="Times New Roman"/>
          <w:i/>
          <w:iCs/>
          <w:color w:val="000000"/>
          <w:lang w:eastAsia="es-GT"/>
        </w:rPr>
        <w:t>prevención de la v</w:t>
      </w:r>
      <w:r w:rsidR="00D64FB3" w:rsidRPr="0022132D">
        <w:rPr>
          <w:rFonts w:ascii="Book Antiqua" w:eastAsia="Times New Roman" w:hAnsi="Book Antiqua" w:cs="Times New Roman"/>
          <w:i/>
          <w:iCs/>
          <w:color w:val="000000"/>
          <w:lang w:eastAsia="es-GT"/>
        </w:rPr>
        <w:t xml:space="preserve">iolencia </w:t>
      </w:r>
      <w:r w:rsidR="000E148B" w:rsidRPr="0022132D">
        <w:rPr>
          <w:rFonts w:ascii="Book Antiqua" w:eastAsia="Times New Roman" w:hAnsi="Book Antiqua" w:cs="Times New Roman"/>
          <w:i/>
          <w:iCs/>
          <w:color w:val="000000"/>
          <w:lang w:eastAsia="es-GT"/>
        </w:rPr>
        <w:t>c</w:t>
      </w:r>
      <w:r w:rsidR="00D64FB3" w:rsidRPr="0022132D">
        <w:rPr>
          <w:rFonts w:ascii="Book Antiqua" w:eastAsia="Times New Roman" w:hAnsi="Book Antiqua" w:cs="Times New Roman"/>
          <w:i/>
          <w:iCs/>
          <w:color w:val="000000"/>
          <w:lang w:eastAsia="es-GT"/>
        </w:rPr>
        <w:t>ontra la</w:t>
      </w:r>
      <w:r w:rsidR="001D6333">
        <w:rPr>
          <w:rFonts w:ascii="Book Antiqua" w:eastAsia="Times New Roman" w:hAnsi="Book Antiqua" w:cs="Times New Roman"/>
          <w:i/>
          <w:iCs/>
          <w:color w:val="000000"/>
          <w:lang w:eastAsia="es-GT"/>
        </w:rPr>
        <w:t>s</w:t>
      </w:r>
      <w:r w:rsidR="00D64FB3" w:rsidRPr="0022132D">
        <w:rPr>
          <w:rFonts w:ascii="Book Antiqua" w:eastAsia="Times New Roman" w:hAnsi="Book Antiqua" w:cs="Times New Roman"/>
          <w:i/>
          <w:iCs/>
          <w:color w:val="000000"/>
          <w:lang w:eastAsia="es-GT"/>
        </w:rPr>
        <w:t xml:space="preserve"> </w:t>
      </w:r>
      <w:r w:rsidR="000E148B" w:rsidRPr="0022132D">
        <w:rPr>
          <w:rFonts w:ascii="Book Antiqua" w:eastAsia="Times New Roman" w:hAnsi="Book Antiqua" w:cs="Times New Roman"/>
          <w:i/>
          <w:iCs/>
          <w:color w:val="000000"/>
          <w:lang w:eastAsia="es-GT"/>
        </w:rPr>
        <w:t>m</w:t>
      </w:r>
      <w:r w:rsidR="00D64FB3" w:rsidRPr="0022132D">
        <w:rPr>
          <w:rFonts w:ascii="Book Antiqua" w:eastAsia="Times New Roman" w:hAnsi="Book Antiqua" w:cs="Times New Roman"/>
          <w:i/>
          <w:iCs/>
          <w:color w:val="000000"/>
          <w:lang w:eastAsia="es-GT"/>
        </w:rPr>
        <w:t>ujer</w:t>
      </w:r>
      <w:r w:rsidR="001D6333">
        <w:rPr>
          <w:rFonts w:ascii="Book Antiqua" w:eastAsia="Times New Roman" w:hAnsi="Book Antiqua" w:cs="Times New Roman"/>
          <w:i/>
          <w:iCs/>
          <w:color w:val="000000"/>
          <w:lang w:eastAsia="es-GT"/>
        </w:rPr>
        <w:t>es</w:t>
      </w:r>
      <w:r w:rsidR="00D64FB3" w:rsidRPr="0022132D">
        <w:rPr>
          <w:rFonts w:ascii="Book Antiqua" w:eastAsia="Times New Roman" w:hAnsi="Book Antiqua" w:cs="Times New Roman"/>
          <w:i/>
          <w:iCs/>
          <w:color w:val="000000"/>
          <w:lang w:eastAsia="es-GT"/>
        </w:rPr>
        <w:t xml:space="preserve"> y siguiendo la misma línea gráfica de los compromisos nacionales e internacionales. </w:t>
      </w:r>
    </w:p>
    <w:p w14:paraId="5BF9DD02" w14:textId="77777777" w:rsidR="000E148B" w:rsidRPr="00662D4D" w:rsidRDefault="000E148B" w:rsidP="000E148B">
      <w:pPr>
        <w:jc w:val="both"/>
        <w:rPr>
          <w:rFonts w:ascii="Book Antiqua" w:eastAsia="Times New Roman" w:hAnsi="Book Antiqua" w:cs="Times New Roman"/>
          <w:i/>
          <w:iCs/>
          <w:lang w:eastAsia="es-GT"/>
        </w:rPr>
      </w:pPr>
    </w:p>
    <w:p w14:paraId="42674D3D" w14:textId="547C8FC5" w:rsidR="004D20A3" w:rsidRPr="0022132D" w:rsidRDefault="001D6333" w:rsidP="0022132D">
      <w:pPr>
        <w:pStyle w:val="Prrafodelista"/>
        <w:numPr>
          <w:ilvl w:val="0"/>
          <w:numId w:val="48"/>
        </w:numPr>
        <w:jc w:val="both"/>
        <w:rPr>
          <w:rFonts w:ascii="Book Antiqua" w:eastAsia="Times New Roman" w:hAnsi="Book Antiqua" w:cs="Times New Roman"/>
          <w:i/>
          <w:iCs/>
          <w:lang w:eastAsia="es-GT"/>
        </w:rPr>
      </w:pPr>
      <w:r>
        <w:rPr>
          <w:rFonts w:ascii="Book Antiqua" w:eastAsia="Times New Roman" w:hAnsi="Book Antiqua" w:cs="Times New Roman"/>
          <w:i/>
          <w:iCs/>
          <w:lang w:eastAsia="es-GT"/>
        </w:rPr>
        <w:t>E</w:t>
      </w:r>
      <w:r w:rsidR="004D20A3" w:rsidRPr="0022132D">
        <w:rPr>
          <w:rFonts w:ascii="Book Antiqua" w:eastAsia="Times New Roman" w:hAnsi="Book Antiqua" w:cs="Times New Roman"/>
          <w:i/>
          <w:iCs/>
          <w:lang w:eastAsia="es-GT"/>
        </w:rPr>
        <w:t xml:space="preserve">n coordinación con el CONADI, </w:t>
      </w:r>
      <w:r>
        <w:rPr>
          <w:rFonts w:ascii="Book Antiqua" w:eastAsia="Times New Roman" w:hAnsi="Book Antiqua" w:cs="Times New Roman"/>
          <w:i/>
          <w:iCs/>
          <w:lang w:eastAsia="es-GT"/>
        </w:rPr>
        <w:t xml:space="preserve">se </w:t>
      </w:r>
      <w:r w:rsidR="004D20A3" w:rsidRPr="0022132D">
        <w:rPr>
          <w:rFonts w:ascii="Book Antiqua" w:eastAsia="Times New Roman" w:hAnsi="Book Antiqua" w:cs="Times New Roman"/>
          <w:i/>
          <w:iCs/>
          <w:lang w:eastAsia="es-GT"/>
        </w:rPr>
        <w:t>realizaron una serie de publicaciones de material inclusivo en redes sociales de ambas entidades</w:t>
      </w:r>
      <w:r>
        <w:rPr>
          <w:rFonts w:ascii="Book Antiqua" w:eastAsia="Times New Roman" w:hAnsi="Book Antiqua" w:cs="Times New Roman"/>
          <w:i/>
          <w:iCs/>
          <w:lang w:eastAsia="es-GT"/>
        </w:rPr>
        <w:t>, tales</w:t>
      </w:r>
      <w:r w:rsidR="004D20A3" w:rsidRPr="0022132D">
        <w:rPr>
          <w:rFonts w:ascii="Book Antiqua" w:eastAsia="Times New Roman" w:hAnsi="Book Antiqua" w:cs="Times New Roman"/>
          <w:i/>
          <w:iCs/>
          <w:lang w:eastAsia="es-GT"/>
        </w:rPr>
        <w:t xml:space="preserve"> como: </w:t>
      </w:r>
      <w:r w:rsidR="00D1005B" w:rsidRPr="0022132D">
        <w:rPr>
          <w:rFonts w:ascii="Book Antiqua" w:eastAsia="Times New Roman" w:hAnsi="Book Antiqua" w:cs="Times New Roman"/>
          <w:i/>
          <w:iCs/>
          <w:lang w:eastAsia="es-GT"/>
        </w:rPr>
        <w:t>el diseño</w:t>
      </w:r>
      <w:r w:rsidR="004D20A3" w:rsidRPr="0022132D">
        <w:rPr>
          <w:rFonts w:ascii="Book Antiqua" w:eastAsia="Times New Roman" w:hAnsi="Book Antiqua" w:cs="Times New Roman"/>
          <w:i/>
          <w:iCs/>
          <w:lang w:eastAsia="es-GT"/>
        </w:rPr>
        <w:t xml:space="preserve"> de </w:t>
      </w:r>
      <w:r w:rsidR="004D20A3" w:rsidRPr="0022132D">
        <w:rPr>
          <w:rFonts w:ascii="Book Antiqua" w:eastAsia="Times New Roman" w:hAnsi="Book Antiqua" w:cs="Times New Roman"/>
          <w:i/>
          <w:iCs/>
          <w:color w:val="000000"/>
          <w:lang w:eastAsia="es-GT"/>
        </w:rPr>
        <w:t>infografías con aspectos relevantes de la Agenda Estratégica para el Abordaje de los Derechos Humanos de las Mujeres y Niñas con Discapacidad, como los objetivos, líneas estratégicas, orientación y consolidación de la misma.</w:t>
      </w:r>
      <w:r w:rsidR="00704AA3" w:rsidRPr="0022132D">
        <w:rPr>
          <w:rFonts w:ascii="Book Antiqua" w:eastAsia="Times New Roman" w:hAnsi="Book Antiqua" w:cs="Times New Roman"/>
          <w:i/>
          <w:iCs/>
          <w:color w:val="000000"/>
          <w:lang w:eastAsia="es-GT"/>
        </w:rPr>
        <w:t xml:space="preserve"> </w:t>
      </w:r>
      <w:r w:rsidR="004D20A3" w:rsidRPr="0022132D">
        <w:rPr>
          <w:rFonts w:ascii="Book Antiqua" w:eastAsia="Times New Roman" w:hAnsi="Book Antiqua" w:cs="Times New Roman"/>
          <w:i/>
          <w:iCs/>
          <w:color w:val="000000"/>
          <w:lang w:eastAsia="es-GT"/>
        </w:rPr>
        <w:t> </w:t>
      </w:r>
      <w:r w:rsidR="00704AA3" w:rsidRPr="0022132D">
        <w:rPr>
          <w:rFonts w:ascii="Book Antiqua" w:eastAsia="Times New Roman" w:hAnsi="Book Antiqua" w:cs="Times New Roman"/>
          <w:i/>
          <w:iCs/>
          <w:color w:val="000000"/>
          <w:lang w:eastAsia="es-GT"/>
        </w:rPr>
        <w:t>En</w:t>
      </w:r>
      <w:r w:rsidR="00965FDA" w:rsidRPr="0022132D">
        <w:rPr>
          <w:rFonts w:ascii="Book Antiqua" w:eastAsia="Times New Roman" w:hAnsi="Book Antiqua" w:cs="Times New Roman"/>
          <w:i/>
          <w:iCs/>
          <w:color w:val="000000"/>
          <w:lang w:eastAsia="es-GT"/>
        </w:rPr>
        <w:t xml:space="preserve"> diciembre se publicó </w:t>
      </w:r>
      <w:r w:rsidR="00965FDA" w:rsidRPr="0022132D">
        <w:rPr>
          <w:rFonts w:ascii="Book Antiqua" w:eastAsia="Times New Roman" w:hAnsi="Book Antiqua" w:cs="Times New Roman"/>
          <w:i/>
          <w:iCs/>
          <w:color w:val="000000"/>
          <w:lang w:eastAsia="es-GT"/>
        </w:rPr>
        <w:lastRenderedPageBreak/>
        <w:t xml:space="preserve">material audiovisual sobre la discriminación que viven las personas con </w:t>
      </w:r>
      <w:r w:rsidR="000E148B" w:rsidRPr="0022132D">
        <w:rPr>
          <w:rFonts w:ascii="Book Antiqua" w:eastAsia="Times New Roman" w:hAnsi="Book Antiqua" w:cs="Times New Roman"/>
          <w:i/>
          <w:iCs/>
          <w:color w:val="000000"/>
          <w:lang w:eastAsia="es-GT"/>
        </w:rPr>
        <w:t>d</w:t>
      </w:r>
      <w:r w:rsidR="00965FDA" w:rsidRPr="0022132D">
        <w:rPr>
          <w:rFonts w:ascii="Book Antiqua" w:eastAsia="Times New Roman" w:hAnsi="Book Antiqua" w:cs="Times New Roman"/>
          <w:i/>
          <w:iCs/>
          <w:color w:val="000000"/>
          <w:lang w:eastAsia="es-GT"/>
        </w:rPr>
        <w:t>iscapacidad, en el marco del Día Internacional de las Personas con Discapacidad.</w:t>
      </w:r>
    </w:p>
    <w:p w14:paraId="100AEA6A" w14:textId="77777777" w:rsidR="004D20A3" w:rsidRPr="00662D4D" w:rsidRDefault="004D20A3" w:rsidP="004D20A3">
      <w:pPr>
        <w:jc w:val="both"/>
        <w:rPr>
          <w:rFonts w:ascii="Times New Roman" w:eastAsia="Times New Roman" w:hAnsi="Times New Roman" w:cs="Times New Roman"/>
          <w:lang w:eastAsia="es-GT"/>
        </w:rPr>
      </w:pPr>
    </w:p>
    <w:p w14:paraId="29EF8C68" w14:textId="6FF2C28B" w:rsidR="001C2374" w:rsidRPr="00662D4D" w:rsidRDefault="004D20A3" w:rsidP="001032CD">
      <w:pPr>
        <w:pStyle w:val="Ttulo2"/>
        <w:rPr>
          <w:rFonts w:eastAsia="Times New Roman"/>
          <w:lang w:eastAsia="es-GT"/>
        </w:rPr>
      </w:pPr>
      <w:bookmarkStart w:id="40" w:name="_Toc95287292"/>
      <w:r w:rsidRPr="00662D4D">
        <w:rPr>
          <w:rFonts w:eastAsia="Times New Roman"/>
          <w:lang w:eastAsia="es-GT"/>
        </w:rPr>
        <w:t>Principales r</w:t>
      </w:r>
      <w:r w:rsidR="001C2374" w:rsidRPr="00662D4D">
        <w:rPr>
          <w:rFonts w:eastAsia="Times New Roman"/>
          <w:lang w:eastAsia="es-GT"/>
        </w:rPr>
        <w:t>esultados de la Unidad de Comunicación Social.</w:t>
      </w:r>
      <w:bookmarkEnd w:id="40"/>
    </w:p>
    <w:p w14:paraId="65EA2841" w14:textId="0305534A" w:rsidR="001C2374" w:rsidRPr="00662D4D" w:rsidRDefault="001C2374" w:rsidP="001C2374">
      <w:pPr>
        <w:rPr>
          <w:rFonts w:ascii="Book Antiqua" w:eastAsia="Times New Roman" w:hAnsi="Book Antiqua" w:cs="Times New Roman"/>
          <w:i/>
          <w:iCs/>
          <w:lang w:eastAsia="es-GT"/>
        </w:rPr>
      </w:pPr>
    </w:p>
    <w:p w14:paraId="63172179" w14:textId="49A45C72" w:rsidR="001C2374" w:rsidRPr="00662D4D" w:rsidRDefault="00A44A94" w:rsidP="00116B9C">
      <w:pPr>
        <w:numPr>
          <w:ilvl w:val="0"/>
          <w:numId w:val="10"/>
        </w:numPr>
        <w:jc w:val="both"/>
        <w:textAlignment w:val="baseline"/>
        <w:rPr>
          <w:rFonts w:ascii="Book Antiqua" w:eastAsia="Times New Roman" w:hAnsi="Book Antiqua" w:cs="Times New Roman"/>
          <w:i/>
          <w:iCs/>
          <w:color w:val="000000"/>
          <w:lang w:eastAsia="es-GT"/>
        </w:rPr>
      </w:pPr>
      <w:r w:rsidRPr="00662D4D">
        <w:rPr>
          <w:rFonts w:ascii="Book Antiqua" w:eastAsia="Times New Roman" w:hAnsi="Book Antiqua" w:cs="Times New Roman"/>
          <w:i/>
          <w:iCs/>
          <w:color w:val="000000"/>
          <w:lang w:eastAsia="es-GT"/>
        </w:rPr>
        <w:t>Actividad en</w:t>
      </w:r>
      <w:r w:rsidR="001C2374" w:rsidRPr="00662D4D">
        <w:rPr>
          <w:rFonts w:ascii="Book Antiqua" w:eastAsia="Times New Roman" w:hAnsi="Book Antiqua" w:cs="Times New Roman"/>
          <w:i/>
          <w:iCs/>
          <w:color w:val="000000"/>
          <w:lang w:eastAsia="es-GT"/>
        </w:rPr>
        <w:t xml:space="preserve"> conmemoración </w:t>
      </w:r>
      <w:r w:rsidR="001D6333">
        <w:rPr>
          <w:rFonts w:ascii="Book Antiqua" w:eastAsia="Times New Roman" w:hAnsi="Book Antiqua" w:cs="Times New Roman"/>
          <w:i/>
          <w:iCs/>
          <w:color w:val="000000"/>
          <w:lang w:eastAsia="es-GT"/>
        </w:rPr>
        <w:t>de</w:t>
      </w:r>
      <w:r w:rsidR="001C2374" w:rsidRPr="00662D4D">
        <w:rPr>
          <w:rFonts w:ascii="Book Antiqua" w:eastAsia="Times New Roman" w:hAnsi="Book Antiqua" w:cs="Times New Roman"/>
          <w:i/>
          <w:iCs/>
          <w:color w:val="000000"/>
          <w:lang w:eastAsia="es-GT"/>
        </w:rPr>
        <w:t xml:space="preserve">l 08 de marzo Día Internacional de la Mujer en conjunto con el Ministerio de Trabajo y </w:t>
      </w:r>
      <w:r w:rsidR="00D1005B" w:rsidRPr="00662D4D">
        <w:rPr>
          <w:rFonts w:ascii="Book Antiqua" w:eastAsia="Times New Roman" w:hAnsi="Book Antiqua" w:cs="Times New Roman"/>
          <w:i/>
          <w:iCs/>
          <w:color w:val="000000"/>
          <w:lang w:eastAsia="es-GT"/>
        </w:rPr>
        <w:t>Previsión</w:t>
      </w:r>
      <w:r w:rsidR="001C2374" w:rsidRPr="00662D4D">
        <w:rPr>
          <w:rFonts w:ascii="Book Antiqua" w:eastAsia="Times New Roman" w:hAnsi="Book Antiqua" w:cs="Times New Roman"/>
          <w:i/>
          <w:iCs/>
          <w:color w:val="000000"/>
          <w:lang w:eastAsia="es-GT"/>
        </w:rPr>
        <w:t xml:space="preserve"> Social MINTRAB</w:t>
      </w:r>
      <w:r w:rsidR="0039212C">
        <w:rPr>
          <w:rFonts w:ascii="Book Antiqua" w:eastAsia="Times New Roman" w:hAnsi="Book Antiqua" w:cs="Times New Roman"/>
          <w:i/>
          <w:iCs/>
          <w:color w:val="000000"/>
          <w:lang w:eastAsia="es-GT"/>
        </w:rPr>
        <w:t>.</w:t>
      </w:r>
    </w:p>
    <w:p w14:paraId="096C1353" w14:textId="0373EAE6" w:rsidR="001C2374" w:rsidRPr="00662D4D" w:rsidRDefault="001C2374" w:rsidP="00116B9C">
      <w:pPr>
        <w:numPr>
          <w:ilvl w:val="0"/>
          <w:numId w:val="10"/>
        </w:numPr>
        <w:jc w:val="both"/>
        <w:textAlignment w:val="baseline"/>
        <w:rPr>
          <w:rFonts w:ascii="Book Antiqua" w:eastAsia="Times New Roman" w:hAnsi="Book Antiqua" w:cs="Times New Roman"/>
          <w:i/>
          <w:iCs/>
          <w:color w:val="000000"/>
          <w:lang w:eastAsia="es-GT"/>
        </w:rPr>
      </w:pPr>
      <w:r w:rsidRPr="00662D4D">
        <w:rPr>
          <w:rFonts w:ascii="Book Antiqua" w:eastAsia="Times New Roman" w:hAnsi="Book Antiqua" w:cs="Times New Roman"/>
          <w:i/>
          <w:iCs/>
          <w:color w:val="000000"/>
          <w:lang w:eastAsia="es-GT"/>
        </w:rPr>
        <w:t>Actividad del “Cambio de la Rosa” realizada en el Patio de la Paz del Palacio Nacional de la Cultura</w:t>
      </w:r>
      <w:r w:rsidR="0039212C">
        <w:rPr>
          <w:rFonts w:ascii="Book Antiqua" w:eastAsia="Times New Roman" w:hAnsi="Book Antiqua" w:cs="Times New Roman"/>
          <w:i/>
          <w:iCs/>
          <w:color w:val="000000"/>
          <w:lang w:eastAsia="es-GT"/>
        </w:rPr>
        <w:t>.</w:t>
      </w:r>
      <w:r w:rsidRPr="00662D4D">
        <w:rPr>
          <w:rFonts w:ascii="Book Antiqua" w:eastAsia="Times New Roman" w:hAnsi="Book Antiqua" w:cs="Times New Roman"/>
          <w:i/>
          <w:iCs/>
          <w:color w:val="000000"/>
          <w:lang w:eastAsia="es-GT"/>
        </w:rPr>
        <w:t> </w:t>
      </w:r>
    </w:p>
    <w:p w14:paraId="122E0E01" w14:textId="77777777" w:rsidR="001C2374" w:rsidRPr="00662D4D" w:rsidRDefault="001C2374" w:rsidP="00116B9C">
      <w:pPr>
        <w:numPr>
          <w:ilvl w:val="0"/>
          <w:numId w:val="10"/>
        </w:numPr>
        <w:jc w:val="both"/>
        <w:textAlignment w:val="baseline"/>
        <w:rPr>
          <w:rFonts w:ascii="Book Antiqua" w:eastAsia="Times New Roman" w:hAnsi="Book Antiqua" w:cs="Times New Roman"/>
          <w:i/>
          <w:iCs/>
          <w:color w:val="000000"/>
          <w:lang w:eastAsia="es-GT"/>
        </w:rPr>
      </w:pPr>
      <w:r w:rsidRPr="00662D4D">
        <w:rPr>
          <w:rFonts w:ascii="Book Antiqua" w:eastAsia="Times New Roman" w:hAnsi="Book Antiqua" w:cs="Times New Roman"/>
          <w:i/>
          <w:iCs/>
          <w:color w:val="000000"/>
          <w:lang w:eastAsia="es-GT"/>
        </w:rPr>
        <w:t xml:space="preserve">Divulgación en redes sociales de la campaña </w:t>
      </w:r>
      <w:r w:rsidRPr="00662D4D">
        <w:rPr>
          <w:rFonts w:ascii="Book Antiqua" w:eastAsia="Times New Roman" w:hAnsi="Book Antiqua" w:cs="Times New Roman"/>
          <w:b/>
          <w:bCs/>
          <w:i/>
          <w:iCs/>
          <w:color w:val="000000"/>
          <w:lang w:eastAsia="es-GT"/>
        </w:rPr>
        <w:t>#MeCuidoPorTi.</w:t>
      </w:r>
    </w:p>
    <w:p w14:paraId="0BDBEE58" w14:textId="77777777" w:rsidR="001C2374" w:rsidRPr="00662D4D" w:rsidRDefault="001C2374" w:rsidP="00116B9C">
      <w:pPr>
        <w:numPr>
          <w:ilvl w:val="0"/>
          <w:numId w:val="10"/>
        </w:numPr>
        <w:jc w:val="both"/>
        <w:textAlignment w:val="baseline"/>
        <w:rPr>
          <w:rFonts w:ascii="Book Antiqua" w:eastAsia="Times New Roman" w:hAnsi="Book Antiqua" w:cs="Times New Roman"/>
          <w:i/>
          <w:iCs/>
          <w:color w:val="000000"/>
          <w:lang w:eastAsia="es-GT"/>
        </w:rPr>
      </w:pPr>
      <w:r w:rsidRPr="00662D4D">
        <w:rPr>
          <w:rFonts w:ascii="Book Antiqua" w:eastAsia="Times New Roman" w:hAnsi="Book Antiqua" w:cs="Times New Roman"/>
          <w:i/>
          <w:iCs/>
          <w:color w:val="000000"/>
          <w:lang w:eastAsia="es-GT"/>
        </w:rPr>
        <w:t xml:space="preserve">Divulgación en redes sociales de la campaña </w:t>
      </w:r>
      <w:r w:rsidRPr="00662D4D">
        <w:rPr>
          <w:rFonts w:ascii="Book Antiqua" w:eastAsia="Times New Roman" w:hAnsi="Book Antiqua" w:cs="Times New Roman"/>
          <w:b/>
          <w:bCs/>
          <w:i/>
          <w:iCs/>
          <w:color w:val="000000"/>
          <w:lang w:eastAsia="es-GT"/>
        </w:rPr>
        <w:t>#NosotrasPodemos.</w:t>
      </w:r>
      <w:r w:rsidRPr="00662D4D">
        <w:rPr>
          <w:rFonts w:ascii="Book Antiqua" w:eastAsia="Times New Roman" w:hAnsi="Book Antiqua" w:cs="Times New Roman"/>
          <w:i/>
          <w:iCs/>
          <w:color w:val="000000"/>
          <w:lang w:eastAsia="es-GT"/>
        </w:rPr>
        <w:t> </w:t>
      </w:r>
    </w:p>
    <w:p w14:paraId="0F535F5E" w14:textId="77777777" w:rsidR="001C2374" w:rsidRPr="00662D4D" w:rsidRDefault="001C2374" w:rsidP="00116B9C">
      <w:pPr>
        <w:numPr>
          <w:ilvl w:val="0"/>
          <w:numId w:val="10"/>
        </w:numPr>
        <w:jc w:val="both"/>
        <w:textAlignment w:val="baseline"/>
        <w:rPr>
          <w:rFonts w:ascii="Book Antiqua" w:eastAsia="Times New Roman" w:hAnsi="Book Antiqua" w:cs="Times New Roman"/>
          <w:i/>
          <w:iCs/>
          <w:color w:val="000000"/>
          <w:lang w:eastAsia="es-GT"/>
        </w:rPr>
      </w:pPr>
      <w:r w:rsidRPr="00662D4D">
        <w:rPr>
          <w:rFonts w:ascii="Book Antiqua" w:eastAsia="Times New Roman" w:hAnsi="Book Antiqua" w:cs="Times New Roman"/>
          <w:i/>
          <w:iCs/>
          <w:color w:val="000000"/>
          <w:lang w:eastAsia="es-GT"/>
        </w:rPr>
        <w:t xml:space="preserve">Divulgación en redes sociales de la campaña </w:t>
      </w:r>
      <w:r w:rsidRPr="00662D4D">
        <w:rPr>
          <w:rFonts w:ascii="Book Antiqua" w:eastAsia="Times New Roman" w:hAnsi="Book Antiqua" w:cs="Times New Roman"/>
          <w:b/>
          <w:bCs/>
          <w:i/>
          <w:iCs/>
          <w:color w:val="000000"/>
          <w:sz w:val="26"/>
          <w:szCs w:val="26"/>
          <w:shd w:val="clear" w:color="auto" w:fill="FFFFFF"/>
          <w:lang w:eastAsia="es-GT"/>
        </w:rPr>
        <w:t>#PorUn2021</w:t>
      </w:r>
      <w:r w:rsidRPr="00662D4D">
        <w:rPr>
          <w:rFonts w:ascii="Book Antiqua" w:eastAsia="Times New Roman" w:hAnsi="Book Antiqua" w:cs="Times New Roman"/>
          <w:i/>
          <w:iCs/>
          <w:color w:val="000000"/>
          <w:lang w:eastAsia="es-GT"/>
        </w:rPr>
        <w:t>.</w:t>
      </w:r>
    </w:p>
    <w:p w14:paraId="0C7E51DF" w14:textId="77777777" w:rsidR="001C2374" w:rsidRPr="00662D4D" w:rsidRDefault="001C2374" w:rsidP="00116B9C">
      <w:pPr>
        <w:numPr>
          <w:ilvl w:val="0"/>
          <w:numId w:val="10"/>
        </w:numPr>
        <w:jc w:val="both"/>
        <w:textAlignment w:val="baseline"/>
        <w:rPr>
          <w:rFonts w:ascii="Book Antiqua" w:eastAsia="Times New Roman" w:hAnsi="Book Antiqua" w:cs="Times New Roman"/>
          <w:i/>
          <w:iCs/>
          <w:color w:val="000000"/>
          <w:lang w:eastAsia="es-GT"/>
        </w:rPr>
      </w:pPr>
      <w:r w:rsidRPr="00662D4D">
        <w:rPr>
          <w:rFonts w:ascii="Book Antiqua" w:eastAsia="Times New Roman" w:hAnsi="Book Antiqua" w:cs="Times New Roman"/>
          <w:i/>
          <w:iCs/>
          <w:color w:val="000000"/>
          <w:lang w:eastAsia="es-GT"/>
        </w:rPr>
        <w:t xml:space="preserve">Divulgación en redes sociales de la campaña </w:t>
      </w:r>
      <w:r w:rsidRPr="00662D4D">
        <w:rPr>
          <w:rFonts w:ascii="Book Antiqua" w:eastAsia="Times New Roman" w:hAnsi="Book Antiqua" w:cs="Times New Roman"/>
          <w:b/>
          <w:bCs/>
          <w:i/>
          <w:iCs/>
          <w:color w:val="000000"/>
          <w:lang w:eastAsia="es-GT"/>
        </w:rPr>
        <w:t>#CEDAWParaTodas</w:t>
      </w:r>
    </w:p>
    <w:p w14:paraId="65179EBE" w14:textId="77777777" w:rsidR="001C2374" w:rsidRPr="00662D4D" w:rsidRDefault="001C2374" w:rsidP="00116B9C">
      <w:pPr>
        <w:numPr>
          <w:ilvl w:val="0"/>
          <w:numId w:val="10"/>
        </w:numPr>
        <w:jc w:val="both"/>
        <w:textAlignment w:val="baseline"/>
        <w:rPr>
          <w:rFonts w:ascii="Book Antiqua" w:eastAsia="Times New Roman" w:hAnsi="Book Antiqua" w:cs="Times New Roman"/>
          <w:i/>
          <w:iCs/>
          <w:color w:val="000000"/>
          <w:lang w:eastAsia="es-GT"/>
        </w:rPr>
      </w:pPr>
      <w:r w:rsidRPr="00662D4D">
        <w:rPr>
          <w:rFonts w:ascii="Book Antiqua" w:eastAsia="Times New Roman" w:hAnsi="Book Antiqua" w:cs="Times New Roman"/>
          <w:i/>
          <w:iCs/>
          <w:color w:val="000000"/>
          <w:lang w:eastAsia="es-GT"/>
        </w:rPr>
        <w:t xml:space="preserve">Divulgación en redes sociales de la campaña </w:t>
      </w:r>
      <w:r w:rsidRPr="00662D4D">
        <w:rPr>
          <w:rFonts w:ascii="Book Antiqua" w:eastAsia="Times New Roman" w:hAnsi="Book Antiqua" w:cs="Times New Roman"/>
          <w:b/>
          <w:bCs/>
          <w:i/>
          <w:iCs/>
          <w:color w:val="000000"/>
          <w:lang w:eastAsia="es-GT"/>
        </w:rPr>
        <w:t>#GuateXEllas</w:t>
      </w:r>
    </w:p>
    <w:p w14:paraId="5631CAD8" w14:textId="77777777" w:rsidR="001C2374" w:rsidRPr="00662D4D" w:rsidRDefault="001C2374" w:rsidP="00116B9C">
      <w:pPr>
        <w:numPr>
          <w:ilvl w:val="0"/>
          <w:numId w:val="10"/>
        </w:numPr>
        <w:jc w:val="both"/>
        <w:textAlignment w:val="baseline"/>
        <w:rPr>
          <w:rFonts w:ascii="Book Antiqua" w:eastAsia="Times New Roman" w:hAnsi="Book Antiqua" w:cs="Times New Roman"/>
          <w:i/>
          <w:iCs/>
          <w:color w:val="000000"/>
          <w:lang w:eastAsia="es-GT"/>
        </w:rPr>
      </w:pPr>
      <w:r w:rsidRPr="00662D4D">
        <w:rPr>
          <w:rFonts w:ascii="Book Antiqua" w:eastAsia="Times New Roman" w:hAnsi="Book Antiqua" w:cs="Times New Roman"/>
          <w:i/>
          <w:iCs/>
          <w:color w:val="000000"/>
          <w:lang w:eastAsia="es-GT"/>
        </w:rPr>
        <w:t xml:space="preserve">Divulgación en redes sociales de la campaña </w:t>
      </w:r>
      <w:r w:rsidRPr="00662D4D">
        <w:rPr>
          <w:rFonts w:ascii="Book Antiqua" w:eastAsia="Times New Roman" w:hAnsi="Book Antiqua" w:cs="Times New Roman"/>
          <w:b/>
          <w:bCs/>
          <w:i/>
          <w:iCs/>
          <w:color w:val="000000"/>
          <w:lang w:eastAsia="es-GT"/>
        </w:rPr>
        <w:t>#CEDAWXEllas</w:t>
      </w:r>
    </w:p>
    <w:p w14:paraId="230010FC" w14:textId="740627F4" w:rsidR="00FA5A6C" w:rsidRPr="00662D4D" w:rsidRDefault="00FA5A6C" w:rsidP="00116B9C">
      <w:pPr>
        <w:pStyle w:val="Prrafodelista"/>
        <w:numPr>
          <w:ilvl w:val="0"/>
          <w:numId w:val="10"/>
        </w:numPr>
        <w:rPr>
          <w:rFonts w:ascii="Book Antiqua" w:eastAsia="Times New Roman" w:hAnsi="Book Antiqua" w:cs="Times New Roman"/>
          <w:i/>
          <w:iCs/>
          <w:color w:val="000000"/>
          <w:lang w:eastAsia="es-GT"/>
        </w:rPr>
      </w:pPr>
      <w:proofErr w:type="spellStart"/>
      <w:r w:rsidRPr="00662D4D">
        <w:rPr>
          <w:rFonts w:ascii="Book Antiqua" w:eastAsia="Times New Roman" w:hAnsi="Book Antiqua" w:cs="Times New Roman"/>
          <w:i/>
          <w:iCs/>
          <w:color w:val="000000"/>
          <w:lang w:eastAsia="es-GT"/>
        </w:rPr>
        <w:t>Divulgacion</w:t>
      </w:r>
      <w:proofErr w:type="spellEnd"/>
      <w:r w:rsidRPr="00662D4D">
        <w:rPr>
          <w:rFonts w:ascii="Book Antiqua" w:eastAsia="Times New Roman" w:hAnsi="Book Antiqua" w:cs="Times New Roman"/>
          <w:i/>
          <w:iCs/>
          <w:color w:val="000000"/>
          <w:lang w:eastAsia="es-GT"/>
        </w:rPr>
        <w:t xml:space="preserve"> en medios institucionales la campaña #ElMejorRegaloEsLaPrevencion </w:t>
      </w:r>
    </w:p>
    <w:p w14:paraId="4F3FA8EB" w14:textId="77777777" w:rsidR="001C2374" w:rsidRPr="00662D4D" w:rsidRDefault="001C2374" w:rsidP="00116B9C">
      <w:pPr>
        <w:numPr>
          <w:ilvl w:val="0"/>
          <w:numId w:val="10"/>
        </w:numPr>
        <w:jc w:val="both"/>
        <w:textAlignment w:val="baseline"/>
        <w:rPr>
          <w:rFonts w:ascii="Book Antiqua" w:eastAsia="Times New Roman" w:hAnsi="Book Antiqua" w:cs="Times New Roman"/>
          <w:i/>
          <w:iCs/>
          <w:color w:val="000000"/>
          <w:lang w:eastAsia="es-GT"/>
        </w:rPr>
      </w:pPr>
      <w:r w:rsidRPr="00662D4D">
        <w:rPr>
          <w:rFonts w:ascii="Book Antiqua" w:eastAsia="Times New Roman" w:hAnsi="Book Antiqua" w:cs="Times New Roman"/>
          <w:i/>
          <w:iCs/>
          <w:color w:val="000000"/>
          <w:lang w:eastAsia="es-GT"/>
        </w:rPr>
        <w:t>Publicación de notas territoriales en redes sociales de la institución </w:t>
      </w:r>
    </w:p>
    <w:p w14:paraId="58402127" w14:textId="417B6020" w:rsidR="001C2374" w:rsidRPr="00662D4D" w:rsidRDefault="001C2374" w:rsidP="00116B9C">
      <w:pPr>
        <w:numPr>
          <w:ilvl w:val="0"/>
          <w:numId w:val="10"/>
        </w:numPr>
        <w:jc w:val="both"/>
        <w:textAlignment w:val="baseline"/>
        <w:rPr>
          <w:rFonts w:ascii="Book Antiqua" w:eastAsia="Times New Roman" w:hAnsi="Book Antiqua" w:cs="Times New Roman"/>
          <w:i/>
          <w:iCs/>
          <w:color w:val="000000"/>
          <w:lang w:eastAsia="es-GT"/>
        </w:rPr>
      </w:pPr>
      <w:r w:rsidRPr="00662D4D">
        <w:rPr>
          <w:rFonts w:ascii="Book Antiqua" w:eastAsia="Times New Roman" w:hAnsi="Book Antiqua" w:cs="Times New Roman"/>
          <w:i/>
          <w:iCs/>
          <w:color w:val="000000"/>
          <w:lang w:eastAsia="es-GT"/>
        </w:rPr>
        <w:t>Actividad por el Vigésimo primer aniversario de la institución.</w:t>
      </w:r>
    </w:p>
    <w:p w14:paraId="79370EAE" w14:textId="77777777" w:rsidR="001C2374" w:rsidRPr="00662D4D" w:rsidRDefault="001C2374" w:rsidP="00116B9C">
      <w:pPr>
        <w:numPr>
          <w:ilvl w:val="0"/>
          <w:numId w:val="10"/>
        </w:numPr>
        <w:jc w:val="both"/>
        <w:textAlignment w:val="baseline"/>
        <w:rPr>
          <w:rFonts w:ascii="Book Antiqua" w:eastAsia="Times New Roman" w:hAnsi="Book Antiqua" w:cs="Times New Roman"/>
          <w:i/>
          <w:iCs/>
          <w:color w:val="000000"/>
          <w:lang w:eastAsia="es-GT"/>
        </w:rPr>
      </w:pPr>
      <w:r w:rsidRPr="00662D4D">
        <w:rPr>
          <w:rFonts w:ascii="Book Antiqua" w:eastAsia="Times New Roman" w:hAnsi="Book Antiqua" w:cs="Times New Roman"/>
          <w:i/>
          <w:iCs/>
          <w:color w:val="000000"/>
          <w:lang w:eastAsia="es-GT"/>
        </w:rPr>
        <w:t>Producción de material audiovisual con contenido de relevancia para la institución.</w:t>
      </w:r>
    </w:p>
    <w:p w14:paraId="503B1F26" w14:textId="77777777" w:rsidR="001C2374" w:rsidRPr="00662D4D" w:rsidRDefault="001C2374" w:rsidP="00116B9C">
      <w:pPr>
        <w:numPr>
          <w:ilvl w:val="0"/>
          <w:numId w:val="10"/>
        </w:numPr>
        <w:jc w:val="both"/>
        <w:textAlignment w:val="baseline"/>
        <w:rPr>
          <w:rFonts w:ascii="Book Antiqua" w:eastAsia="Times New Roman" w:hAnsi="Book Antiqua" w:cs="Times New Roman"/>
          <w:i/>
          <w:iCs/>
          <w:color w:val="000000"/>
          <w:lang w:eastAsia="es-GT"/>
        </w:rPr>
      </w:pPr>
      <w:r w:rsidRPr="00662D4D">
        <w:rPr>
          <w:rFonts w:ascii="Book Antiqua" w:eastAsia="Times New Roman" w:hAnsi="Book Antiqua" w:cs="Times New Roman"/>
          <w:i/>
          <w:iCs/>
          <w:color w:val="000000"/>
          <w:lang w:eastAsia="es-GT"/>
        </w:rPr>
        <w:t>Posicionamiento de la imagen Institucional de la Secretaría como la entidad al más alto nivel que asesora y coordina políticas públicas para promover el desarrollo integral de las mujeres. </w:t>
      </w:r>
    </w:p>
    <w:p w14:paraId="0726CB0D" w14:textId="77777777" w:rsidR="001C2374" w:rsidRPr="00662D4D" w:rsidRDefault="001C2374" w:rsidP="00116B9C">
      <w:pPr>
        <w:numPr>
          <w:ilvl w:val="0"/>
          <w:numId w:val="10"/>
        </w:numPr>
        <w:jc w:val="both"/>
        <w:textAlignment w:val="baseline"/>
        <w:rPr>
          <w:rFonts w:ascii="Book Antiqua" w:eastAsia="Times New Roman" w:hAnsi="Book Antiqua" w:cs="Times New Roman"/>
          <w:i/>
          <w:iCs/>
          <w:color w:val="000000"/>
          <w:lang w:eastAsia="es-GT"/>
        </w:rPr>
      </w:pPr>
      <w:r w:rsidRPr="00662D4D">
        <w:rPr>
          <w:rFonts w:ascii="Book Antiqua" w:eastAsia="Times New Roman" w:hAnsi="Book Antiqua" w:cs="Times New Roman"/>
          <w:i/>
          <w:iCs/>
          <w:color w:val="000000"/>
          <w:lang w:eastAsia="es-GT"/>
        </w:rPr>
        <w:t>Posicionamiento de la SEPREM como instancia que vela por los Derechos Humanos de las Mujeres y promueve la participación sociopolítica a nivel local, departamental y nacional, a través de los espacios en los diferentes medios de comunicación. </w:t>
      </w:r>
    </w:p>
    <w:p w14:paraId="764867D1" w14:textId="342C1F05" w:rsidR="001C2374" w:rsidRPr="00662D4D" w:rsidRDefault="001C2374" w:rsidP="00116B9C">
      <w:pPr>
        <w:numPr>
          <w:ilvl w:val="0"/>
          <w:numId w:val="10"/>
        </w:numPr>
        <w:jc w:val="both"/>
        <w:textAlignment w:val="baseline"/>
        <w:rPr>
          <w:rFonts w:ascii="Book Antiqua" w:eastAsia="Times New Roman" w:hAnsi="Book Antiqua" w:cs="Times New Roman"/>
          <w:i/>
          <w:iCs/>
          <w:color w:val="000000"/>
          <w:lang w:eastAsia="es-GT"/>
        </w:rPr>
      </w:pPr>
      <w:r w:rsidRPr="00662D4D">
        <w:rPr>
          <w:rFonts w:ascii="Book Antiqua" w:eastAsia="Times New Roman" w:hAnsi="Book Antiqua" w:cs="Times New Roman"/>
          <w:i/>
          <w:iCs/>
          <w:color w:val="000000"/>
          <w:lang w:eastAsia="es-GT"/>
        </w:rPr>
        <w:t xml:space="preserve">Evento en conmemoración </w:t>
      </w:r>
      <w:r w:rsidR="00D76A00">
        <w:rPr>
          <w:rFonts w:ascii="Book Antiqua" w:eastAsia="Times New Roman" w:hAnsi="Book Antiqua" w:cs="Times New Roman"/>
          <w:i/>
          <w:iCs/>
          <w:color w:val="000000"/>
          <w:lang w:eastAsia="es-GT"/>
        </w:rPr>
        <w:t>del</w:t>
      </w:r>
      <w:r w:rsidRPr="00662D4D">
        <w:rPr>
          <w:rFonts w:ascii="Book Antiqua" w:eastAsia="Times New Roman" w:hAnsi="Book Antiqua" w:cs="Times New Roman"/>
          <w:i/>
          <w:iCs/>
          <w:color w:val="000000"/>
          <w:lang w:eastAsia="es-GT"/>
        </w:rPr>
        <w:t xml:space="preserve"> 25 de noviembre Día Internacional de para la Erradicación de la Violencia Contra la Mujer.</w:t>
      </w:r>
    </w:p>
    <w:p w14:paraId="52C3C2AC" w14:textId="303770BF" w:rsidR="001C2374" w:rsidRPr="00662D4D" w:rsidRDefault="001C2374" w:rsidP="00116B9C">
      <w:pPr>
        <w:numPr>
          <w:ilvl w:val="0"/>
          <w:numId w:val="10"/>
        </w:numPr>
        <w:jc w:val="both"/>
        <w:textAlignment w:val="baseline"/>
        <w:rPr>
          <w:rFonts w:ascii="Book Antiqua" w:eastAsia="Times New Roman" w:hAnsi="Book Antiqua" w:cs="Times New Roman"/>
          <w:i/>
          <w:iCs/>
          <w:color w:val="000000"/>
          <w:lang w:eastAsia="es-GT"/>
        </w:rPr>
      </w:pPr>
      <w:r w:rsidRPr="00662D4D">
        <w:rPr>
          <w:rFonts w:ascii="Book Antiqua" w:eastAsia="Times New Roman" w:hAnsi="Book Antiqua" w:cs="Times New Roman"/>
          <w:i/>
          <w:iCs/>
          <w:color w:val="000000"/>
          <w:lang w:eastAsia="es-GT"/>
        </w:rPr>
        <w:t>Evento para Seguimiento de Iniciativas para el Empoderamiento Económico de las Mujeres en conjunto con Vicepresidencia.</w:t>
      </w:r>
    </w:p>
    <w:p w14:paraId="3B10232A" w14:textId="77777777" w:rsidR="001C2374" w:rsidRPr="00662D4D" w:rsidRDefault="001C2374" w:rsidP="00116B9C">
      <w:pPr>
        <w:numPr>
          <w:ilvl w:val="0"/>
          <w:numId w:val="10"/>
        </w:numPr>
        <w:jc w:val="both"/>
        <w:textAlignment w:val="baseline"/>
        <w:rPr>
          <w:rFonts w:ascii="Book Antiqua" w:eastAsia="Times New Roman" w:hAnsi="Book Antiqua" w:cs="Times New Roman"/>
          <w:i/>
          <w:iCs/>
          <w:color w:val="000000"/>
          <w:lang w:eastAsia="es-GT"/>
        </w:rPr>
      </w:pPr>
      <w:r w:rsidRPr="00662D4D">
        <w:rPr>
          <w:rFonts w:ascii="Book Antiqua" w:eastAsia="Times New Roman" w:hAnsi="Book Antiqua" w:cs="Times New Roman"/>
          <w:i/>
          <w:iCs/>
          <w:color w:val="000000"/>
          <w:lang w:eastAsia="es-GT"/>
        </w:rPr>
        <w:t xml:space="preserve">Eventos relacionados con el Consejo de </w:t>
      </w:r>
      <w:proofErr w:type="gramStart"/>
      <w:r w:rsidRPr="00662D4D">
        <w:rPr>
          <w:rFonts w:ascii="Book Antiqua" w:eastAsia="Times New Roman" w:hAnsi="Book Antiqua" w:cs="Times New Roman"/>
          <w:i/>
          <w:iCs/>
          <w:color w:val="000000"/>
          <w:lang w:eastAsia="es-GT"/>
        </w:rPr>
        <w:t>Ministras</w:t>
      </w:r>
      <w:proofErr w:type="gramEnd"/>
      <w:r w:rsidRPr="00662D4D">
        <w:rPr>
          <w:rFonts w:ascii="Book Antiqua" w:eastAsia="Times New Roman" w:hAnsi="Book Antiqua" w:cs="Times New Roman"/>
          <w:i/>
          <w:iCs/>
          <w:color w:val="000000"/>
          <w:lang w:eastAsia="es-GT"/>
        </w:rPr>
        <w:t xml:space="preserve"> de Centroamérica COMMCA. </w:t>
      </w:r>
    </w:p>
    <w:p w14:paraId="7521E490" w14:textId="3084A1DA" w:rsidR="001C2374" w:rsidRPr="00662D4D" w:rsidRDefault="001C2374" w:rsidP="00116B9C">
      <w:pPr>
        <w:numPr>
          <w:ilvl w:val="0"/>
          <w:numId w:val="10"/>
        </w:numPr>
        <w:jc w:val="both"/>
        <w:textAlignment w:val="baseline"/>
        <w:rPr>
          <w:rFonts w:ascii="Book Antiqua" w:eastAsia="Times New Roman" w:hAnsi="Book Antiqua" w:cs="Times New Roman"/>
          <w:i/>
          <w:iCs/>
          <w:color w:val="000000"/>
          <w:lang w:eastAsia="es-GT"/>
        </w:rPr>
      </w:pPr>
      <w:r w:rsidRPr="00662D4D">
        <w:rPr>
          <w:rFonts w:ascii="Book Antiqua" w:eastAsia="Times New Roman" w:hAnsi="Book Antiqua" w:cs="Times New Roman"/>
          <w:i/>
          <w:iCs/>
          <w:color w:val="000000"/>
          <w:lang w:eastAsia="es-GT"/>
        </w:rPr>
        <w:t>Eventos relacionados con la Mesa Temática de la Mujer del GEDS. </w:t>
      </w:r>
    </w:p>
    <w:p w14:paraId="304A4E24" w14:textId="291BC72A" w:rsidR="001C2374" w:rsidRPr="00662D4D" w:rsidRDefault="001C2374" w:rsidP="00116B9C">
      <w:pPr>
        <w:numPr>
          <w:ilvl w:val="0"/>
          <w:numId w:val="10"/>
        </w:numPr>
        <w:jc w:val="both"/>
        <w:textAlignment w:val="baseline"/>
        <w:rPr>
          <w:rFonts w:ascii="Book Antiqua" w:eastAsia="Times New Roman" w:hAnsi="Book Antiqua" w:cs="Times New Roman"/>
          <w:i/>
          <w:iCs/>
          <w:color w:val="000000"/>
          <w:lang w:eastAsia="es-GT"/>
        </w:rPr>
      </w:pPr>
      <w:r w:rsidRPr="00662D4D">
        <w:rPr>
          <w:rFonts w:ascii="Book Antiqua" w:eastAsia="Times New Roman" w:hAnsi="Book Antiqua" w:cs="Times New Roman"/>
          <w:i/>
          <w:iCs/>
          <w:color w:val="000000"/>
          <w:lang w:eastAsia="es-GT"/>
        </w:rPr>
        <w:t>Actividades con el Consejo Consultiv</w:t>
      </w:r>
      <w:r w:rsidR="00D76A00">
        <w:rPr>
          <w:rFonts w:ascii="Book Antiqua" w:eastAsia="Times New Roman" w:hAnsi="Book Antiqua" w:cs="Times New Roman"/>
          <w:i/>
          <w:iCs/>
          <w:color w:val="000000"/>
          <w:lang w:eastAsia="es-GT"/>
        </w:rPr>
        <w:t>o.</w:t>
      </w:r>
      <w:r w:rsidRPr="00662D4D">
        <w:rPr>
          <w:rFonts w:ascii="Book Antiqua" w:eastAsia="Times New Roman" w:hAnsi="Book Antiqua" w:cs="Times New Roman"/>
          <w:i/>
          <w:iCs/>
          <w:color w:val="000000"/>
          <w:lang w:eastAsia="es-GT"/>
        </w:rPr>
        <w:t> </w:t>
      </w:r>
    </w:p>
    <w:p w14:paraId="4B8C7D4C" w14:textId="77777777" w:rsidR="001032CD" w:rsidRDefault="001032CD" w:rsidP="00214E02">
      <w:pPr>
        <w:jc w:val="both"/>
        <w:rPr>
          <w:rFonts w:ascii="Book Antiqua" w:hAnsi="Book Antiqua"/>
          <w:i/>
          <w:iCs/>
        </w:rPr>
      </w:pPr>
    </w:p>
    <w:p w14:paraId="1360B5D5" w14:textId="3E367DFF" w:rsidR="009263DF" w:rsidRPr="00662D4D" w:rsidRDefault="009263DF" w:rsidP="001032CD">
      <w:pPr>
        <w:pStyle w:val="Ttulo2"/>
      </w:pPr>
      <w:bookmarkStart w:id="41" w:name="_Toc95287293"/>
      <w:r w:rsidRPr="00662D4D">
        <w:t>Información Pública</w:t>
      </w:r>
      <w:bookmarkEnd w:id="41"/>
    </w:p>
    <w:p w14:paraId="3D87D69D" w14:textId="1F41288B" w:rsidR="004B02F8" w:rsidRPr="00662D4D" w:rsidRDefault="004B02F8" w:rsidP="00214E02">
      <w:pPr>
        <w:jc w:val="both"/>
        <w:rPr>
          <w:rFonts w:ascii="Book Antiqua" w:hAnsi="Book Antiqua"/>
          <w:i/>
          <w:iCs/>
        </w:rPr>
      </w:pPr>
    </w:p>
    <w:p w14:paraId="1D54F0DB" w14:textId="1DCCFC01" w:rsidR="00A44A94" w:rsidRPr="00662D4D" w:rsidRDefault="004B02F8" w:rsidP="008963CA">
      <w:pPr>
        <w:jc w:val="both"/>
        <w:rPr>
          <w:rFonts w:ascii="Book Antiqua" w:eastAsia="Times New Roman" w:hAnsi="Book Antiqua" w:cs="Times New Roman"/>
          <w:i/>
          <w:iCs/>
          <w:color w:val="000000"/>
          <w:lang w:eastAsia="es-GT"/>
        </w:rPr>
      </w:pPr>
      <w:r w:rsidRPr="00662D4D">
        <w:rPr>
          <w:rFonts w:ascii="Book Antiqua" w:eastAsia="Times New Roman" w:hAnsi="Book Antiqua" w:cs="Times New Roman"/>
          <w:i/>
          <w:iCs/>
          <w:color w:val="000000"/>
          <w:lang w:eastAsia="es-GT"/>
        </w:rPr>
        <w:t xml:space="preserve">En cumplimiento a la Ley de Acceso a la Información Pública, y con el objetivo de garantizar a las personas el derecho a la información </w:t>
      </w:r>
      <w:r w:rsidR="00526C75">
        <w:rPr>
          <w:rFonts w:ascii="Book Antiqua" w:eastAsia="Times New Roman" w:hAnsi="Book Antiqua" w:cs="Times New Roman"/>
          <w:i/>
          <w:iCs/>
          <w:color w:val="000000"/>
          <w:lang w:eastAsia="es-GT"/>
        </w:rPr>
        <w:t>p</w:t>
      </w:r>
      <w:r w:rsidRPr="00662D4D">
        <w:rPr>
          <w:rFonts w:ascii="Book Antiqua" w:eastAsia="Times New Roman" w:hAnsi="Book Antiqua" w:cs="Times New Roman"/>
          <w:i/>
          <w:iCs/>
          <w:color w:val="000000"/>
          <w:lang w:eastAsia="es-GT"/>
        </w:rPr>
        <w:t xml:space="preserve">ública para transparentar los procesos institucionales, la Unidad de Información Pública procura cumplir con el decreto 57-2008 Ley de Acceso a la Información Pública, Decreto 101-97 Ley Orgánica del Presupuesto y Decreto 25-2018 Ley del Presupuesto General de Ingresos y Egresos del Estado para el ejercicio fiscal vigente, esto se logra con el apoyo de las direcciones y unidades </w:t>
      </w:r>
      <w:r w:rsidR="0064626A" w:rsidRPr="00662D4D">
        <w:rPr>
          <w:rFonts w:ascii="Book Antiqua" w:eastAsia="Times New Roman" w:hAnsi="Book Antiqua" w:cs="Times New Roman"/>
          <w:i/>
          <w:iCs/>
          <w:color w:val="000000"/>
          <w:lang w:eastAsia="es-GT"/>
        </w:rPr>
        <w:t xml:space="preserve">competentes. </w:t>
      </w:r>
    </w:p>
    <w:p w14:paraId="147A5D8B" w14:textId="14C9199E" w:rsidR="00A44A94" w:rsidRPr="00662D4D" w:rsidRDefault="00A44A94" w:rsidP="008963CA">
      <w:pPr>
        <w:rPr>
          <w:rFonts w:ascii="Book Antiqua" w:eastAsia="Times New Roman" w:hAnsi="Book Antiqua" w:cs="Times New Roman"/>
          <w:i/>
          <w:iCs/>
          <w:color w:val="000000"/>
          <w:lang w:eastAsia="es-GT"/>
        </w:rPr>
      </w:pPr>
    </w:p>
    <w:p w14:paraId="00E7CCF4" w14:textId="6657DD49" w:rsidR="00D1005B" w:rsidRPr="00662D4D" w:rsidRDefault="009764CC" w:rsidP="009764CC">
      <w:pPr>
        <w:jc w:val="both"/>
        <w:textAlignment w:val="baseline"/>
        <w:rPr>
          <w:rFonts w:ascii="Times New Roman" w:eastAsia="Times New Roman" w:hAnsi="Times New Roman" w:cs="Times New Roman"/>
          <w:lang w:eastAsia="es-GT"/>
        </w:rPr>
      </w:pPr>
      <w:r w:rsidRPr="00662D4D">
        <w:rPr>
          <w:rFonts w:ascii="Book Antiqua" w:eastAsia="Times New Roman" w:hAnsi="Book Antiqua" w:cs="Times New Roman"/>
          <w:i/>
          <w:iCs/>
          <w:color w:val="000000"/>
          <w:lang w:eastAsia="es-GT"/>
        </w:rPr>
        <w:lastRenderedPageBreak/>
        <w:t>Durante 2021, se recib</w:t>
      </w:r>
      <w:r w:rsidR="00704AA3">
        <w:rPr>
          <w:rFonts w:ascii="Book Antiqua" w:eastAsia="Times New Roman" w:hAnsi="Book Antiqua" w:cs="Times New Roman"/>
          <w:i/>
          <w:iCs/>
          <w:color w:val="000000"/>
          <w:lang w:eastAsia="es-GT"/>
        </w:rPr>
        <w:t>ió</w:t>
      </w:r>
      <w:r w:rsidRPr="00662D4D">
        <w:rPr>
          <w:rFonts w:ascii="Book Antiqua" w:eastAsia="Times New Roman" w:hAnsi="Book Antiqua" w:cs="Times New Roman"/>
          <w:i/>
          <w:iCs/>
          <w:color w:val="000000"/>
          <w:lang w:eastAsia="es-GT"/>
        </w:rPr>
        <w:t xml:space="preserve"> </w:t>
      </w:r>
      <w:r w:rsidR="004B02F8" w:rsidRPr="00662D4D">
        <w:rPr>
          <w:rFonts w:ascii="Book Antiqua" w:eastAsia="Times New Roman" w:hAnsi="Book Antiqua" w:cs="Times New Roman"/>
          <w:i/>
          <w:iCs/>
          <w:color w:val="000000"/>
          <w:lang w:eastAsia="es-GT"/>
        </w:rPr>
        <w:t xml:space="preserve">y </w:t>
      </w:r>
      <w:r w:rsidRPr="00662D4D">
        <w:rPr>
          <w:rFonts w:ascii="Book Antiqua" w:eastAsia="Times New Roman" w:hAnsi="Book Antiqua" w:cs="Times New Roman"/>
          <w:i/>
          <w:iCs/>
          <w:color w:val="000000"/>
          <w:lang w:eastAsia="es-GT"/>
        </w:rPr>
        <w:t>dio trámite a 69</w:t>
      </w:r>
      <w:r w:rsidR="004B02F8" w:rsidRPr="00662D4D">
        <w:rPr>
          <w:rFonts w:ascii="Book Antiqua" w:eastAsia="Times New Roman" w:hAnsi="Book Antiqua" w:cs="Times New Roman"/>
          <w:i/>
          <w:iCs/>
          <w:color w:val="000000"/>
          <w:lang w:eastAsia="es-GT"/>
        </w:rPr>
        <w:t xml:space="preserve"> de solicitudes de información (</w:t>
      </w:r>
      <w:r w:rsidRPr="00662D4D">
        <w:rPr>
          <w:rFonts w:ascii="Book Antiqua" w:eastAsia="Times New Roman" w:hAnsi="Book Antiqua" w:cs="Times New Roman"/>
          <w:i/>
          <w:iCs/>
          <w:color w:val="000000"/>
          <w:lang w:eastAsia="es-GT"/>
        </w:rPr>
        <w:t>en forma e</w:t>
      </w:r>
      <w:r w:rsidR="004B02F8" w:rsidRPr="00662D4D">
        <w:rPr>
          <w:rFonts w:ascii="Book Antiqua" w:eastAsia="Times New Roman" w:hAnsi="Book Antiqua" w:cs="Times New Roman"/>
          <w:i/>
          <w:iCs/>
          <w:color w:val="000000"/>
          <w:lang w:eastAsia="es-GT"/>
        </w:rPr>
        <w:t xml:space="preserve">lectrónica, </w:t>
      </w:r>
      <w:r w:rsidRPr="00662D4D">
        <w:rPr>
          <w:rFonts w:ascii="Book Antiqua" w:eastAsia="Times New Roman" w:hAnsi="Book Antiqua" w:cs="Times New Roman"/>
          <w:i/>
          <w:iCs/>
          <w:color w:val="000000"/>
          <w:lang w:eastAsia="es-GT"/>
        </w:rPr>
        <w:t xml:space="preserve">verbal y </w:t>
      </w:r>
      <w:r w:rsidR="004B02F8" w:rsidRPr="00662D4D">
        <w:rPr>
          <w:rFonts w:ascii="Book Antiqua" w:eastAsia="Times New Roman" w:hAnsi="Book Antiqua" w:cs="Times New Roman"/>
          <w:i/>
          <w:iCs/>
          <w:color w:val="000000"/>
          <w:lang w:eastAsia="es-GT"/>
        </w:rPr>
        <w:t>física)</w:t>
      </w:r>
      <w:r w:rsidR="00A41C77" w:rsidRPr="00662D4D">
        <w:rPr>
          <w:rFonts w:ascii="Book Antiqua" w:eastAsia="Times New Roman" w:hAnsi="Book Antiqua" w:cs="Times New Roman"/>
          <w:i/>
          <w:iCs/>
          <w:color w:val="000000"/>
          <w:lang w:eastAsia="es-GT"/>
        </w:rPr>
        <w:t xml:space="preserve">, en </w:t>
      </w:r>
      <w:r w:rsidR="004B02F8" w:rsidRPr="00662D4D">
        <w:rPr>
          <w:rFonts w:ascii="Book Antiqua" w:eastAsia="Times New Roman" w:hAnsi="Book Antiqua" w:cs="Times New Roman"/>
          <w:i/>
          <w:iCs/>
          <w:color w:val="000000"/>
          <w:lang w:eastAsia="es-GT"/>
        </w:rPr>
        <w:t xml:space="preserve">cumplimiento al artículo 41 del Decreto 57-2008 Ley de Acceso a la Información </w:t>
      </w:r>
      <w:r w:rsidR="00D1005B" w:rsidRPr="00662D4D">
        <w:rPr>
          <w:rFonts w:ascii="Book Antiqua" w:eastAsia="Times New Roman" w:hAnsi="Book Antiqua" w:cs="Times New Roman"/>
          <w:i/>
          <w:iCs/>
          <w:color w:val="000000"/>
          <w:lang w:eastAsia="es-GT"/>
        </w:rPr>
        <w:t xml:space="preserve">Pública. </w:t>
      </w:r>
      <w:r w:rsidRPr="00662D4D">
        <w:rPr>
          <w:rFonts w:ascii="Book Antiqua" w:eastAsia="Times New Roman" w:hAnsi="Book Antiqua" w:cs="Times New Roman"/>
          <w:i/>
          <w:iCs/>
          <w:color w:val="000000"/>
          <w:lang w:eastAsia="es-GT"/>
        </w:rPr>
        <w:t xml:space="preserve">Estas </w:t>
      </w:r>
      <w:r w:rsidR="004B02F8" w:rsidRPr="00662D4D">
        <w:rPr>
          <w:rFonts w:ascii="Book Antiqua" w:eastAsia="Times New Roman" w:hAnsi="Book Antiqua" w:cs="Times New Roman"/>
          <w:i/>
          <w:iCs/>
          <w:color w:val="000000"/>
          <w:lang w:eastAsia="es-GT"/>
        </w:rPr>
        <w:t xml:space="preserve">solicitudes recibidas </w:t>
      </w:r>
      <w:r w:rsidRPr="00662D4D">
        <w:rPr>
          <w:rFonts w:ascii="Book Antiqua" w:eastAsia="Times New Roman" w:hAnsi="Book Antiqua" w:cs="Times New Roman"/>
          <w:i/>
          <w:iCs/>
          <w:color w:val="000000"/>
          <w:lang w:eastAsia="es-GT"/>
        </w:rPr>
        <w:t xml:space="preserve">continuamente </w:t>
      </w:r>
      <w:r w:rsidR="004B02F8" w:rsidRPr="00662D4D">
        <w:rPr>
          <w:rFonts w:ascii="Book Antiqua" w:eastAsia="Times New Roman" w:hAnsi="Book Antiqua" w:cs="Times New Roman"/>
          <w:i/>
          <w:iCs/>
          <w:color w:val="000000"/>
          <w:lang w:eastAsia="es-GT"/>
        </w:rPr>
        <w:t>basan</w:t>
      </w:r>
      <w:r w:rsidRPr="00662D4D">
        <w:rPr>
          <w:rFonts w:ascii="Book Antiqua" w:eastAsia="Times New Roman" w:hAnsi="Book Antiqua" w:cs="Times New Roman"/>
          <w:i/>
          <w:iCs/>
          <w:color w:val="000000"/>
          <w:lang w:eastAsia="es-GT"/>
        </w:rPr>
        <w:t xml:space="preserve"> sus requerimientos </w:t>
      </w:r>
      <w:r w:rsidR="004B02F8" w:rsidRPr="00662D4D">
        <w:rPr>
          <w:rFonts w:ascii="Book Antiqua" w:eastAsia="Times New Roman" w:hAnsi="Book Antiqua" w:cs="Times New Roman"/>
          <w:i/>
          <w:iCs/>
          <w:color w:val="000000"/>
          <w:lang w:eastAsia="es-GT"/>
        </w:rPr>
        <w:t xml:space="preserve">en diversos temas vinculados a los derechos humanos de las mujeres, violencia contra la mujer, avances de la </w:t>
      </w:r>
      <w:r w:rsidR="00526C75">
        <w:rPr>
          <w:rFonts w:ascii="Book Antiqua" w:eastAsia="Times New Roman" w:hAnsi="Book Antiqua" w:cs="Times New Roman"/>
          <w:i/>
          <w:iCs/>
          <w:color w:val="000000"/>
          <w:lang w:eastAsia="es-GT"/>
        </w:rPr>
        <w:t>PNPDIM</w:t>
      </w:r>
      <w:r w:rsidR="004B02F8" w:rsidRPr="00662D4D">
        <w:rPr>
          <w:rFonts w:ascii="Book Antiqua" w:eastAsia="Times New Roman" w:hAnsi="Book Antiqua" w:cs="Times New Roman"/>
          <w:i/>
          <w:iCs/>
          <w:color w:val="000000"/>
          <w:lang w:eastAsia="es-GT"/>
        </w:rPr>
        <w:t>, entre otros.</w:t>
      </w:r>
    </w:p>
    <w:p w14:paraId="5922BFA1" w14:textId="77777777" w:rsidR="00D1005B" w:rsidRPr="00662D4D" w:rsidRDefault="00D1005B" w:rsidP="00D1005B">
      <w:pPr>
        <w:jc w:val="both"/>
        <w:rPr>
          <w:rFonts w:ascii="Times New Roman" w:eastAsia="Times New Roman" w:hAnsi="Times New Roman" w:cs="Times New Roman"/>
          <w:lang w:eastAsia="es-GT"/>
        </w:rPr>
      </w:pPr>
    </w:p>
    <w:p w14:paraId="40A7F27A" w14:textId="02899312" w:rsidR="004B02F8" w:rsidRPr="00662D4D" w:rsidRDefault="009764CC" w:rsidP="004B02F8">
      <w:pPr>
        <w:jc w:val="both"/>
        <w:rPr>
          <w:rFonts w:ascii="Times New Roman" w:eastAsia="Times New Roman" w:hAnsi="Times New Roman" w:cs="Times New Roman"/>
          <w:lang w:eastAsia="es-GT"/>
        </w:rPr>
      </w:pPr>
      <w:r w:rsidRPr="00662D4D">
        <w:rPr>
          <w:rFonts w:ascii="Book Antiqua" w:eastAsia="Times New Roman" w:hAnsi="Book Antiqua" w:cs="Times New Roman"/>
          <w:i/>
          <w:iCs/>
          <w:color w:val="000000"/>
          <w:lang w:eastAsia="es-GT"/>
        </w:rPr>
        <w:t>Asimismo, se realizó la p</w:t>
      </w:r>
      <w:r w:rsidR="004B02F8" w:rsidRPr="00662D4D">
        <w:rPr>
          <w:rFonts w:ascii="Book Antiqua" w:eastAsia="Times New Roman" w:hAnsi="Book Antiqua" w:cs="Times New Roman"/>
          <w:i/>
          <w:iCs/>
          <w:color w:val="000000"/>
          <w:lang w:eastAsia="es-GT"/>
        </w:rPr>
        <w:t xml:space="preserve">ublicación mensual de la información institucional al portal </w:t>
      </w:r>
      <w:r w:rsidR="00D1005B" w:rsidRPr="00662D4D">
        <w:rPr>
          <w:rFonts w:ascii="Book Antiqua" w:eastAsia="Times New Roman" w:hAnsi="Book Antiqua" w:cs="Times New Roman"/>
          <w:i/>
          <w:iCs/>
          <w:color w:val="000000"/>
          <w:lang w:eastAsia="es-GT"/>
        </w:rPr>
        <w:t xml:space="preserve">web, </w:t>
      </w:r>
      <w:r w:rsidRPr="00662D4D">
        <w:rPr>
          <w:rFonts w:ascii="Book Antiqua" w:eastAsia="Times New Roman" w:hAnsi="Book Antiqua" w:cs="Times New Roman"/>
          <w:i/>
          <w:iCs/>
          <w:color w:val="000000"/>
          <w:lang w:eastAsia="es-GT"/>
        </w:rPr>
        <w:t>para</w:t>
      </w:r>
      <w:r w:rsidR="002A45F3" w:rsidRPr="00662D4D">
        <w:rPr>
          <w:rFonts w:ascii="Book Antiqua" w:eastAsia="Times New Roman" w:hAnsi="Book Antiqua" w:cs="Times New Roman"/>
          <w:i/>
          <w:iCs/>
          <w:color w:val="000000"/>
          <w:lang w:eastAsia="es-GT"/>
        </w:rPr>
        <w:t xml:space="preserve"> v</w:t>
      </w:r>
      <w:r w:rsidR="004B02F8" w:rsidRPr="00662D4D">
        <w:rPr>
          <w:rFonts w:ascii="Book Antiqua" w:eastAsia="Times New Roman" w:hAnsi="Book Antiqua" w:cs="Times New Roman"/>
          <w:i/>
          <w:iCs/>
          <w:color w:val="000000"/>
          <w:lang w:eastAsia="es-GT"/>
        </w:rPr>
        <w:t>isibilizar los procesos técnicos y administrativos que desarrolla la Seprem en cumplimiento a la normativa relacionada a temas de transparencia y anticorrupción.</w:t>
      </w:r>
      <w:r w:rsidR="00D1005B" w:rsidRPr="00662D4D">
        <w:rPr>
          <w:rFonts w:ascii="Times New Roman" w:eastAsia="Times New Roman" w:hAnsi="Times New Roman" w:cs="Times New Roman"/>
          <w:lang w:eastAsia="es-GT"/>
        </w:rPr>
        <w:t xml:space="preserve"> </w:t>
      </w:r>
      <w:r w:rsidR="002A45F3" w:rsidRPr="00662D4D">
        <w:rPr>
          <w:rFonts w:ascii="Book Antiqua" w:eastAsia="Times New Roman" w:hAnsi="Book Antiqua" w:cs="Times New Roman"/>
          <w:i/>
          <w:iCs/>
          <w:color w:val="000000"/>
          <w:lang w:eastAsia="es-GT"/>
        </w:rPr>
        <w:t xml:space="preserve"> </w:t>
      </w:r>
      <w:r w:rsidR="004B02F8" w:rsidRPr="00662D4D">
        <w:rPr>
          <w:rFonts w:ascii="Book Antiqua" w:eastAsia="Times New Roman" w:hAnsi="Book Antiqua" w:cs="Times New Roman"/>
          <w:i/>
          <w:iCs/>
          <w:color w:val="000000"/>
          <w:lang w:eastAsia="es-GT"/>
        </w:rPr>
        <w:t>Con la información que se gener</w:t>
      </w:r>
      <w:r w:rsidR="002A45F3" w:rsidRPr="00662D4D">
        <w:rPr>
          <w:rFonts w:ascii="Book Antiqua" w:eastAsia="Times New Roman" w:hAnsi="Book Antiqua" w:cs="Times New Roman"/>
          <w:i/>
          <w:iCs/>
          <w:color w:val="000000"/>
          <w:lang w:eastAsia="es-GT"/>
        </w:rPr>
        <w:t>ó</w:t>
      </w:r>
      <w:r w:rsidR="004B02F8" w:rsidRPr="00662D4D">
        <w:rPr>
          <w:rFonts w:ascii="Book Antiqua" w:eastAsia="Times New Roman" w:hAnsi="Book Antiqua" w:cs="Times New Roman"/>
          <w:i/>
          <w:iCs/>
          <w:color w:val="000000"/>
          <w:lang w:eastAsia="es-GT"/>
        </w:rPr>
        <w:t xml:space="preserve"> mensualmente se envió informe al Congreso de la República de Guatemala, en cumplimiento al artículo 17 ter de la Ley Orgánica del Presupuesto, sobre asesores contratados, listado de arrendamientos de bienes inmuebles, informe de la Cooperación Sueca, UNFPA y ONU MUJERES.</w:t>
      </w:r>
    </w:p>
    <w:p w14:paraId="00D3AD8E" w14:textId="7F2ABC0B" w:rsidR="00695554" w:rsidRPr="00662D4D" w:rsidRDefault="009764CC" w:rsidP="00695554">
      <w:pPr>
        <w:spacing w:before="200"/>
        <w:jc w:val="both"/>
        <w:rPr>
          <w:rFonts w:ascii="Times New Roman" w:eastAsia="Times New Roman" w:hAnsi="Times New Roman" w:cs="Times New Roman"/>
          <w:lang w:eastAsia="es-GT"/>
        </w:rPr>
      </w:pPr>
      <w:r w:rsidRPr="00662D4D">
        <w:rPr>
          <w:rFonts w:ascii="Book Antiqua" w:eastAsia="Times New Roman" w:hAnsi="Book Antiqua" w:cs="Times New Roman"/>
          <w:i/>
          <w:iCs/>
          <w:color w:val="000000"/>
          <w:lang w:eastAsia="es-GT"/>
        </w:rPr>
        <w:t>En el</w:t>
      </w:r>
      <w:r w:rsidR="00695554" w:rsidRPr="00662D4D">
        <w:rPr>
          <w:rFonts w:ascii="Book Antiqua" w:eastAsia="Times New Roman" w:hAnsi="Book Antiqua" w:cs="Times New Roman"/>
          <w:i/>
          <w:iCs/>
          <w:color w:val="000000"/>
          <w:lang w:eastAsia="es-GT"/>
        </w:rPr>
        <w:t xml:space="preserve"> </w:t>
      </w:r>
      <w:r w:rsidR="004B02F8" w:rsidRPr="00662D4D">
        <w:rPr>
          <w:rFonts w:ascii="Book Antiqua" w:eastAsia="Times New Roman" w:hAnsi="Book Antiqua" w:cs="Times New Roman"/>
          <w:i/>
          <w:iCs/>
          <w:color w:val="000000"/>
          <w:lang w:eastAsia="es-GT"/>
        </w:rPr>
        <w:t xml:space="preserve">Rankin de </w:t>
      </w:r>
      <w:r w:rsidR="004B02F8" w:rsidRPr="00662D4D">
        <w:rPr>
          <w:rFonts w:ascii="Book Antiqua" w:eastAsia="Times New Roman" w:hAnsi="Book Antiqua" w:cs="Times New Roman"/>
          <w:i/>
          <w:iCs/>
          <w:lang w:eastAsia="es-GT"/>
        </w:rPr>
        <w:t xml:space="preserve">cumplimiento </w:t>
      </w:r>
      <w:r w:rsidR="00E802F2" w:rsidRPr="00662D4D">
        <w:rPr>
          <w:rFonts w:ascii="Book Antiqua" w:eastAsia="Times New Roman" w:hAnsi="Book Antiqua" w:cs="Times New Roman"/>
          <w:i/>
          <w:iCs/>
          <w:lang w:eastAsia="es-GT"/>
        </w:rPr>
        <w:t>publicado por la Oficina del Procurador de los Derechos Humanos</w:t>
      </w:r>
      <w:r w:rsidR="00695554" w:rsidRPr="00662D4D">
        <w:rPr>
          <w:rFonts w:ascii="Book Antiqua" w:eastAsia="Times New Roman" w:hAnsi="Book Antiqua" w:cs="Times New Roman"/>
          <w:i/>
          <w:iCs/>
          <w:lang w:eastAsia="es-GT"/>
        </w:rPr>
        <w:t xml:space="preserve">, </w:t>
      </w:r>
      <w:r w:rsidRPr="00662D4D">
        <w:rPr>
          <w:rFonts w:ascii="Book Antiqua" w:eastAsia="Times New Roman" w:hAnsi="Book Antiqua" w:cs="Times New Roman"/>
          <w:i/>
          <w:iCs/>
          <w:lang w:eastAsia="es-GT"/>
        </w:rPr>
        <w:t>l</w:t>
      </w:r>
      <w:r w:rsidR="00695554" w:rsidRPr="00662D4D">
        <w:rPr>
          <w:rFonts w:ascii="Book Antiqua" w:eastAsia="Times New Roman" w:hAnsi="Book Antiqua" w:cs="Times New Roman"/>
          <w:i/>
          <w:iCs/>
          <w:lang w:eastAsia="es-GT"/>
        </w:rPr>
        <w:t>a Unidad de I</w:t>
      </w:r>
      <w:r w:rsidR="00695554" w:rsidRPr="00662D4D">
        <w:rPr>
          <w:rFonts w:ascii="Book Antiqua" w:eastAsia="Times New Roman" w:hAnsi="Book Antiqua" w:cs="Times New Roman"/>
          <w:i/>
          <w:iCs/>
          <w:color w:val="000000"/>
          <w:lang w:eastAsia="es-GT"/>
        </w:rPr>
        <w:t>nformación Pública de la Seprem se ubica en los primeros lugares a nivel de sujetos obligados del Organismo Ejecutivo. Según el Portal Electrónico de la</w:t>
      </w:r>
      <w:r w:rsidR="00E802F2" w:rsidRPr="00662D4D">
        <w:rPr>
          <w:rFonts w:ascii="Book Antiqua" w:eastAsia="Times New Roman" w:hAnsi="Book Antiqua" w:cs="Times New Roman"/>
          <w:i/>
          <w:iCs/>
          <w:color w:val="000000"/>
          <w:lang w:eastAsia="es-GT"/>
        </w:rPr>
        <w:t xml:space="preserve"> PDH, la</w:t>
      </w:r>
      <w:r w:rsidR="00695554" w:rsidRPr="00662D4D">
        <w:rPr>
          <w:rFonts w:ascii="Book Antiqua" w:eastAsia="Times New Roman" w:hAnsi="Book Antiqua" w:cs="Times New Roman"/>
          <w:i/>
          <w:iCs/>
          <w:color w:val="000000"/>
          <w:lang w:eastAsia="es-GT"/>
        </w:rPr>
        <w:t xml:space="preserve"> Secretaría Presidencial de la Mujer</w:t>
      </w:r>
      <w:r w:rsidR="00A74910" w:rsidRPr="00662D4D">
        <w:rPr>
          <w:rFonts w:ascii="Book Antiqua" w:eastAsia="Times New Roman" w:hAnsi="Book Antiqua" w:cs="Times New Roman"/>
          <w:i/>
          <w:iCs/>
          <w:color w:val="000000"/>
          <w:lang w:eastAsia="es-GT"/>
        </w:rPr>
        <w:t xml:space="preserve">, en </w:t>
      </w:r>
      <w:r w:rsidR="00D1005B" w:rsidRPr="00662D4D">
        <w:rPr>
          <w:rFonts w:ascii="Book Antiqua" w:eastAsia="Times New Roman" w:hAnsi="Book Antiqua" w:cs="Times New Roman"/>
          <w:i/>
          <w:iCs/>
          <w:color w:val="000000"/>
          <w:lang w:eastAsia="es-GT"/>
        </w:rPr>
        <w:t xml:space="preserve">el </w:t>
      </w:r>
      <w:r w:rsidR="00695554" w:rsidRPr="00662D4D">
        <w:rPr>
          <w:rFonts w:ascii="Book Antiqua" w:eastAsia="Times New Roman" w:hAnsi="Book Antiqua" w:cs="Times New Roman"/>
          <w:i/>
          <w:iCs/>
          <w:color w:val="000000"/>
          <w:lang w:eastAsia="es-GT"/>
        </w:rPr>
        <w:t>2021</w:t>
      </w:r>
      <w:r w:rsidR="00A74910" w:rsidRPr="00662D4D">
        <w:rPr>
          <w:rFonts w:ascii="Book Antiqua" w:eastAsia="Times New Roman" w:hAnsi="Book Antiqua" w:cs="Times New Roman"/>
          <w:i/>
          <w:iCs/>
          <w:color w:val="000000"/>
          <w:lang w:eastAsia="es-GT"/>
        </w:rPr>
        <w:t xml:space="preserve">, logró </w:t>
      </w:r>
      <w:r w:rsidR="00D1005B" w:rsidRPr="00662D4D">
        <w:rPr>
          <w:rFonts w:ascii="Book Antiqua" w:eastAsia="Times New Roman" w:hAnsi="Book Antiqua" w:cs="Times New Roman"/>
          <w:i/>
          <w:iCs/>
          <w:color w:val="000000"/>
          <w:lang w:eastAsia="es-GT"/>
        </w:rPr>
        <w:t>un 97.14</w:t>
      </w:r>
      <w:r w:rsidRPr="00662D4D">
        <w:rPr>
          <w:rFonts w:ascii="Book Antiqua" w:eastAsia="Times New Roman" w:hAnsi="Book Antiqua" w:cs="Times New Roman"/>
          <w:i/>
          <w:iCs/>
          <w:color w:val="000000"/>
          <w:lang w:eastAsia="es-GT"/>
        </w:rPr>
        <w:t xml:space="preserve"> </w:t>
      </w:r>
      <w:r w:rsidR="00A74910" w:rsidRPr="00662D4D">
        <w:rPr>
          <w:rFonts w:ascii="Book Antiqua" w:eastAsia="Times New Roman" w:hAnsi="Book Antiqua" w:cs="Times New Roman"/>
          <w:i/>
          <w:iCs/>
          <w:color w:val="000000"/>
          <w:lang w:eastAsia="es-GT"/>
        </w:rPr>
        <w:t xml:space="preserve">% de cumplimiento. </w:t>
      </w:r>
    </w:p>
    <w:p w14:paraId="74E84BEC" w14:textId="2F0842C4" w:rsidR="004B02F8" w:rsidRPr="00662D4D" w:rsidRDefault="004B02F8" w:rsidP="004B02F8">
      <w:pPr>
        <w:rPr>
          <w:rFonts w:ascii="Times New Roman" w:eastAsia="Times New Roman" w:hAnsi="Times New Roman" w:cs="Times New Roman"/>
          <w:lang w:eastAsia="es-GT"/>
        </w:rPr>
      </w:pPr>
    </w:p>
    <w:p w14:paraId="2765D0C9" w14:textId="352375E1" w:rsidR="004B02F8" w:rsidRDefault="00302675" w:rsidP="004B02F8">
      <w:pPr>
        <w:jc w:val="both"/>
        <w:rPr>
          <w:rFonts w:ascii="Book Antiqua" w:eastAsia="Times New Roman" w:hAnsi="Book Antiqua" w:cs="Times New Roman"/>
          <w:i/>
          <w:iCs/>
          <w:color w:val="000000"/>
          <w:lang w:eastAsia="es-GT"/>
        </w:rPr>
      </w:pPr>
      <w:r>
        <w:rPr>
          <w:rFonts w:ascii="Book Antiqua" w:eastAsia="Times New Roman" w:hAnsi="Book Antiqua" w:cs="Times New Roman"/>
          <w:i/>
          <w:iCs/>
          <w:color w:val="000000"/>
          <w:lang w:eastAsia="es-GT"/>
        </w:rPr>
        <w:t>C</w:t>
      </w:r>
      <w:r w:rsidR="00A74910" w:rsidRPr="00662D4D">
        <w:rPr>
          <w:rFonts w:ascii="Book Antiqua" w:eastAsia="Times New Roman" w:hAnsi="Book Antiqua" w:cs="Times New Roman"/>
          <w:i/>
          <w:iCs/>
          <w:color w:val="000000"/>
          <w:lang w:eastAsia="es-GT"/>
        </w:rPr>
        <w:t xml:space="preserve">on el objetivo de fortalecer </w:t>
      </w:r>
      <w:r w:rsidR="00D1005B" w:rsidRPr="00662D4D">
        <w:rPr>
          <w:rFonts w:ascii="Book Antiqua" w:eastAsia="Times New Roman" w:hAnsi="Book Antiqua" w:cs="Times New Roman"/>
          <w:i/>
          <w:iCs/>
          <w:color w:val="000000"/>
          <w:lang w:eastAsia="es-GT"/>
        </w:rPr>
        <w:t>las capacidades</w:t>
      </w:r>
      <w:r w:rsidR="004B02F8" w:rsidRPr="00662D4D">
        <w:rPr>
          <w:rFonts w:ascii="Book Antiqua" w:eastAsia="Times New Roman" w:hAnsi="Book Antiqua" w:cs="Times New Roman"/>
          <w:i/>
          <w:iCs/>
          <w:color w:val="000000"/>
          <w:lang w:eastAsia="es-GT"/>
        </w:rPr>
        <w:t xml:space="preserve"> internas al personal de las direcciones</w:t>
      </w:r>
      <w:r w:rsidR="00A74910" w:rsidRPr="00662D4D">
        <w:rPr>
          <w:rFonts w:ascii="Book Antiqua" w:eastAsia="Times New Roman" w:hAnsi="Book Antiqua" w:cs="Times New Roman"/>
          <w:i/>
          <w:iCs/>
          <w:color w:val="000000"/>
          <w:lang w:eastAsia="es-GT"/>
        </w:rPr>
        <w:t xml:space="preserve"> y unidades que </w:t>
      </w:r>
      <w:r w:rsidR="00D1005B" w:rsidRPr="00662D4D">
        <w:rPr>
          <w:rFonts w:ascii="Book Antiqua" w:eastAsia="Times New Roman" w:hAnsi="Book Antiqua" w:cs="Times New Roman"/>
          <w:i/>
          <w:iCs/>
          <w:color w:val="000000"/>
          <w:lang w:eastAsia="es-GT"/>
        </w:rPr>
        <w:t>conforman</w:t>
      </w:r>
      <w:r w:rsidR="00A74910" w:rsidRPr="00662D4D">
        <w:rPr>
          <w:rFonts w:ascii="Book Antiqua" w:eastAsia="Times New Roman" w:hAnsi="Book Antiqua" w:cs="Times New Roman"/>
          <w:i/>
          <w:iCs/>
          <w:color w:val="000000"/>
          <w:lang w:eastAsia="es-GT"/>
        </w:rPr>
        <w:t xml:space="preserve"> </w:t>
      </w:r>
      <w:r w:rsidR="00DE4EDB" w:rsidRPr="00662D4D">
        <w:rPr>
          <w:rFonts w:ascii="Book Antiqua" w:eastAsia="Times New Roman" w:hAnsi="Book Antiqua" w:cs="Times New Roman"/>
          <w:i/>
          <w:iCs/>
          <w:color w:val="000000"/>
          <w:lang w:eastAsia="es-GT"/>
        </w:rPr>
        <w:t>la Seprem</w:t>
      </w:r>
      <w:r w:rsidR="00A74910" w:rsidRPr="00662D4D">
        <w:rPr>
          <w:rFonts w:ascii="Book Antiqua" w:eastAsia="Times New Roman" w:hAnsi="Book Antiqua" w:cs="Times New Roman"/>
          <w:i/>
          <w:iCs/>
          <w:color w:val="000000"/>
          <w:lang w:eastAsia="es-GT"/>
        </w:rPr>
        <w:t xml:space="preserve">, </w:t>
      </w:r>
      <w:r w:rsidR="004B02F8" w:rsidRPr="00662D4D">
        <w:rPr>
          <w:rFonts w:ascii="Book Antiqua" w:eastAsia="Times New Roman" w:hAnsi="Book Antiqua" w:cs="Times New Roman"/>
          <w:i/>
          <w:iCs/>
          <w:color w:val="000000"/>
          <w:lang w:eastAsia="es-GT"/>
        </w:rPr>
        <w:t>sobre la Ley de Acceso a la Información Pública</w:t>
      </w:r>
      <w:r w:rsidR="00DE4EDB" w:rsidRPr="00662D4D">
        <w:rPr>
          <w:rFonts w:ascii="Book Antiqua" w:eastAsia="Times New Roman" w:hAnsi="Book Antiqua" w:cs="Times New Roman"/>
          <w:i/>
          <w:iCs/>
          <w:color w:val="000000"/>
          <w:lang w:eastAsia="es-GT"/>
        </w:rPr>
        <w:t xml:space="preserve"> se </w:t>
      </w:r>
      <w:r w:rsidR="004B02F8" w:rsidRPr="00662D4D">
        <w:rPr>
          <w:rFonts w:ascii="Book Antiqua" w:eastAsia="Times New Roman" w:hAnsi="Book Antiqua" w:cs="Times New Roman"/>
          <w:i/>
          <w:iCs/>
          <w:color w:val="000000"/>
          <w:lang w:eastAsia="es-GT"/>
        </w:rPr>
        <w:t xml:space="preserve">desarrollaron </w:t>
      </w:r>
      <w:r w:rsidR="009764CC" w:rsidRPr="00662D4D">
        <w:rPr>
          <w:rFonts w:ascii="Book Antiqua" w:eastAsia="Times New Roman" w:hAnsi="Book Antiqua" w:cs="Times New Roman"/>
          <w:i/>
          <w:iCs/>
          <w:color w:val="000000"/>
          <w:lang w:eastAsia="es-GT"/>
        </w:rPr>
        <w:t>eventos</w:t>
      </w:r>
      <w:r w:rsidR="004B02F8" w:rsidRPr="00662D4D">
        <w:rPr>
          <w:rFonts w:ascii="Book Antiqua" w:eastAsia="Times New Roman" w:hAnsi="Book Antiqua" w:cs="Times New Roman"/>
          <w:i/>
          <w:iCs/>
          <w:color w:val="000000"/>
          <w:lang w:eastAsia="es-GT"/>
        </w:rPr>
        <w:t xml:space="preserve"> de forma virtual, </w:t>
      </w:r>
      <w:r w:rsidR="001D6333">
        <w:rPr>
          <w:rFonts w:ascii="Book Antiqua" w:eastAsia="Times New Roman" w:hAnsi="Book Antiqua" w:cs="Times New Roman"/>
          <w:i/>
          <w:iCs/>
          <w:color w:val="000000"/>
          <w:lang w:eastAsia="es-GT"/>
        </w:rPr>
        <w:t>respecto</w:t>
      </w:r>
      <w:r w:rsidR="004B02F8" w:rsidRPr="00662D4D">
        <w:rPr>
          <w:rFonts w:ascii="Book Antiqua" w:eastAsia="Times New Roman" w:hAnsi="Book Antiqua" w:cs="Times New Roman"/>
          <w:i/>
          <w:iCs/>
          <w:color w:val="000000"/>
          <w:lang w:eastAsia="es-GT"/>
        </w:rPr>
        <w:t xml:space="preserve"> las temáticas de: Principios de la Ley de Acceso a la Información Pública</w:t>
      </w:r>
      <w:r w:rsidR="000F0279" w:rsidRPr="00662D4D">
        <w:rPr>
          <w:rFonts w:ascii="Book Antiqua" w:eastAsia="Times New Roman" w:hAnsi="Book Antiqua" w:cs="Times New Roman"/>
          <w:i/>
          <w:iCs/>
          <w:color w:val="000000"/>
          <w:lang w:eastAsia="es-GT"/>
        </w:rPr>
        <w:t>;</w:t>
      </w:r>
      <w:r w:rsidR="004B02F8" w:rsidRPr="00662D4D">
        <w:rPr>
          <w:rFonts w:ascii="Book Antiqua" w:eastAsia="Times New Roman" w:hAnsi="Book Antiqua" w:cs="Times New Roman"/>
          <w:i/>
          <w:iCs/>
          <w:color w:val="000000"/>
          <w:lang w:eastAsia="es-GT"/>
        </w:rPr>
        <w:t xml:space="preserve"> Responsabilidades de la Unidad de Información Pública</w:t>
      </w:r>
      <w:r w:rsidR="000F0279" w:rsidRPr="00662D4D">
        <w:rPr>
          <w:rFonts w:ascii="Book Antiqua" w:eastAsia="Times New Roman" w:hAnsi="Book Antiqua" w:cs="Times New Roman"/>
          <w:i/>
          <w:iCs/>
          <w:color w:val="000000"/>
          <w:lang w:eastAsia="es-GT"/>
        </w:rPr>
        <w:t>;</w:t>
      </w:r>
      <w:r w:rsidR="004B02F8" w:rsidRPr="00662D4D">
        <w:rPr>
          <w:rFonts w:ascii="Book Antiqua" w:eastAsia="Times New Roman" w:hAnsi="Book Antiqua" w:cs="Times New Roman"/>
          <w:i/>
          <w:iCs/>
          <w:color w:val="000000"/>
          <w:lang w:eastAsia="es-GT"/>
        </w:rPr>
        <w:t xml:space="preserve"> Introducción y generalidades de la información pública de oficio y la Implementación de Datos Abiertos a nivel Institucional. </w:t>
      </w:r>
    </w:p>
    <w:p w14:paraId="7AFCF724" w14:textId="77777777" w:rsidR="00302675" w:rsidRPr="00662D4D" w:rsidRDefault="00302675" w:rsidP="004B02F8">
      <w:pPr>
        <w:jc w:val="both"/>
        <w:rPr>
          <w:rFonts w:ascii="Times New Roman" w:eastAsia="Times New Roman" w:hAnsi="Times New Roman" w:cs="Times New Roman"/>
          <w:lang w:eastAsia="es-GT"/>
        </w:rPr>
      </w:pPr>
    </w:p>
    <w:p w14:paraId="1B45BA82" w14:textId="15D4290D" w:rsidR="004B02F8" w:rsidRPr="00662D4D" w:rsidRDefault="006C26A4" w:rsidP="004C1A9A">
      <w:pPr>
        <w:jc w:val="both"/>
        <w:rPr>
          <w:rFonts w:ascii="Times New Roman" w:eastAsia="Times New Roman" w:hAnsi="Times New Roman" w:cs="Times New Roman"/>
          <w:lang w:eastAsia="es-GT"/>
        </w:rPr>
      </w:pPr>
      <w:r w:rsidRPr="00662D4D">
        <w:rPr>
          <w:rFonts w:ascii="Book Antiqua" w:eastAsia="Times New Roman" w:hAnsi="Book Antiqua" w:cs="Times New Roman"/>
          <w:i/>
          <w:iCs/>
          <w:color w:val="000000"/>
          <w:lang w:eastAsia="es-GT"/>
        </w:rPr>
        <w:t>Durante septiembre se realizó el n</w:t>
      </w:r>
      <w:r w:rsidR="004B02F8" w:rsidRPr="00662D4D">
        <w:rPr>
          <w:rFonts w:ascii="Book Antiqua" w:eastAsia="Times New Roman" w:hAnsi="Book Antiqua" w:cs="Times New Roman"/>
          <w:i/>
          <w:iCs/>
          <w:color w:val="000000"/>
          <w:lang w:eastAsia="es-GT"/>
        </w:rPr>
        <w:t>ombramiento de enlaces titulares y suplentes</w:t>
      </w:r>
      <w:r w:rsidRPr="00662D4D">
        <w:rPr>
          <w:rFonts w:ascii="Book Antiqua" w:eastAsia="Times New Roman" w:hAnsi="Book Antiqua" w:cs="Times New Roman"/>
          <w:i/>
          <w:iCs/>
          <w:color w:val="000000"/>
          <w:lang w:eastAsia="es-GT"/>
        </w:rPr>
        <w:t xml:space="preserve"> de </w:t>
      </w:r>
      <w:r w:rsidR="00790AD0" w:rsidRPr="00662D4D">
        <w:rPr>
          <w:rFonts w:ascii="Book Antiqua" w:eastAsia="Times New Roman" w:hAnsi="Book Antiqua" w:cs="Times New Roman"/>
          <w:i/>
          <w:iCs/>
          <w:color w:val="000000"/>
          <w:lang w:eastAsia="es-GT"/>
        </w:rPr>
        <w:t>las direcciones y unidades de Seprem</w:t>
      </w:r>
      <w:r w:rsidRPr="00662D4D">
        <w:rPr>
          <w:rFonts w:ascii="Book Antiqua" w:eastAsia="Times New Roman" w:hAnsi="Book Antiqua" w:cs="Times New Roman"/>
          <w:i/>
          <w:iCs/>
          <w:color w:val="000000"/>
          <w:lang w:eastAsia="es-GT"/>
        </w:rPr>
        <w:t xml:space="preserve">, </w:t>
      </w:r>
      <w:r w:rsidR="00790AD0" w:rsidRPr="00662D4D">
        <w:rPr>
          <w:rFonts w:ascii="Book Antiqua" w:eastAsia="Times New Roman" w:hAnsi="Book Antiqua" w:cs="Times New Roman"/>
          <w:i/>
          <w:iCs/>
          <w:color w:val="000000"/>
          <w:lang w:eastAsia="es-GT"/>
        </w:rPr>
        <w:t>las cuales fueron nombradas mediante Acuerdo Interno No. DI-SEPREM-015-2021. </w:t>
      </w:r>
      <w:r w:rsidR="004C1A9A" w:rsidRPr="00662D4D">
        <w:rPr>
          <w:rFonts w:ascii="Times New Roman" w:eastAsia="Times New Roman" w:hAnsi="Times New Roman" w:cs="Times New Roman"/>
          <w:lang w:eastAsia="es-GT"/>
        </w:rPr>
        <w:t xml:space="preserve"> </w:t>
      </w:r>
      <w:r w:rsidR="00DD2F6A">
        <w:rPr>
          <w:rFonts w:ascii="Book Antiqua" w:eastAsia="Times New Roman" w:hAnsi="Book Antiqua" w:cs="Times New Roman"/>
          <w:i/>
          <w:iCs/>
          <w:color w:val="000000"/>
          <w:lang w:eastAsia="es-GT"/>
        </w:rPr>
        <w:t>C</w:t>
      </w:r>
      <w:r w:rsidR="004B02F8" w:rsidRPr="00662D4D">
        <w:rPr>
          <w:rFonts w:ascii="Book Antiqua" w:eastAsia="Times New Roman" w:hAnsi="Book Antiqua" w:cs="Times New Roman"/>
          <w:i/>
          <w:iCs/>
          <w:color w:val="000000"/>
          <w:lang w:eastAsia="es-GT"/>
        </w:rPr>
        <w:t>ontar con enlaces titulares y suplentes dentro de cada Dirección y Unidad de una institución se hace fundamental para acelerar los diferentes procedimientos que establece la Ley relacionado</w:t>
      </w:r>
      <w:r w:rsidR="00C342C9">
        <w:rPr>
          <w:rFonts w:ascii="Book Antiqua" w:eastAsia="Times New Roman" w:hAnsi="Book Antiqua" w:cs="Times New Roman"/>
          <w:i/>
          <w:iCs/>
          <w:color w:val="000000"/>
          <w:lang w:eastAsia="es-GT"/>
        </w:rPr>
        <w:t>s</w:t>
      </w:r>
      <w:r w:rsidR="004B02F8" w:rsidRPr="00662D4D">
        <w:rPr>
          <w:rFonts w:ascii="Book Antiqua" w:eastAsia="Times New Roman" w:hAnsi="Book Antiqua" w:cs="Times New Roman"/>
          <w:i/>
          <w:iCs/>
          <w:color w:val="000000"/>
          <w:lang w:eastAsia="es-GT"/>
        </w:rPr>
        <w:t xml:space="preserve"> </w:t>
      </w:r>
      <w:r w:rsidR="00DD2F6A">
        <w:rPr>
          <w:rFonts w:ascii="Book Antiqua" w:eastAsia="Times New Roman" w:hAnsi="Book Antiqua" w:cs="Times New Roman"/>
          <w:i/>
          <w:iCs/>
          <w:color w:val="000000"/>
          <w:lang w:eastAsia="es-GT"/>
        </w:rPr>
        <w:t>con</w:t>
      </w:r>
      <w:r w:rsidR="004B02F8" w:rsidRPr="00662D4D">
        <w:rPr>
          <w:rFonts w:ascii="Book Antiqua" w:eastAsia="Times New Roman" w:hAnsi="Book Antiqua" w:cs="Times New Roman"/>
          <w:i/>
          <w:iCs/>
          <w:color w:val="000000"/>
          <w:lang w:eastAsia="es-GT"/>
        </w:rPr>
        <w:t xml:space="preserve"> la </w:t>
      </w:r>
      <w:r w:rsidR="00C342C9">
        <w:rPr>
          <w:rFonts w:ascii="Book Antiqua" w:eastAsia="Times New Roman" w:hAnsi="Book Antiqua" w:cs="Times New Roman"/>
          <w:i/>
          <w:iCs/>
          <w:color w:val="000000"/>
          <w:lang w:eastAsia="es-GT"/>
        </w:rPr>
        <w:t>i</w:t>
      </w:r>
      <w:r w:rsidR="004B02F8" w:rsidRPr="00662D4D">
        <w:rPr>
          <w:rFonts w:ascii="Book Antiqua" w:eastAsia="Times New Roman" w:hAnsi="Book Antiqua" w:cs="Times New Roman"/>
          <w:i/>
          <w:iCs/>
          <w:color w:val="000000"/>
          <w:lang w:eastAsia="es-GT"/>
        </w:rPr>
        <w:t>nformación pública de oficio y solicitudes de información pública.</w:t>
      </w:r>
    </w:p>
    <w:p w14:paraId="3CE89C01" w14:textId="77777777" w:rsidR="00C342C9" w:rsidRPr="00662D4D" w:rsidRDefault="00C342C9" w:rsidP="00896619">
      <w:pPr>
        <w:rPr>
          <w:rFonts w:ascii="Book Antiqua" w:hAnsi="Book Antiqua"/>
          <w:i/>
          <w:iCs/>
        </w:rPr>
      </w:pPr>
    </w:p>
    <w:p w14:paraId="5314E304" w14:textId="6EE9572D" w:rsidR="001C2374" w:rsidRPr="00207160" w:rsidRDefault="00EE137F" w:rsidP="001032CD">
      <w:pPr>
        <w:pStyle w:val="Ttulo2"/>
      </w:pPr>
      <w:bookmarkStart w:id="42" w:name="_Toc95287294"/>
      <w:r w:rsidRPr="00207160">
        <w:t>Informática</w:t>
      </w:r>
      <w:bookmarkEnd w:id="42"/>
    </w:p>
    <w:p w14:paraId="6C43E2BE" w14:textId="77777777" w:rsidR="0063757C" w:rsidRPr="00662D4D" w:rsidRDefault="0063757C" w:rsidP="00896619">
      <w:pPr>
        <w:rPr>
          <w:rFonts w:ascii="Book Antiqua" w:hAnsi="Book Antiqua"/>
          <w:i/>
          <w:iCs/>
          <w:sz w:val="14"/>
          <w:szCs w:val="14"/>
        </w:rPr>
      </w:pPr>
    </w:p>
    <w:p w14:paraId="7751AA3C" w14:textId="3E730D44" w:rsidR="001C2374" w:rsidRPr="00662D4D" w:rsidRDefault="009A7E2E" w:rsidP="005600DA">
      <w:pPr>
        <w:pStyle w:val="NormalWeb"/>
        <w:spacing w:before="0" w:beforeAutospacing="0" w:after="0" w:afterAutospacing="0"/>
        <w:jc w:val="both"/>
        <w:rPr>
          <w:rFonts w:ascii="Book Antiqua" w:hAnsi="Book Antiqua"/>
          <w:i/>
          <w:iCs/>
        </w:rPr>
      </w:pPr>
      <w:r>
        <w:rPr>
          <w:rFonts w:ascii="Book Antiqua" w:hAnsi="Book Antiqua"/>
          <w:i/>
          <w:iCs/>
          <w:color w:val="000000"/>
        </w:rPr>
        <w:t>En el área informática</w:t>
      </w:r>
      <w:r w:rsidR="005600DA">
        <w:rPr>
          <w:rFonts w:ascii="Book Antiqua" w:hAnsi="Book Antiqua"/>
          <w:i/>
          <w:iCs/>
          <w:color w:val="000000"/>
        </w:rPr>
        <w:t xml:space="preserve"> una acción importante,</w:t>
      </w:r>
      <w:r w:rsidR="00881720" w:rsidRPr="00662D4D">
        <w:rPr>
          <w:rFonts w:ascii="Book Antiqua" w:hAnsi="Book Antiqua"/>
          <w:i/>
          <w:iCs/>
          <w:color w:val="000000"/>
        </w:rPr>
        <w:t xml:space="preserve"> fue la m</w:t>
      </w:r>
      <w:r w:rsidR="001C2374" w:rsidRPr="00662D4D">
        <w:rPr>
          <w:rFonts w:ascii="Book Antiqua" w:hAnsi="Book Antiqua"/>
          <w:i/>
          <w:iCs/>
          <w:color w:val="000000"/>
        </w:rPr>
        <w:t>igración y actualización de la pág</w:t>
      </w:r>
      <w:r w:rsidR="00724021" w:rsidRPr="00662D4D">
        <w:rPr>
          <w:rFonts w:ascii="Book Antiqua" w:hAnsi="Book Antiqua"/>
          <w:i/>
          <w:iCs/>
          <w:color w:val="000000"/>
        </w:rPr>
        <w:t>ina Web de Información Pública</w:t>
      </w:r>
      <w:r>
        <w:rPr>
          <w:rFonts w:ascii="Book Antiqua" w:hAnsi="Book Antiqua"/>
          <w:i/>
          <w:iCs/>
          <w:color w:val="000000"/>
        </w:rPr>
        <w:t>,</w:t>
      </w:r>
      <w:r w:rsidR="00724021" w:rsidRPr="00662D4D">
        <w:rPr>
          <w:rFonts w:ascii="Book Antiqua" w:hAnsi="Book Antiqua"/>
          <w:i/>
          <w:iCs/>
          <w:color w:val="000000"/>
        </w:rPr>
        <w:t xml:space="preserve"> misma que migró</w:t>
      </w:r>
      <w:r w:rsidR="00881720" w:rsidRPr="00662D4D">
        <w:rPr>
          <w:rFonts w:ascii="Book Antiqua" w:hAnsi="Book Antiqua"/>
          <w:i/>
          <w:iCs/>
          <w:color w:val="000000"/>
        </w:rPr>
        <w:t xml:space="preserve"> y unific</w:t>
      </w:r>
      <w:r w:rsidR="00724021" w:rsidRPr="00662D4D">
        <w:rPr>
          <w:rFonts w:ascii="Book Antiqua" w:hAnsi="Book Antiqua"/>
          <w:i/>
          <w:iCs/>
          <w:color w:val="000000"/>
        </w:rPr>
        <w:t>ó</w:t>
      </w:r>
      <w:r w:rsidR="00881720" w:rsidRPr="00662D4D">
        <w:rPr>
          <w:rFonts w:ascii="Book Antiqua" w:hAnsi="Book Antiqua"/>
          <w:i/>
          <w:iCs/>
          <w:color w:val="000000"/>
        </w:rPr>
        <w:t xml:space="preserve"> la página Web del dominio uip.seprem.gob.gt al dominio Seprem.gob.gt, rediseñando y </w:t>
      </w:r>
      <w:r w:rsidR="00724021" w:rsidRPr="00662D4D">
        <w:rPr>
          <w:rFonts w:ascii="Book Antiqua" w:hAnsi="Book Antiqua"/>
          <w:i/>
          <w:iCs/>
          <w:color w:val="000000"/>
        </w:rPr>
        <w:t>agrupando</w:t>
      </w:r>
      <w:r w:rsidR="00881720" w:rsidRPr="00662D4D">
        <w:rPr>
          <w:rFonts w:ascii="Book Antiqua" w:hAnsi="Book Antiqua"/>
          <w:i/>
          <w:iCs/>
          <w:color w:val="000000"/>
        </w:rPr>
        <w:t xml:space="preserve"> los menús con base a los requerimientos de</w:t>
      </w:r>
      <w:r w:rsidR="00207160">
        <w:rPr>
          <w:rFonts w:ascii="Book Antiqua" w:hAnsi="Book Antiqua"/>
          <w:i/>
          <w:iCs/>
          <w:color w:val="000000"/>
        </w:rPr>
        <w:t xml:space="preserve"> estandarización </w:t>
      </w:r>
      <w:r w:rsidR="00881720" w:rsidRPr="00662D4D">
        <w:rPr>
          <w:rFonts w:ascii="Book Antiqua" w:hAnsi="Book Antiqua"/>
          <w:i/>
          <w:iCs/>
          <w:color w:val="000000"/>
        </w:rPr>
        <w:t xml:space="preserve">requeridos por </w:t>
      </w:r>
      <w:r w:rsidR="000A3F91">
        <w:rPr>
          <w:rFonts w:ascii="Book Antiqua" w:hAnsi="Book Antiqua"/>
          <w:i/>
          <w:iCs/>
          <w:color w:val="000000"/>
        </w:rPr>
        <w:t>la Comisión</w:t>
      </w:r>
      <w:r w:rsidR="00881720" w:rsidRPr="00662D4D">
        <w:rPr>
          <w:rFonts w:ascii="Book Antiqua" w:hAnsi="Book Antiqua"/>
          <w:i/>
          <w:iCs/>
          <w:color w:val="000000"/>
        </w:rPr>
        <w:t xml:space="preserve"> de Gobierno Abierto</w:t>
      </w:r>
      <w:r w:rsidR="000A3F91">
        <w:rPr>
          <w:rFonts w:ascii="Book Antiqua" w:hAnsi="Book Antiqua"/>
          <w:i/>
          <w:iCs/>
          <w:color w:val="000000"/>
        </w:rPr>
        <w:t xml:space="preserve"> y Electrónico -GAE-</w:t>
      </w:r>
      <w:r w:rsidR="00881720" w:rsidRPr="00662D4D">
        <w:rPr>
          <w:rFonts w:ascii="Book Antiqua" w:hAnsi="Book Antiqua"/>
          <w:i/>
          <w:iCs/>
          <w:color w:val="000000"/>
        </w:rPr>
        <w:t>. </w:t>
      </w:r>
    </w:p>
    <w:p w14:paraId="12FCAD0C" w14:textId="77777777" w:rsidR="001C2374" w:rsidRPr="00662D4D" w:rsidRDefault="001C2374" w:rsidP="005600DA">
      <w:pPr>
        <w:jc w:val="both"/>
        <w:rPr>
          <w:rFonts w:ascii="Book Antiqua" w:hAnsi="Book Antiqua"/>
          <w:i/>
          <w:iCs/>
        </w:rPr>
      </w:pPr>
    </w:p>
    <w:p w14:paraId="0B545C9B" w14:textId="0737A4C1" w:rsidR="00881720" w:rsidRPr="00662D4D" w:rsidRDefault="00881720" w:rsidP="005600DA">
      <w:pPr>
        <w:pStyle w:val="NormalWeb"/>
        <w:spacing w:before="0" w:beforeAutospacing="0" w:after="0" w:afterAutospacing="0"/>
        <w:jc w:val="both"/>
        <w:rPr>
          <w:i/>
          <w:iCs/>
        </w:rPr>
      </w:pPr>
      <w:r w:rsidRPr="00662D4D">
        <w:rPr>
          <w:rFonts w:ascii="Book Antiqua" w:hAnsi="Book Antiqua"/>
          <w:i/>
          <w:iCs/>
          <w:color w:val="000000"/>
        </w:rPr>
        <w:t>También se a</w:t>
      </w:r>
      <w:r w:rsidR="001C2374" w:rsidRPr="00662D4D">
        <w:rPr>
          <w:rFonts w:ascii="Book Antiqua" w:hAnsi="Book Antiqua"/>
          <w:i/>
          <w:iCs/>
          <w:color w:val="000000"/>
        </w:rPr>
        <w:t>ctualiz</w:t>
      </w:r>
      <w:r w:rsidRPr="00662D4D">
        <w:rPr>
          <w:rFonts w:ascii="Book Antiqua" w:hAnsi="Book Antiqua"/>
          <w:i/>
          <w:iCs/>
          <w:color w:val="000000"/>
        </w:rPr>
        <w:t>ó</w:t>
      </w:r>
      <w:r w:rsidR="00724021" w:rsidRPr="00662D4D">
        <w:rPr>
          <w:rFonts w:ascii="Book Antiqua" w:hAnsi="Book Antiqua"/>
          <w:i/>
          <w:iCs/>
          <w:color w:val="000000"/>
        </w:rPr>
        <w:t xml:space="preserve"> </w:t>
      </w:r>
      <w:r w:rsidR="001C2374" w:rsidRPr="00662D4D">
        <w:rPr>
          <w:rFonts w:ascii="Book Antiqua" w:hAnsi="Book Antiqua"/>
          <w:i/>
          <w:iCs/>
          <w:color w:val="000000"/>
        </w:rPr>
        <w:t xml:space="preserve">el Hosting y </w:t>
      </w:r>
      <w:proofErr w:type="spellStart"/>
      <w:r w:rsidR="001C2374" w:rsidRPr="00662D4D">
        <w:rPr>
          <w:rFonts w:ascii="Book Antiqua" w:hAnsi="Book Antiqua"/>
          <w:i/>
          <w:iCs/>
          <w:color w:val="000000"/>
        </w:rPr>
        <w:t>Backup</w:t>
      </w:r>
      <w:proofErr w:type="spellEnd"/>
      <w:r w:rsidR="001C2374" w:rsidRPr="00662D4D">
        <w:rPr>
          <w:rFonts w:ascii="Book Antiqua" w:hAnsi="Book Antiqua"/>
          <w:i/>
          <w:iCs/>
          <w:color w:val="000000"/>
        </w:rPr>
        <w:t xml:space="preserve"> de la página web de la Seprem</w:t>
      </w:r>
      <w:r w:rsidRPr="00662D4D">
        <w:rPr>
          <w:rFonts w:ascii="Book Antiqua" w:hAnsi="Book Antiqua"/>
          <w:i/>
          <w:iCs/>
          <w:color w:val="000000"/>
        </w:rPr>
        <w:t xml:space="preserve">. En la renovación del almacenamiento de la página Web de la Seprem se consideró dentro del contrato de arrendamiento del hosting, que la empresa que brinda el servicio realizará a diario el </w:t>
      </w:r>
      <w:proofErr w:type="spellStart"/>
      <w:r w:rsidRPr="00662D4D">
        <w:rPr>
          <w:rFonts w:ascii="Book Antiqua" w:hAnsi="Book Antiqua"/>
          <w:i/>
          <w:iCs/>
          <w:color w:val="000000"/>
        </w:rPr>
        <w:t>Backup</w:t>
      </w:r>
      <w:proofErr w:type="spellEnd"/>
      <w:r w:rsidRPr="00662D4D">
        <w:rPr>
          <w:rFonts w:ascii="Book Antiqua" w:hAnsi="Book Antiqua"/>
          <w:i/>
          <w:iCs/>
          <w:color w:val="000000"/>
        </w:rPr>
        <w:t xml:space="preserve"> </w:t>
      </w:r>
      <w:r w:rsidRPr="00662D4D">
        <w:rPr>
          <w:rFonts w:ascii="Book Antiqua" w:hAnsi="Book Antiqua"/>
          <w:i/>
          <w:iCs/>
          <w:color w:val="000000"/>
        </w:rPr>
        <w:lastRenderedPageBreak/>
        <w:t xml:space="preserve">del contenido de la página Web de la Seprem, esto con el fin de contar con el respaldo actualizado de </w:t>
      </w:r>
      <w:r w:rsidR="00DD2F6A">
        <w:rPr>
          <w:rFonts w:ascii="Book Antiqua" w:hAnsi="Book Antiqua"/>
          <w:i/>
          <w:iCs/>
          <w:color w:val="000000"/>
        </w:rPr>
        <w:t>é</w:t>
      </w:r>
      <w:r w:rsidRPr="00662D4D">
        <w:rPr>
          <w:rFonts w:ascii="Book Antiqua" w:hAnsi="Book Antiqua"/>
          <w:i/>
          <w:iCs/>
          <w:color w:val="000000"/>
        </w:rPr>
        <w:t>sta en caso de un siniestro.  </w:t>
      </w:r>
    </w:p>
    <w:p w14:paraId="61B8B75D" w14:textId="4B3C21D9" w:rsidR="00526D81" w:rsidRDefault="00526D81" w:rsidP="005600DA">
      <w:pPr>
        <w:pStyle w:val="NormalWeb"/>
        <w:spacing w:before="0" w:beforeAutospacing="0" w:after="0" w:afterAutospacing="0"/>
        <w:jc w:val="both"/>
        <w:rPr>
          <w:i/>
          <w:iCs/>
        </w:rPr>
      </w:pPr>
    </w:p>
    <w:p w14:paraId="5CEB5646" w14:textId="089F4D10" w:rsidR="005600DA" w:rsidRDefault="005600DA" w:rsidP="005600DA">
      <w:pPr>
        <w:pStyle w:val="NormalWeb"/>
        <w:spacing w:before="0" w:beforeAutospacing="0" w:after="0" w:afterAutospacing="0"/>
        <w:jc w:val="both"/>
        <w:rPr>
          <w:i/>
          <w:iCs/>
        </w:rPr>
      </w:pPr>
      <w:r>
        <w:rPr>
          <w:rFonts w:ascii="Book Antiqua" w:hAnsi="Book Antiqua"/>
          <w:i/>
          <w:iCs/>
          <w:color w:val="000000"/>
        </w:rPr>
        <w:t>Otra de las acciones realizadas, en el presente año fue la</w:t>
      </w:r>
      <w:r w:rsidRPr="00662D4D">
        <w:rPr>
          <w:rFonts w:ascii="Book Antiqua" w:hAnsi="Book Antiqua"/>
          <w:i/>
          <w:iCs/>
          <w:color w:val="000000"/>
        </w:rPr>
        <w:t xml:space="preserve"> </w:t>
      </w:r>
      <w:r>
        <w:rPr>
          <w:rFonts w:ascii="Book Antiqua" w:hAnsi="Book Antiqua"/>
          <w:i/>
          <w:iCs/>
          <w:color w:val="000000"/>
        </w:rPr>
        <w:t>actualización de</w:t>
      </w:r>
      <w:r w:rsidRPr="00662D4D">
        <w:rPr>
          <w:rFonts w:ascii="Book Antiqua" w:hAnsi="Book Antiqua"/>
          <w:i/>
          <w:iCs/>
          <w:color w:val="000000"/>
        </w:rPr>
        <w:t xml:space="preserve"> la aplicación de marcaje institucional, con el fin de mejorar su funcionamiento y el diseño en pantalla para hacerlo más amigable al usuario</w:t>
      </w:r>
      <w:r>
        <w:rPr>
          <w:rFonts w:ascii="Book Antiqua" w:hAnsi="Book Antiqua"/>
          <w:i/>
          <w:iCs/>
          <w:color w:val="000000"/>
        </w:rPr>
        <w:t>, y se rediseñó el reporte.</w:t>
      </w:r>
    </w:p>
    <w:p w14:paraId="4AD3BACB" w14:textId="77777777" w:rsidR="005600DA" w:rsidRPr="00662D4D" w:rsidRDefault="005600DA" w:rsidP="005600DA">
      <w:pPr>
        <w:pStyle w:val="NormalWeb"/>
        <w:spacing w:before="0" w:beforeAutospacing="0" w:after="0" w:afterAutospacing="0"/>
        <w:jc w:val="both"/>
        <w:rPr>
          <w:i/>
          <w:iCs/>
        </w:rPr>
      </w:pPr>
    </w:p>
    <w:p w14:paraId="597C33C7" w14:textId="568B3FAC" w:rsidR="001C25F5" w:rsidRPr="00662D4D" w:rsidRDefault="000039E4" w:rsidP="005600DA">
      <w:pPr>
        <w:pStyle w:val="NormalWeb"/>
        <w:spacing w:before="0" w:beforeAutospacing="0" w:after="0" w:afterAutospacing="0"/>
        <w:jc w:val="both"/>
        <w:rPr>
          <w:i/>
          <w:iCs/>
        </w:rPr>
      </w:pPr>
      <w:r w:rsidRPr="00662D4D">
        <w:rPr>
          <w:rFonts w:ascii="Book Antiqua" w:hAnsi="Book Antiqua"/>
          <w:i/>
          <w:iCs/>
        </w:rPr>
        <w:t xml:space="preserve">Como parte de la innovación y sistematización de la Seprem, </w:t>
      </w:r>
      <w:r w:rsidR="00F76EE5" w:rsidRPr="00662D4D">
        <w:rPr>
          <w:rFonts w:ascii="Book Antiqua" w:hAnsi="Book Antiqua"/>
          <w:i/>
          <w:iCs/>
        </w:rPr>
        <w:t>se gestionó a través de la Cámara de Comercio de Guatemala, una licencia de fi</w:t>
      </w:r>
      <w:r w:rsidR="00E052F1">
        <w:rPr>
          <w:rFonts w:ascii="Book Antiqua" w:hAnsi="Book Antiqua"/>
          <w:i/>
          <w:iCs/>
        </w:rPr>
        <w:t>r</w:t>
      </w:r>
      <w:r w:rsidR="00F76EE5" w:rsidRPr="00662D4D">
        <w:rPr>
          <w:rFonts w:ascii="Book Antiqua" w:hAnsi="Book Antiqua"/>
          <w:i/>
          <w:iCs/>
        </w:rPr>
        <w:t xml:space="preserve">ma electrónica para uso </w:t>
      </w:r>
      <w:r w:rsidR="001A2F5B" w:rsidRPr="00662D4D">
        <w:rPr>
          <w:rFonts w:ascii="Book Antiqua" w:hAnsi="Book Antiqua"/>
          <w:i/>
          <w:iCs/>
        </w:rPr>
        <w:t xml:space="preserve">de la </w:t>
      </w:r>
      <w:proofErr w:type="gramStart"/>
      <w:r w:rsidR="001A2F5B" w:rsidRPr="00662D4D">
        <w:rPr>
          <w:rFonts w:ascii="Book Antiqua" w:hAnsi="Book Antiqua"/>
          <w:i/>
          <w:iCs/>
        </w:rPr>
        <w:t>Secretaria</w:t>
      </w:r>
      <w:proofErr w:type="gramEnd"/>
      <w:r w:rsidR="001A2F5B" w:rsidRPr="00662D4D">
        <w:rPr>
          <w:rFonts w:ascii="Book Antiqua" w:hAnsi="Book Antiqua"/>
          <w:i/>
          <w:iCs/>
        </w:rPr>
        <w:t xml:space="preserve"> Presidencial de la Mujer</w:t>
      </w:r>
      <w:r w:rsidR="00F76EE5" w:rsidRPr="00662D4D">
        <w:rPr>
          <w:rFonts w:ascii="Book Antiqua" w:hAnsi="Book Antiqua"/>
          <w:i/>
          <w:iCs/>
        </w:rPr>
        <w:t xml:space="preserve">. </w:t>
      </w:r>
    </w:p>
    <w:p w14:paraId="0CDB4964" w14:textId="77777777" w:rsidR="001C25F5" w:rsidRPr="00662D4D" w:rsidRDefault="001C25F5" w:rsidP="001C25F5">
      <w:pPr>
        <w:rPr>
          <w:i/>
          <w:iCs/>
        </w:rPr>
      </w:pPr>
    </w:p>
    <w:p w14:paraId="08A17993" w14:textId="5222E66A" w:rsidR="001C25F5" w:rsidRPr="00662D4D" w:rsidRDefault="00873E03" w:rsidP="001032CD">
      <w:pPr>
        <w:pStyle w:val="Ttulo2"/>
        <w:rPr>
          <w:color w:val="000000"/>
        </w:rPr>
      </w:pPr>
      <w:bookmarkStart w:id="43" w:name="_Toc95287295"/>
      <w:r w:rsidRPr="00662D4D">
        <w:t xml:space="preserve">Recursos </w:t>
      </w:r>
      <w:r w:rsidR="00957293">
        <w:t>H</w:t>
      </w:r>
      <w:r w:rsidRPr="00662D4D">
        <w:t>umanos</w:t>
      </w:r>
      <w:bookmarkEnd w:id="43"/>
    </w:p>
    <w:p w14:paraId="64C5D64E" w14:textId="35C1B174" w:rsidR="001C25F5" w:rsidRPr="00662D4D" w:rsidRDefault="001C25F5" w:rsidP="005049A8">
      <w:pPr>
        <w:pStyle w:val="NormalWeb"/>
        <w:spacing w:before="0" w:beforeAutospacing="0" w:after="0" w:afterAutospacing="0"/>
        <w:jc w:val="both"/>
      </w:pPr>
    </w:p>
    <w:p w14:paraId="36E3ACF4" w14:textId="2811A58D" w:rsidR="00873E03" w:rsidRDefault="00873E03" w:rsidP="00873E03">
      <w:pPr>
        <w:jc w:val="both"/>
        <w:rPr>
          <w:rFonts w:ascii="Book Antiqua" w:hAnsi="Book Antiqua" w:cs="Arial"/>
          <w:i/>
          <w:iCs/>
          <w:lang w:val="es-ES"/>
        </w:rPr>
      </w:pPr>
      <w:r w:rsidRPr="000D3515">
        <w:rPr>
          <w:rFonts w:ascii="Book Antiqua" w:hAnsi="Book Antiqua" w:cs="Arial"/>
          <w:i/>
          <w:iCs/>
          <w:lang w:val="es-ES"/>
        </w:rPr>
        <w:t xml:space="preserve">Con el objetivo de dotar de recurso humano idóneo a las diferentes dependencias de la Seprem y lograr la ejecución de las actividades </w:t>
      </w:r>
      <w:r w:rsidR="005A1B99" w:rsidRPr="000D3515">
        <w:rPr>
          <w:rFonts w:ascii="Book Antiqua" w:hAnsi="Book Antiqua" w:cs="Arial"/>
          <w:i/>
          <w:iCs/>
          <w:lang w:val="es-ES"/>
        </w:rPr>
        <w:t>según</w:t>
      </w:r>
      <w:r w:rsidRPr="000D3515">
        <w:rPr>
          <w:rFonts w:ascii="Book Antiqua" w:hAnsi="Book Antiqua" w:cs="Arial"/>
          <w:i/>
          <w:iCs/>
          <w:lang w:val="es-ES"/>
        </w:rPr>
        <w:t xml:space="preserve"> la naturaleza de sus funciones</w:t>
      </w:r>
      <w:r w:rsidR="00D0798C" w:rsidRPr="000D3515">
        <w:rPr>
          <w:rFonts w:ascii="Book Antiqua" w:hAnsi="Book Antiqua" w:cs="Arial"/>
          <w:i/>
          <w:iCs/>
          <w:lang w:val="es-ES"/>
        </w:rPr>
        <w:t>,</w:t>
      </w:r>
      <w:r w:rsidRPr="000D3515">
        <w:rPr>
          <w:rFonts w:ascii="Book Antiqua" w:hAnsi="Book Antiqua" w:cs="Arial"/>
          <w:i/>
          <w:iCs/>
          <w:lang w:val="es-ES"/>
        </w:rPr>
        <w:t xml:space="preserve"> </w:t>
      </w:r>
      <w:r w:rsidR="00957761" w:rsidRPr="000D3515">
        <w:rPr>
          <w:rFonts w:ascii="Book Antiqua" w:hAnsi="Book Antiqua" w:cs="Arial"/>
          <w:i/>
          <w:iCs/>
          <w:lang w:val="es-ES"/>
        </w:rPr>
        <w:t>la Dirección de Recursos Humanos realizó 47 procesos de reclutamiento y selección</w:t>
      </w:r>
      <w:r w:rsidR="00A60CDD" w:rsidRPr="000D3515">
        <w:rPr>
          <w:rFonts w:ascii="Book Antiqua" w:hAnsi="Book Antiqua" w:cs="Arial"/>
          <w:i/>
          <w:iCs/>
          <w:lang w:val="es-ES"/>
        </w:rPr>
        <w:t xml:space="preserve"> de personal</w:t>
      </w:r>
      <w:r w:rsidR="00957761" w:rsidRPr="000D3515">
        <w:rPr>
          <w:rFonts w:ascii="Book Antiqua" w:hAnsi="Book Antiqua" w:cs="Arial"/>
          <w:i/>
          <w:iCs/>
          <w:lang w:val="es-ES"/>
        </w:rPr>
        <w:t>,</w:t>
      </w:r>
      <w:r w:rsidR="005A1B99" w:rsidRPr="000D3515">
        <w:rPr>
          <w:rFonts w:ascii="Book Antiqua" w:hAnsi="Book Antiqua" w:cs="Arial"/>
          <w:i/>
          <w:iCs/>
          <w:lang w:val="es-ES"/>
        </w:rPr>
        <w:t xml:space="preserve"> y</w:t>
      </w:r>
      <w:r w:rsidR="00957761" w:rsidRPr="000D3515">
        <w:rPr>
          <w:rFonts w:ascii="Book Antiqua" w:hAnsi="Book Antiqua" w:cs="Arial"/>
          <w:i/>
          <w:iCs/>
          <w:lang w:val="es-ES"/>
        </w:rPr>
        <w:t xml:space="preserve"> </w:t>
      </w:r>
      <w:r w:rsidR="005A1B99" w:rsidRPr="000D3515">
        <w:rPr>
          <w:rFonts w:ascii="Book Antiqua" w:hAnsi="Book Antiqua" w:cs="Arial"/>
          <w:i/>
          <w:iCs/>
          <w:lang w:val="es-ES"/>
        </w:rPr>
        <w:t xml:space="preserve">como resultado </w:t>
      </w:r>
      <w:r w:rsidR="00D0798C" w:rsidRPr="000D3515">
        <w:rPr>
          <w:rFonts w:ascii="Book Antiqua" w:hAnsi="Book Antiqua" w:cs="Arial"/>
          <w:i/>
          <w:iCs/>
          <w:lang w:val="es-ES"/>
        </w:rPr>
        <w:t>28 puestos del renglón 011 fueron adjudicados</w:t>
      </w:r>
      <w:r w:rsidR="008877A7" w:rsidRPr="000D3515">
        <w:rPr>
          <w:rFonts w:ascii="Book Antiqua" w:hAnsi="Book Antiqua" w:cs="Arial"/>
          <w:i/>
          <w:iCs/>
          <w:lang w:val="es-ES"/>
        </w:rPr>
        <w:t>, 15 puestos permanecen vacantes y 4 en proceso de adjudicación.</w:t>
      </w:r>
    </w:p>
    <w:p w14:paraId="556A2465" w14:textId="77777777" w:rsidR="00873E03" w:rsidRPr="00662D4D" w:rsidRDefault="00873E03" w:rsidP="00873E03">
      <w:pPr>
        <w:jc w:val="both"/>
        <w:rPr>
          <w:rFonts w:ascii="Book Antiqua" w:hAnsi="Book Antiqua" w:cs="Arial"/>
          <w:lang w:val="es-ES"/>
        </w:rPr>
      </w:pPr>
    </w:p>
    <w:p w14:paraId="64032C07" w14:textId="055E6F25" w:rsidR="00873E03" w:rsidRPr="00662D4D" w:rsidRDefault="00873E03" w:rsidP="00873E03">
      <w:pPr>
        <w:jc w:val="both"/>
        <w:rPr>
          <w:rFonts w:ascii="Book Antiqua" w:hAnsi="Book Antiqua" w:cs="Arial"/>
          <w:i/>
          <w:iCs/>
          <w:lang w:val="es-ES"/>
        </w:rPr>
      </w:pPr>
      <w:r w:rsidRPr="00662D4D">
        <w:rPr>
          <w:rFonts w:ascii="Book Antiqua" w:hAnsi="Book Antiqua" w:cs="Arial"/>
          <w:i/>
          <w:iCs/>
          <w:lang w:val="es-ES"/>
        </w:rPr>
        <w:t>Se</w:t>
      </w:r>
      <w:r w:rsidR="00A24CA7" w:rsidRPr="00662D4D">
        <w:t xml:space="preserve"> </w:t>
      </w:r>
      <w:r w:rsidR="00A24CA7" w:rsidRPr="00662D4D">
        <w:rPr>
          <w:rFonts w:ascii="Book Antiqua" w:hAnsi="Book Antiqua" w:cs="Arial"/>
          <w:i/>
          <w:iCs/>
          <w:lang w:val="es-ES"/>
        </w:rPr>
        <w:t>recibió aprobación por parte de la Dirección Técnica del Presupuesto -DTP- del Ministerio de Finanzas Públicas -MINFIN- y de la Oficina Nacional de Servicio Civil -ONSEC-, para la creación y posterior</w:t>
      </w:r>
      <w:r w:rsidRPr="00662D4D">
        <w:rPr>
          <w:rFonts w:ascii="Book Antiqua" w:hAnsi="Book Antiqua" w:cs="Arial"/>
          <w:i/>
          <w:iCs/>
          <w:lang w:val="es-ES"/>
        </w:rPr>
        <w:t xml:space="preserve"> contratación de 1</w:t>
      </w:r>
      <w:r w:rsidR="00A24CA7" w:rsidRPr="00662D4D">
        <w:rPr>
          <w:rFonts w:ascii="Book Antiqua" w:hAnsi="Book Antiqua" w:cs="Arial"/>
          <w:i/>
          <w:iCs/>
          <w:lang w:val="es-ES"/>
        </w:rPr>
        <w:t>2</w:t>
      </w:r>
      <w:r w:rsidRPr="00662D4D">
        <w:rPr>
          <w:rFonts w:ascii="Book Antiqua" w:hAnsi="Book Antiqua" w:cs="Arial"/>
          <w:i/>
          <w:iCs/>
          <w:lang w:val="es-ES"/>
        </w:rPr>
        <w:t xml:space="preserve"> personas con cargo al renglón presupuestario 021 “Personal Supernumerario”, lo cual coadyuvar</w:t>
      </w:r>
      <w:r w:rsidR="0027414C">
        <w:rPr>
          <w:rFonts w:ascii="Book Antiqua" w:hAnsi="Book Antiqua" w:cs="Arial"/>
          <w:i/>
          <w:iCs/>
          <w:lang w:val="es-ES"/>
        </w:rPr>
        <w:t>á</w:t>
      </w:r>
      <w:r w:rsidRPr="00662D4D">
        <w:rPr>
          <w:rFonts w:ascii="Book Antiqua" w:hAnsi="Book Antiqua" w:cs="Arial"/>
          <w:i/>
          <w:iCs/>
          <w:lang w:val="es-ES"/>
        </w:rPr>
        <w:t xml:space="preserve"> a brindar apoyo y fortalecimiento </w:t>
      </w:r>
      <w:r w:rsidR="0027414C">
        <w:rPr>
          <w:rFonts w:ascii="Book Antiqua" w:hAnsi="Book Antiqua" w:cs="Arial"/>
          <w:i/>
          <w:iCs/>
          <w:lang w:val="es-ES"/>
        </w:rPr>
        <w:t>a</w:t>
      </w:r>
      <w:r w:rsidRPr="00662D4D">
        <w:rPr>
          <w:rFonts w:ascii="Book Antiqua" w:hAnsi="Book Antiqua" w:cs="Arial"/>
          <w:i/>
          <w:iCs/>
          <w:lang w:val="es-ES"/>
        </w:rPr>
        <w:t xml:space="preserve"> las diferentes unidades administrativas, que contribuyan al buen funcionamiento y al logro de los objetivos.</w:t>
      </w:r>
    </w:p>
    <w:p w14:paraId="68BCF39D" w14:textId="77777777" w:rsidR="00873E03" w:rsidRPr="00662D4D" w:rsidRDefault="00873E03" w:rsidP="00873E03">
      <w:pPr>
        <w:jc w:val="both"/>
        <w:rPr>
          <w:rFonts w:ascii="Book Antiqua" w:hAnsi="Book Antiqua" w:cs="Arial"/>
          <w:i/>
          <w:iCs/>
          <w:lang w:val="es-ES"/>
        </w:rPr>
      </w:pPr>
    </w:p>
    <w:p w14:paraId="33DABD88" w14:textId="7CB82918" w:rsidR="00873E03" w:rsidRPr="00662D4D" w:rsidRDefault="00873E03" w:rsidP="00873E03">
      <w:pPr>
        <w:jc w:val="both"/>
        <w:rPr>
          <w:rFonts w:ascii="Book Antiqua" w:hAnsi="Book Antiqua" w:cs="Arial"/>
          <w:i/>
          <w:iCs/>
          <w:lang w:val="es-ES"/>
        </w:rPr>
      </w:pPr>
      <w:r w:rsidRPr="00662D4D">
        <w:rPr>
          <w:rFonts w:ascii="Book Antiqua" w:hAnsi="Book Antiqua" w:cs="Arial"/>
          <w:i/>
          <w:iCs/>
          <w:lang w:val="es-ES"/>
        </w:rPr>
        <w:t>Asimismo,</w:t>
      </w:r>
      <w:r w:rsidR="00B43127">
        <w:rPr>
          <w:rFonts w:ascii="Book Antiqua" w:hAnsi="Book Antiqua" w:cs="Arial"/>
          <w:i/>
          <w:iCs/>
          <w:lang w:val="es-ES"/>
        </w:rPr>
        <w:t xml:space="preserve"> se realiz</w:t>
      </w:r>
      <w:r w:rsidR="00DD2F6A">
        <w:rPr>
          <w:rFonts w:ascii="Book Antiqua" w:hAnsi="Book Antiqua" w:cs="Arial"/>
          <w:i/>
          <w:iCs/>
          <w:lang w:val="es-ES"/>
        </w:rPr>
        <w:t>aron</w:t>
      </w:r>
      <w:r w:rsidR="00B43127">
        <w:rPr>
          <w:rFonts w:ascii="Book Antiqua" w:hAnsi="Book Antiqua" w:cs="Arial"/>
          <w:i/>
          <w:iCs/>
          <w:lang w:val="es-ES"/>
        </w:rPr>
        <w:t xml:space="preserve"> 34 contrataciones</w:t>
      </w:r>
      <w:r w:rsidRPr="00662D4D">
        <w:rPr>
          <w:rFonts w:ascii="Book Antiqua" w:hAnsi="Book Antiqua" w:cs="Arial"/>
          <w:i/>
          <w:iCs/>
          <w:lang w:val="es-ES"/>
        </w:rPr>
        <w:t xml:space="preserve"> con cargo al renglón presupuestario 029 “Otras Remuneraciones de Personal Temporal” de Servicios Profesionales y Técnicos; y, 8 contrataciones en el Subgrupo 18 de Servicios Técnicos y Profesionales, para brindar apoyo y acompañamiento </w:t>
      </w:r>
      <w:r w:rsidR="007F2C06">
        <w:rPr>
          <w:rFonts w:ascii="Book Antiqua" w:hAnsi="Book Antiqua" w:cs="Arial"/>
          <w:i/>
          <w:iCs/>
          <w:lang w:val="es-ES"/>
        </w:rPr>
        <w:t>y</w:t>
      </w:r>
      <w:r w:rsidRPr="00662D4D">
        <w:rPr>
          <w:rFonts w:ascii="Book Antiqua" w:hAnsi="Book Antiqua" w:cs="Arial"/>
          <w:i/>
          <w:iCs/>
          <w:lang w:val="es-ES"/>
        </w:rPr>
        <w:t xml:space="preserve"> fortalecer la capacidad de gestión institucional.</w:t>
      </w:r>
    </w:p>
    <w:p w14:paraId="69A5C8AB" w14:textId="42AB4FE8" w:rsidR="00873E03" w:rsidRPr="00662D4D" w:rsidRDefault="00873E03" w:rsidP="00873E03">
      <w:pPr>
        <w:jc w:val="both"/>
        <w:rPr>
          <w:rFonts w:ascii="Book Antiqua" w:hAnsi="Book Antiqua" w:cs="Arial"/>
          <w:lang w:val="es-ES"/>
        </w:rPr>
      </w:pPr>
    </w:p>
    <w:p w14:paraId="56F59E36" w14:textId="05E72663" w:rsidR="00873E03" w:rsidRPr="00662D4D" w:rsidRDefault="007F2C06" w:rsidP="00873E03">
      <w:pPr>
        <w:jc w:val="both"/>
        <w:rPr>
          <w:rFonts w:ascii="Book Antiqua" w:hAnsi="Book Antiqua" w:cs="Arial"/>
          <w:i/>
          <w:iCs/>
          <w:lang w:val="es-ES"/>
        </w:rPr>
      </w:pPr>
      <w:r>
        <w:rPr>
          <w:rFonts w:ascii="Book Antiqua" w:hAnsi="Book Antiqua" w:cs="Arial"/>
          <w:i/>
          <w:iCs/>
          <w:lang w:val="es-ES"/>
        </w:rPr>
        <w:t>Para el fortalecimiento de las capacidades técnicas y profesionales del recurso humano instituciona</w:t>
      </w:r>
      <w:r w:rsidR="009F39C7">
        <w:rPr>
          <w:rFonts w:ascii="Book Antiqua" w:hAnsi="Book Antiqua" w:cs="Arial"/>
          <w:i/>
          <w:iCs/>
          <w:lang w:val="es-ES"/>
        </w:rPr>
        <w:t>l</w:t>
      </w:r>
      <w:r>
        <w:rPr>
          <w:rFonts w:ascii="Book Antiqua" w:hAnsi="Book Antiqua" w:cs="Arial"/>
          <w:i/>
          <w:iCs/>
          <w:lang w:val="es-ES"/>
        </w:rPr>
        <w:t>,</w:t>
      </w:r>
      <w:r w:rsidR="009F39C7">
        <w:rPr>
          <w:rFonts w:ascii="Book Antiqua" w:hAnsi="Book Antiqua" w:cs="Arial"/>
          <w:i/>
          <w:iCs/>
          <w:lang w:val="es-ES"/>
        </w:rPr>
        <w:t xml:space="preserve"> y el impulso del desarrollo del personal de la Secretaría,</w:t>
      </w:r>
      <w:r>
        <w:rPr>
          <w:rFonts w:ascii="Book Antiqua" w:hAnsi="Book Antiqua" w:cs="Arial"/>
          <w:i/>
          <w:iCs/>
          <w:lang w:val="es-ES"/>
        </w:rPr>
        <w:t xml:space="preserve"> d</w:t>
      </w:r>
      <w:r w:rsidR="00873E03" w:rsidRPr="00662D4D">
        <w:rPr>
          <w:rFonts w:ascii="Book Antiqua" w:hAnsi="Book Antiqua" w:cs="Arial"/>
          <w:i/>
          <w:iCs/>
          <w:lang w:val="es-ES"/>
        </w:rPr>
        <w:t>uran</w:t>
      </w:r>
      <w:r w:rsidR="009A489F" w:rsidRPr="00662D4D">
        <w:rPr>
          <w:rFonts w:ascii="Book Antiqua" w:hAnsi="Book Antiqua" w:cs="Arial"/>
          <w:i/>
          <w:iCs/>
          <w:lang w:val="es-ES"/>
        </w:rPr>
        <w:t>te el 2021, se realizaron 23</w:t>
      </w:r>
      <w:r w:rsidR="00873E03" w:rsidRPr="00662D4D">
        <w:rPr>
          <w:rFonts w:ascii="Book Antiqua" w:hAnsi="Book Antiqua" w:cs="Arial"/>
          <w:i/>
          <w:iCs/>
          <w:lang w:val="es-ES"/>
        </w:rPr>
        <w:t xml:space="preserve"> actividades enfocadas en fortalecer las competencias del personal.  Debido a la pandemia C</w:t>
      </w:r>
      <w:r w:rsidR="00BA054C">
        <w:rPr>
          <w:rFonts w:ascii="Book Antiqua" w:hAnsi="Book Antiqua" w:cs="Arial"/>
          <w:i/>
          <w:iCs/>
          <w:lang w:val="es-ES"/>
        </w:rPr>
        <w:t>ovid</w:t>
      </w:r>
      <w:r w:rsidR="00873E03" w:rsidRPr="00662D4D">
        <w:rPr>
          <w:rFonts w:ascii="Book Antiqua" w:hAnsi="Book Antiqua" w:cs="Arial"/>
          <w:i/>
          <w:iCs/>
          <w:lang w:val="es-ES"/>
        </w:rPr>
        <w:t xml:space="preserve">-19, </w:t>
      </w:r>
      <w:r w:rsidR="00BA054C">
        <w:rPr>
          <w:rFonts w:ascii="Book Antiqua" w:hAnsi="Book Antiqua" w:cs="Arial"/>
          <w:i/>
          <w:iCs/>
          <w:lang w:val="es-ES"/>
        </w:rPr>
        <w:t>l</w:t>
      </w:r>
      <w:r w:rsidR="00873E03" w:rsidRPr="00662D4D">
        <w:rPr>
          <w:rFonts w:ascii="Book Antiqua" w:hAnsi="Book Antiqua" w:cs="Arial"/>
          <w:i/>
          <w:iCs/>
          <w:lang w:val="es-ES"/>
        </w:rPr>
        <w:t>as actividades se realizaron 90 % en modalidad virtual.</w:t>
      </w:r>
    </w:p>
    <w:p w14:paraId="46873409" w14:textId="77777777" w:rsidR="00504816" w:rsidRPr="00662D4D" w:rsidRDefault="00504816" w:rsidP="00873E03">
      <w:pPr>
        <w:jc w:val="both"/>
        <w:rPr>
          <w:rFonts w:ascii="Book Antiqua" w:hAnsi="Book Antiqua" w:cs="Arial"/>
          <w:i/>
          <w:iCs/>
          <w:lang w:val="es-ES"/>
        </w:rPr>
      </w:pPr>
    </w:p>
    <w:p w14:paraId="06495684" w14:textId="326F3A19" w:rsidR="00504816" w:rsidRPr="00662D4D" w:rsidRDefault="009F39C7" w:rsidP="00873E03">
      <w:pPr>
        <w:jc w:val="both"/>
        <w:rPr>
          <w:rFonts w:ascii="Book Antiqua" w:hAnsi="Book Antiqua" w:cs="Arial"/>
          <w:i/>
          <w:iCs/>
          <w:lang w:val="es-ES"/>
        </w:rPr>
      </w:pPr>
      <w:r w:rsidRPr="009F39C7">
        <w:rPr>
          <w:rFonts w:ascii="Book Antiqua" w:hAnsi="Book Antiqua" w:cs="Arial"/>
          <w:bCs/>
          <w:i/>
          <w:iCs/>
          <w:lang w:val="es-ES"/>
        </w:rPr>
        <w:t xml:space="preserve">Asimismo, </w:t>
      </w:r>
      <w:r w:rsidR="00BF3B0E" w:rsidRPr="009F39C7">
        <w:rPr>
          <w:rFonts w:ascii="Book Antiqua" w:hAnsi="Book Antiqua" w:cs="Arial"/>
          <w:bCs/>
          <w:i/>
          <w:iCs/>
          <w:lang w:val="es-ES"/>
        </w:rPr>
        <w:t>en cumplimiento de lo establecido en la Ley de Servicio Civil y su Reglamento</w:t>
      </w:r>
      <w:r w:rsidRPr="009F39C7">
        <w:rPr>
          <w:rFonts w:ascii="Book Antiqua" w:hAnsi="Book Antiqua" w:cs="Arial"/>
          <w:bCs/>
          <w:i/>
          <w:iCs/>
          <w:lang w:val="es-ES"/>
        </w:rPr>
        <w:t>,</w:t>
      </w:r>
      <w:r w:rsidR="00504816" w:rsidRPr="009F39C7">
        <w:rPr>
          <w:rFonts w:ascii="Book Antiqua" w:hAnsi="Book Antiqua" w:cs="Arial"/>
          <w:bCs/>
          <w:i/>
          <w:iCs/>
          <w:lang w:val="es-ES"/>
        </w:rPr>
        <w:t xml:space="preserve"> </w:t>
      </w:r>
      <w:r w:rsidRPr="009F39C7">
        <w:rPr>
          <w:rFonts w:ascii="Book Antiqua" w:hAnsi="Book Antiqua" w:cs="Arial"/>
          <w:bCs/>
          <w:i/>
          <w:iCs/>
          <w:lang w:val="es-ES"/>
        </w:rPr>
        <w:t>e</w:t>
      </w:r>
      <w:r w:rsidR="00504816" w:rsidRPr="009F39C7">
        <w:rPr>
          <w:rFonts w:ascii="Book Antiqua" w:hAnsi="Book Antiqua" w:cs="Arial"/>
          <w:bCs/>
          <w:i/>
          <w:iCs/>
          <w:lang w:val="es-ES"/>
        </w:rPr>
        <w:t>n el mes de noviembre l</w:t>
      </w:r>
      <w:r w:rsidR="00F64BB6">
        <w:rPr>
          <w:rFonts w:ascii="Book Antiqua" w:hAnsi="Book Antiqua" w:cs="Arial"/>
          <w:bCs/>
          <w:i/>
          <w:iCs/>
          <w:lang w:val="es-ES"/>
        </w:rPr>
        <w:t>a</w:t>
      </w:r>
      <w:r w:rsidR="00504816" w:rsidRPr="009F39C7">
        <w:rPr>
          <w:rFonts w:ascii="Book Antiqua" w:hAnsi="Book Antiqua" w:cs="Arial"/>
          <w:bCs/>
          <w:i/>
          <w:iCs/>
          <w:lang w:val="es-ES"/>
        </w:rPr>
        <w:t>s</w:t>
      </w:r>
      <w:r w:rsidR="00504816" w:rsidRPr="00662D4D">
        <w:rPr>
          <w:rFonts w:ascii="Book Antiqua" w:hAnsi="Book Antiqua" w:cs="Arial"/>
          <w:i/>
          <w:iCs/>
          <w:lang w:val="es-ES"/>
        </w:rPr>
        <w:t xml:space="preserve"> </w:t>
      </w:r>
      <w:r w:rsidR="00DD2F6A" w:rsidRPr="00662D4D">
        <w:rPr>
          <w:rFonts w:ascii="Book Antiqua" w:hAnsi="Book Antiqua" w:cs="Arial"/>
          <w:i/>
          <w:iCs/>
          <w:lang w:val="es-ES"/>
        </w:rPr>
        <w:t>directoras</w:t>
      </w:r>
      <w:r w:rsidR="00F64BB6">
        <w:rPr>
          <w:rFonts w:ascii="Book Antiqua" w:hAnsi="Book Antiqua" w:cs="Arial"/>
          <w:i/>
          <w:iCs/>
          <w:lang w:val="es-ES"/>
        </w:rPr>
        <w:t xml:space="preserve"> y directores </w:t>
      </w:r>
      <w:r w:rsidR="00504816" w:rsidRPr="00662D4D">
        <w:rPr>
          <w:rFonts w:ascii="Book Antiqua" w:hAnsi="Book Antiqua" w:cs="Arial"/>
          <w:i/>
          <w:iCs/>
          <w:lang w:val="es-ES"/>
        </w:rPr>
        <w:t xml:space="preserve">de las diferentes Direcciones y/o Unidades, realizaron </w:t>
      </w:r>
      <w:r>
        <w:rPr>
          <w:rFonts w:ascii="Book Antiqua" w:hAnsi="Book Antiqua" w:cs="Arial"/>
          <w:i/>
          <w:iCs/>
          <w:lang w:val="es-ES"/>
        </w:rPr>
        <w:t>e</w:t>
      </w:r>
      <w:r w:rsidR="00504816" w:rsidRPr="00662D4D">
        <w:rPr>
          <w:rFonts w:ascii="Book Antiqua" w:hAnsi="Book Antiqua" w:cs="Arial"/>
          <w:i/>
          <w:iCs/>
          <w:lang w:val="es-ES"/>
        </w:rPr>
        <w:t xml:space="preserve">valuaciones de </w:t>
      </w:r>
      <w:r>
        <w:rPr>
          <w:rFonts w:ascii="Book Antiqua" w:hAnsi="Book Antiqua" w:cs="Arial"/>
          <w:i/>
          <w:iCs/>
          <w:lang w:val="es-ES"/>
        </w:rPr>
        <w:t>d</w:t>
      </w:r>
      <w:r w:rsidR="00504816" w:rsidRPr="00662D4D">
        <w:rPr>
          <w:rFonts w:ascii="Book Antiqua" w:hAnsi="Book Antiqua" w:cs="Arial"/>
          <w:i/>
          <w:iCs/>
          <w:lang w:val="es-ES"/>
        </w:rPr>
        <w:t xml:space="preserve">esempeño </w:t>
      </w:r>
      <w:r>
        <w:rPr>
          <w:rFonts w:ascii="Book Antiqua" w:hAnsi="Book Antiqua" w:cs="Arial"/>
          <w:i/>
          <w:iCs/>
          <w:lang w:val="es-ES"/>
        </w:rPr>
        <w:t>o</w:t>
      </w:r>
      <w:r w:rsidR="00504816" w:rsidRPr="00662D4D">
        <w:rPr>
          <w:rFonts w:ascii="Book Antiqua" w:hAnsi="Book Antiqua" w:cs="Arial"/>
          <w:i/>
          <w:iCs/>
          <w:lang w:val="es-ES"/>
        </w:rPr>
        <w:t>rdinarias al personal con cargo a los renglones presupuestarios 011 “Personal Permanente” y 021 “Personal Su</w:t>
      </w:r>
      <w:r w:rsidR="00FA6860" w:rsidRPr="00662D4D">
        <w:rPr>
          <w:rFonts w:ascii="Book Antiqua" w:hAnsi="Book Antiqua" w:cs="Arial"/>
          <w:i/>
          <w:iCs/>
          <w:lang w:val="es-ES"/>
        </w:rPr>
        <w:t xml:space="preserve">pernumerario” de la </w:t>
      </w:r>
      <w:r w:rsidR="00BF3B0E">
        <w:rPr>
          <w:rFonts w:ascii="Book Antiqua" w:hAnsi="Book Antiqua" w:cs="Arial"/>
          <w:i/>
          <w:iCs/>
          <w:lang w:val="es-ES"/>
        </w:rPr>
        <w:t>Seprem</w:t>
      </w:r>
      <w:r w:rsidR="00F64BB6">
        <w:rPr>
          <w:rFonts w:ascii="Book Antiqua" w:hAnsi="Book Antiqua" w:cs="Arial"/>
          <w:i/>
          <w:iCs/>
          <w:lang w:val="es-ES"/>
        </w:rPr>
        <w:t>,</w:t>
      </w:r>
      <w:r w:rsidR="00504816" w:rsidRPr="00662D4D">
        <w:rPr>
          <w:rFonts w:ascii="Book Antiqua" w:hAnsi="Book Antiqua" w:cs="Arial"/>
          <w:i/>
          <w:iCs/>
          <w:lang w:val="es-ES"/>
        </w:rPr>
        <w:t xml:space="preserve"> correspondiente</w:t>
      </w:r>
      <w:r w:rsidR="00F64BB6">
        <w:rPr>
          <w:rFonts w:ascii="Book Antiqua" w:hAnsi="Book Antiqua" w:cs="Arial"/>
          <w:i/>
          <w:iCs/>
          <w:lang w:val="es-ES"/>
        </w:rPr>
        <w:t>s</w:t>
      </w:r>
      <w:r w:rsidR="00504816" w:rsidRPr="00662D4D">
        <w:rPr>
          <w:rFonts w:ascii="Book Antiqua" w:hAnsi="Book Antiqua" w:cs="Arial"/>
          <w:i/>
          <w:iCs/>
          <w:lang w:val="es-ES"/>
        </w:rPr>
        <w:t xml:space="preserve"> al ejercicio fiscal 2021</w:t>
      </w:r>
      <w:r w:rsidR="00FA6860" w:rsidRPr="00662D4D">
        <w:rPr>
          <w:rFonts w:ascii="Book Antiqua" w:hAnsi="Book Antiqua" w:cs="Arial"/>
          <w:i/>
          <w:iCs/>
          <w:lang w:val="es-ES"/>
        </w:rPr>
        <w:t>; con resultados satisfactorios</w:t>
      </w:r>
      <w:r w:rsidR="00504816" w:rsidRPr="00662D4D">
        <w:rPr>
          <w:rFonts w:ascii="Book Antiqua" w:hAnsi="Book Antiqua" w:cs="Arial"/>
          <w:i/>
          <w:iCs/>
          <w:lang w:val="es-ES"/>
        </w:rPr>
        <w:t>.</w:t>
      </w:r>
    </w:p>
    <w:p w14:paraId="27C36758" w14:textId="77777777" w:rsidR="00873E03" w:rsidRPr="00662D4D" w:rsidRDefault="00873E03" w:rsidP="00873E03">
      <w:pPr>
        <w:jc w:val="both"/>
        <w:rPr>
          <w:rFonts w:ascii="Book Antiqua" w:hAnsi="Book Antiqua" w:cs="Arial"/>
          <w:i/>
          <w:iCs/>
          <w:lang w:val="es-ES"/>
        </w:rPr>
      </w:pPr>
    </w:p>
    <w:p w14:paraId="3339912D" w14:textId="7C6886AC" w:rsidR="005A04EA" w:rsidRPr="00662D4D" w:rsidRDefault="005A04EA" w:rsidP="009A489F">
      <w:pPr>
        <w:jc w:val="both"/>
        <w:rPr>
          <w:rFonts w:ascii="Book Antiqua" w:hAnsi="Book Antiqua" w:cs="Arial"/>
          <w:i/>
          <w:iCs/>
          <w:lang w:val="es-ES"/>
        </w:rPr>
      </w:pPr>
      <w:r w:rsidRPr="00662D4D">
        <w:rPr>
          <w:rFonts w:ascii="Book Antiqua" w:hAnsi="Book Antiqua" w:cs="Arial"/>
          <w:i/>
          <w:iCs/>
          <w:lang w:val="es-ES"/>
        </w:rPr>
        <w:lastRenderedPageBreak/>
        <w:t xml:space="preserve">Se gestionó satisfactoriamente la asignación y modificación de </w:t>
      </w:r>
      <w:r w:rsidR="00AE456B">
        <w:rPr>
          <w:rFonts w:ascii="Book Antiqua" w:hAnsi="Book Antiqua" w:cs="Arial"/>
          <w:i/>
          <w:iCs/>
          <w:lang w:val="es-ES"/>
        </w:rPr>
        <w:t>c</w:t>
      </w:r>
      <w:r w:rsidRPr="00662D4D">
        <w:rPr>
          <w:rFonts w:ascii="Book Antiqua" w:hAnsi="Book Antiqua" w:cs="Arial"/>
          <w:i/>
          <w:iCs/>
          <w:lang w:val="es-ES"/>
        </w:rPr>
        <w:t xml:space="preserve">omplemento </w:t>
      </w:r>
      <w:r w:rsidR="00AE456B">
        <w:rPr>
          <w:rFonts w:ascii="Book Antiqua" w:hAnsi="Book Antiqua" w:cs="Arial"/>
          <w:i/>
          <w:iCs/>
          <w:lang w:val="es-ES"/>
        </w:rPr>
        <w:t>p</w:t>
      </w:r>
      <w:r w:rsidRPr="00662D4D">
        <w:rPr>
          <w:rFonts w:ascii="Book Antiqua" w:hAnsi="Book Antiqua" w:cs="Arial"/>
          <w:i/>
          <w:iCs/>
          <w:lang w:val="es-ES"/>
        </w:rPr>
        <w:t xml:space="preserve">ersonal al </w:t>
      </w:r>
      <w:r w:rsidR="00AE456B">
        <w:rPr>
          <w:rFonts w:ascii="Book Antiqua" w:hAnsi="Book Antiqua" w:cs="Arial"/>
          <w:i/>
          <w:iCs/>
          <w:lang w:val="es-ES"/>
        </w:rPr>
        <w:t>s</w:t>
      </w:r>
      <w:r w:rsidRPr="00662D4D">
        <w:rPr>
          <w:rFonts w:ascii="Book Antiqua" w:hAnsi="Book Antiqua" w:cs="Arial"/>
          <w:i/>
          <w:iCs/>
          <w:lang w:val="es-ES"/>
        </w:rPr>
        <w:t xml:space="preserve">alario </w:t>
      </w:r>
      <w:r w:rsidR="00AE456B">
        <w:rPr>
          <w:rFonts w:ascii="Book Antiqua" w:hAnsi="Book Antiqua" w:cs="Arial"/>
          <w:i/>
          <w:iCs/>
          <w:lang w:val="es-ES"/>
        </w:rPr>
        <w:t xml:space="preserve">al personal </w:t>
      </w:r>
      <w:r w:rsidRPr="00662D4D">
        <w:rPr>
          <w:rFonts w:ascii="Book Antiqua" w:hAnsi="Book Antiqua" w:cs="Arial"/>
          <w:i/>
          <w:iCs/>
          <w:lang w:val="es-ES"/>
        </w:rPr>
        <w:t xml:space="preserve">con </w:t>
      </w:r>
      <w:r w:rsidR="00AE456B">
        <w:rPr>
          <w:rFonts w:ascii="Book Antiqua" w:hAnsi="Book Antiqua" w:cs="Arial"/>
          <w:i/>
          <w:iCs/>
          <w:lang w:val="es-ES"/>
        </w:rPr>
        <w:t>p</w:t>
      </w:r>
      <w:r w:rsidRPr="00662D4D">
        <w:rPr>
          <w:rFonts w:ascii="Book Antiqua" w:hAnsi="Book Antiqua" w:cs="Arial"/>
          <w:i/>
          <w:iCs/>
          <w:lang w:val="es-ES"/>
        </w:rPr>
        <w:t xml:space="preserve">ermanente, lo cual favoreció a 10 </w:t>
      </w:r>
      <w:r w:rsidR="0034359C" w:rsidRPr="00662D4D">
        <w:rPr>
          <w:rFonts w:ascii="Book Antiqua" w:hAnsi="Book Antiqua" w:cs="Arial"/>
          <w:i/>
          <w:iCs/>
          <w:lang w:val="es-ES"/>
        </w:rPr>
        <w:t>trabajadores</w:t>
      </w:r>
      <w:r w:rsidRPr="00662D4D">
        <w:rPr>
          <w:rFonts w:ascii="Book Antiqua" w:hAnsi="Book Antiqua" w:cs="Arial"/>
          <w:i/>
          <w:iCs/>
          <w:lang w:val="es-ES"/>
        </w:rPr>
        <w:t xml:space="preserve"> de diferentes Unidades Administrativas, quienes ya disfrutan de dicho beneficio económico.</w:t>
      </w:r>
    </w:p>
    <w:p w14:paraId="63C6D7FF" w14:textId="77777777" w:rsidR="005A04EA" w:rsidRPr="00662D4D" w:rsidRDefault="005A04EA" w:rsidP="009A489F">
      <w:pPr>
        <w:jc w:val="both"/>
        <w:rPr>
          <w:rFonts w:ascii="Book Antiqua" w:hAnsi="Book Antiqua" w:cs="Arial"/>
          <w:i/>
          <w:iCs/>
          <w:lang w:val="es-ES"/>
        </w:rPr>
      </w:pPr>
    </w:p>
    <w:p w14:paraId="5E59349E" w14:textId="7B8D3D09" w:rsidR="005A04EA" w:rsidRPr="00662D4D" w:rsidRDefault="0034359C" w:rsidP="009A489F">
      <w:pPr>
        <w:jc w:val="both"/>
        <w:rPr>
          <w:rFonts w:ascii="Book Antiqua" w:hAnsi="Book Antiqua" w:cs="Arial"/>
          <w:i/>
          <w:iCs/>
          <w:lang w:val="es-ES"/>
        </w:rPr>
      </w:pPr>
      <w:r w:rsidRPr="00662D4D">
        <w:rPr>
          <w:rFonts w:ascii="Book Antiqua" w:hAnsi="Book Antiqua" w:cs="Arial"/>
          <w:i/>
          <w:iCs/>
          <w:lang w:val="es-ES"/>
        </w:rPr>
        <w:t>Durante 2021, se elaboró la actualización del Manual para Pago de Servicios Extraordinarios, con el objetivo de optimizar procedimientos que se realizan para la remuneración otorgada al personal con cargo a los renglones presupuestarios 011 “Personal Permanente” y 021 “Personal Supernumerario” por el desarrollo de labores en jornada extraordinaria.</w:t>
      </w:r>
    </w:p>
    <w:p w14:paraId="4283487C" w14:textId="77777777" w:rsidR="005A04EA" w:rsidRPr="00662D4D" w:rsidRDefault="005A04EA" w:rsidP="009A489F">
      <w:pPr>
        <w:jc w:val="both"/>
        <w:rPr>
          <w:rFonts w:ascii="Book Antiqua" w:hAnsi="Book Antiqua" w:cs="Arial"/>
          <w:i/>
          <w:iCs/>
          <w:lang w:val="es-ES"/>
        </w:rPr>
      </w:pPr>
    </w:p>
    <w:p w14:paraId="11D5DABC" w14:textId="14CD5644" w:rsidR="009A489F" w:rsidRPr="00662D4D" w:rsidRDefault="009A489F" w:rsidP="009A489F">
      <w:pPr>
        <w:jc w:val="both"/>
        <w:rPr>
          <w:rFonts w:ascii="Book Antiqua" w:hAnsi="Book Antiqua" w:cs="Arial"/>
          <w:i/>
          <w:iCs/>
          <w:color w:val="FF0000"/>
          <w:lang w:val="es-ES"/>
        </w:rPr>
      </w:pPr>
      <w:r w:rsidRPr="00662D4D">
        <w:rPr>
          <w:rFonts w:ascii="Book Antiqua" w:hAnsi="Book Antiqua" w:cs="Arial"/>
          <w:i/>
          <w:iCs/>
          <w:lang w:val="es-ES"/>
        </w:rPr>
        <w:t xml:space="preserve">La Dirección de Recursos Humanos desarrolló un plan de acción para la actualización de los Manuales Administrativos, para lo que trabajó con cada una de las Direcciones y Unidades que conforma la Seprem </w:t>
      </w:r>
      <w:r w:rsidR="00197100">
        <w:rPr>
          <w:rFonts w:ascii="Book Antiqua" w:hAnsi="Book Antiqua" w:cs="Arial"/>
          <w:i/>
          <w:iCs/>
          <w:lang w:val="es-ES"/>
        </w:rPr>
        <w:t>dando</w:t>
      </w:r>
      <w:r w:rsidRPr="00662D4D">
        <w:rPr>
          <w:rFonts w:ascii="Book Antiqua" w:hAnsi="Book Antiqua" w:cs="Arial"/>
          <w:i/>
          <w:iCs/>
          <w:lang w:val="es-ES"/>
        </w:rPr>
        <w:t xml:space="preserve"> acompañamiento, seguimiento y emitiendo opinión técnica </w:t>
      </w:r>
      <w:r w:rsidR="00197100">
        <w:rPr>
          <w:rFonts w:ascii="Book Antiqua" w:hAnsi="Book Antiqua" w:cs="Arial"/>
          <w:i/>
          <w:iCs/>
          <w:lang w:val="es-ES"/>
        </w:rPr>
        <w:t xml:space="preserve">a </w:t>
      </w:r>
      <w:r w:rsidRPr="00662D4D">
        <w:rPr>
          <w:rFonts w:ascii="Book Antiqua" w:hAnsi="Book Antiqua" w:cs="Arial"/>
          <w:i/>
          <w:iCs/>
          <w:lang w:val="es-ES"/>
        </w:rPr>
        <w:t>cada Manual de Organización y Funciones</w:t>
      </w:r>
      <w:r w:rsidR="00197100">
        <w:rPr>
          <w:rFonts w:ascii="Book Antiqua" w:hAnsi="Book Antiqua" w:cs="Arial"/>
          <w:i/>
          <w:iCs/>
          <w:lang w:val="es-ES"/>
        </w:rPr>
        <w:t xml:space="preserve"> -MOF-,</w:t>
      </w:r>
      <w:r w:rsidRPr="00662D4D">
        <w:rPr>
          <w:rFonts w:ascii="Book Antiqua" w:hAnsi="Book Antiqua" w:cs="Arial"/>
          <w:i/>
          <w:iCs/>
          <w:lang w:val="es-ES"/>
        </w:rPr>
        <w:t xml:space="preserve"> </w:t>
      </w:r>
      <w:r w:rsidR="00197100">
        <w:rPr>
          <w:rFonts w:ascii="Book Antiqua" w:hAnsi="Book Antiqua" w:cs="Arial"/>
          <w:i/>
          <w:iCs/>
          <w:lang w:val="es-ES"/>
        </w:rPr>
        <w:t>mismos que</w:t>
      </w:r>
      <w:r w:rsidR="00FA6860" w:rsidRPr="00662D4D">
        <w:rPr>
          <w:rFonts w:ascii="Book Antiqua" w:hAnsi="Book Antiqua" w:cs="Arial"/>
          <w:i/>
          <w:iCs/>
          <w:lang w:val="es-ES"/>
        </w:rPr>
        <w:t xml:space="preserve"> fueron aprobados </w:t>
      </w:r>
      <w:r w:rsidR="00197100">
        <w:rPr>
          <w:rFonts w:ascii="Book Antiqua" w:hAnsi="Book Antiqua" w:cs="Arial"/>
          <w:i/>
          <w:iCs/>
          <w:lang w:val="es-ES"/>
        </w:rPr>
        <w:t>por las Autoridades en diciembre 2021.</w:t>
      </w:r>
    </w:p>
    <w:p w14:paraId="543511D9" w14:textId="77777777" w:rsidR="009A489F" w:rsidRPr="00662D4D" w:rsidRDefault="009A489F" w:rsidP="009A489F">
      <w:pPr>
        <w:jc w:val="both"/>
        <w:rPr>
          <w:rFonts w:ascii="Book Antiqua" w:hAnsi="Book Antiqua" w:cs="Arial"/>
          <w:i/>
          <w:iCs/>
          <w:color w:val="FF0000"/>
          <w:lang w:val="es-ES"/>
        </w:rPr>
      </w:pPr>
    </w:p>
    <w:p w14:paraId="276FEFF6" w14:textId="5E903A39" w:rsidR="009A489F" w:rsidRPr="00662D4D" w:rsidRDefault="009A489F" w:rsidP="009A489F">
      <w:pPr>
        <w:jc w:val="both"/>
        <w:rPr>
          <w:rFonts w:ascii="Book Antiqua" w:hAnsi="Book Antiqua" w:cs="Arial"/>
          <w:i/>
          <w:iCs/>
          <w:lang w:val="es-ES"/>
        </w:rPr>
      </w:pPr>
      <w:r w:rsidRPr="00662D4D">
        <w:rPr>
          <w:rFonts w:ascii="Book Antiqua" w:hAnsi="Book Antiqua" w:cs="Arial"/>
          <w:i/>
          <w:iCs/>
          <w:lang w:val="es-ES"/>
        </w:rPr>
        <w:t xml:space="preserve">Así mismo, </w:t>
      </w:r>
      <w:r w:rsidR="009F0D4F">
        <w:rPr>
          <w:rFonts w:ascii="Book Antiqua" w:hAnsi="Book Antiqua" w:cs="Arial"/>
          <w:i/>
          <w:iCs/>
          <w:lang w:val="es-ES"/>
        </w:rPr>
        <w:t xml:space="preserve">la Dirección de Recursos Humanos </w:t>
      </w:r>
      <w:r w:rsidRPr="00662D4D">
        <w:rPr>
          <w:rFonts w:ascii="Book Antiqua" w:hAnsi="Book Antiqua" w:cs="Arial"/>
          <w:i/>
          <w:iCs/>
          <w:lang w:val="es-ES"/>
        </w:rPr>
        <w:t xml:space="preserve">está trabajando en coordinación con la </w:t>
      </w:r>
      <w:r w:rsidRPr="00CE064C">
        <w:rPr>
          <w:rFonts w:ascii="Book Antiqua" w:hAnsi="Book Antiqua" w:cs="Arial"/>
          <w:i/>
          <w:iCs/>
          <w:lang w:val="es-ES"/>
        </w:rPr>
        <w:t xml:space="preserve">Unidad de Planificación </w:t>
      </w:r>
      <w:r w:rsidR="00011331" w:rsidRPr="00CE064C">
        <w:rPr>
          <w:rFonts w:ascii="Book Antiqua" w:hAnsi="Book Antiqua" w:cs="Arial"/>
          <w:i/>
          <w:iCs/>
          <w:lang w:val="es-ES"/>
        </w:rPr>
        <w:t xml:space="preserve">en </w:t>
      </w:r>
      <w:r w:rsidRPr="00CE064C">
        <w:rPr>
          <w:rFonts w:ascii="Book Antiqua" w:hAnsi="Book Antiqua" w:cs="Arial"/>
          <w:i/>
          <w:iCs/>
          <w:lang w:val="es-ES"/>
        </w:rPr>
        <w:t xml:space="preserve">los Manuales de Normas y Procedimientos de cada Dirección y Unidad, los cuales </w:t>
      </w:r>
      <w:r w:rsidR="00E27B4B" w:rsidRPr="00CE064C">
        <w:rPr>
          <w:rFonts w:ascii="Book Antiqua" w:hAnsi="Book Antiqua" w:cs="Arial"/>
          <w:i/>
          <w:iCs/>
          <w:lang w:val="es-ES"/>
        </w:rPr>
        <w:t>ser</w:t>
      </w:r>
      <w:r w:rsidR="00F36DA9" w:rsidRPr="00CE064C">
        <w:rPr>
          <w:rFonts w:ascii="Book Antiqua" w:hAnsi="Book Antiqua" w:cs="Arial"/>
          <w:i/>
          <w:iCs/>
          <w:lang w:val="es-ES"/>
        </w:rPr>
        <w:t>án</w:t>
      </w:r>
      <w:r w:rsidR="00F36DA9">
        <w:rPr>
          <w:rFonts w:ascii="Book Antiqua" w:hAnsi="Book Antiqua" w:cs="Arial"/>
          <w:i/>
          <w:iCs/>
          <w:lang w:val="es-ES"/>
        </w:rPr>
        <w:t xml:space="preserve"> trasladados a las Autoridades para su aprobación.</w:t>
      </w:r>
    </w:p>
    <w:p w14:paraId="309F193A" w14:textId="79EADC20" w:rsidR="009A489F" w:rsidRPr="00662D4D" w:rsidRDefault="009A489F" w:rsidP="00A77479">
      <w:pPr>
        <w:jc w:val="both"/>
        <w:rPr>
          <w:rFonts w:ascii="Book Antiqua" w:hAnsi="Book Antiqua"/>
          <w:i/>
          <w:iCs/>
        </w:rPr>
      </w:pPr>
    </w:p>
    <w:p w14:paraId="7A7C8331" w14:textId="37426C5A" w:rsidR="003E1C92" w:rsidRPr="009C3474" w:rsidRDefault="003E1C92" w:rsidP="00B45E4C">
      <w:pPr>
        <w:pStyle w:val="Ttulo2"/>
      </w:pPr>
      <w:bookmarkStart w:id="44" w:name="_Toc95287296"/>
      <w:r w:rsidRPr="009C3474">
        <w:t>Administra</w:t>
      </w:r>
      <w:r w:rsidR="00EE052E" w:rsidRPr="009C3474">
        <w:t>ción Interna</w:t>
      </w:r>
      <w:bookmarkEnd w:id="44"/>
    </w:p>
    <w:p w14:paraId="260110EC" w14:textId="77777777" w:rsidR="00EE052E" w:rsidRPr="00662D4D" w:rsidRDefault="00EE052E" w:rsidP="003E1C92">
      <w:pPr>
        <w:pStyle w:val="NormalWeb"/>
        <w:spacing w:before="0" w:beforeAutospacing="0" w:after="0" w:afterAutospacing="0"/>
        <w:jc w:val="both"/>
        <w:rPr>
          <w:rFonts w:ascii="Book Antiqua" w:hAnsi="Book Antiqua"/>
          <w:i/>
          <w:iCs/>
          <w:color w:val="000000"/>
        </w:rPr>
      </w:pPr>
    </w:p>
    <w:p w14:paraId="268750DD" w14:textId="341233AF" w:rsidR="003E1C92" w:rsidRPr="00662D4D" w:rsidRDefault="00E677DC" w:rsidP="003E1C92">
      <w:pPr>
        <w:jc w:val="both"/>
        <w:rPr>
          <w:rFonts w:ascii="Book Antiqua" w:hAnsi="Book Antiqua" w:cs="Arial"/>
          <w:i/>
          <w:iCs/>
          <w:lang w:val="es-ES"/>
        </w:rPr>
      </w:pPr>
      <w:r>
        <w:rPr>
          <w:rFonts w:ascii="Book Antiqua" w:hAnsi="Book Antiqua" w:cs="Arial"/>
          <w:i/>
          <w:iCs/>
          <w:lang w:val="es-ES"/>
        </w:rPr>
        <w:t>Para el</w:t>
      </w:r>
      <w:r w:rsidR="003E1C92" w:rsidRPr="00662D4D">
        <w:rPr>
          <w:rFonts w:ascii="Book Antiqua" w:hAnsi="Book Antiqua" w:cs="Arial"/>
          <w:i/>
          <w:iCs/>
          <w:lang w:val="es-ES"/>
        </w:rPr>
        <w:t xml:space="preserve"> suministr</w:t>
      </w:r>
      <w:r>
        <w:rPr>
          <w:rFonts w:ascii="Book Antiqua" w:hAnsi="Book Antiqua" w:cs="Arial"/>
          <w:i/>
          <w:iCs/>
          <w:lang w:val="es-ES"/>
        </w:rPr>
        <w:t>o oportuno de</w:t>
      </w:r>
      <w:r w:rsidR="003E1C92" w:rsidRPr="00662D4D">
        <w:rPr>
          <w:rFonts w:ascii="Book Antiqua" w:hAnsi="Book Antiqua" w:cs="Arial"/>
          <w:i/>
          <w:iCs/>
          <w:lang w:val="es-ES"/>
        </w:rPr>
        <w:t xml:space="preserve"> diversos insumos a todas las dependencias de la Seprem,</w:t>
      </w:r>
      <w:r w:rsidR="00067936">
        <w:rPr>
          <w:rFonts w:ascii="Book Antiqua" w:hAnsi="Book Antiqua" w:cs="Arial"/>
          <w:i/>
          <w:iCs/>
          <w:lang w:val="es-ES"/>
        </w:rPr>
        <w:t xml:space="preserve"> la Dirección Administrativa,</w:t>
      </w:r>
      <w:r w:rsidR="003E1C92" w:rsidRPr="00662D4D">
        <w:rPr>
          <w:rFonts w:ascii="Book Antiqua" w:hAnsi="Book Antiqua" w:cs="Arial"/>
          <w:i/>
          <w:iCs/>
          <w:lang w:val="es-ES"/>
        </w:rPr>
        <w:t xml:space="preserve"> elaboró el Plan Anual de Compras para el ejercicio fiscal 2021</w:t>
      </w:r>
      <w:r w:rsidR="004D029B">
        <w:rPr>
          <w:rFonts w:ascii="Book Antiqua" w:hAnsi="Book Antiqua" w:cs="Arial"/>
          <w:i/>
          <w:iCs/>
          <w:lang w:val="es-ES"/>
        </w:rPr>
        <w:t>;</w:t>
      </w:r>
      <w:r w:rsidR="003E1C92" w:rsidRPr="00662D4D">
        <w:rPr>
          <w:rFonts w:ascii="Book Antiqua" w:hAnsi="Book Antiqua" w:cs="Arial"/>
          <w:i/>
          <w:iCs/>
          <w:lang w:val="es-ES"/>
        </w:rPr>
        <w:t xml:space="preserve"> asimismo, </w:t>
      </w:r>
      <w:r>
        <w:rPr>
          <w:rFonts w:ascii="Book Antiqua" w:hAnsi="Book Antiqua" w:cs="Arial"/>
          <w:i/>
          <w:iCs/>
          <w:lang w:val="es-ES"/>
        </w:rPr>
        <w:t xml:space="preserve">se ejecutaron las </w:t>
      </w:r>
      <w:r w:rsidR="003E1C92" w:rsidRPr="00662D4D">
        <w:rPr>
          <w:rFonts w:ascii="Book Antiqua" w:hAnsi="Book Antiqua" w:cs="Arial"/>
          <w:i/>
          <w:iCs/>
          <w:lang w:val="es-ES"/>
        </w:rPr>
        <w:t xml:space="preserve">compras que </w:t>
      </w:r>
      <w:r>
        <w:rPr>
          <w:rFonts w:ascii="Book Antiqua" w:hAnsi="Book Antiqua" w:cs="Arial"/>
          <w:i/>
          <w:iCs/>
          <w:lang w:val="es-ES"/>
        </w:rPr>
        <w:t>según</w:t>
      </w:r>
      <w:r w:rsidR="003E1C92" w:rsidRPr="00662D4D">
        <w:rPr>
          <w:rFonts w:ascii="Book Antiqua" w:hAnsi="Book Antiqua" w:cs="Arial"/>
          <w:i/>
          <w:iCs/>
          <w:lang w:val="es-ES"/>
        </w:rPr>
        <w:t xml:space="preserve"> su naturaleza fueron solicita</w:t>
      </w:r>
      <w:r w:rsidR="0040741B">
        <w:rPr>
          <w:rFonts w:ascii="Book Antiqua" w:hAnsi="Book Antiqua" w:cs="Arial"/>
          <w:i/>
          <w:iCs/>
          <w:lang w:val="es-ES"/>
        </w:rPr>
        <w:t>da</w:t>
      </w:r>
      <w:r w:rsidR="003E1C92" w:rsidRPr="00662D4D">
        <w:rPr>
          <w:rFonts w:ascii="Book Antiqua" w:hAnsi="Book Antiqua" w:cs="Arial"/>
          <w:i/>
          <w:iCs/>
          <w:lang w:val="es-ES"/>
        </w:rPr>
        <w:t>s.</w:t>
      </w:r>
    </w:p>
    <w:p w14:paraId="3035F133" w14:textId="77777777" w:rsidR="003E1C92" w:rsidRPr="00662D4D" w:rsidRDefault="003E1C92" w:rsidP="003E1C92">
      <w:pPr>
        <w:jc w:val="both"/>
        <w:rPr>
          <w:rFonts w:ascii="Book Antiqua" w:hAnsi="Book Antiqua" w:cs="Arial"/>
          <w:i/>
          <w:iCs/>
          <w:lang w:val="es-ES"/>
        </w:rPr>
      </w:pPr>
    </w:p>
    <w:p w14:paraId="061455D6" w14:textId="555E2D12" w:rsidR="0040741B" w:rsidRPr="00662D4D" w:rsidRDefault="0040741B" w:rsidP="003E1C92">
      <w:pPr>
        <w:jc w:val="both"/>
        <w:rPr>
          <w:rFonts w:ascii="Book Antiqua" w:hAnsi="Book Antiqua" w:cs="Arial"/>
          <w:i/>
          <w:iCs/>
          <w:lang w:val="es-ES"/>
        </w:rPr>
      </w:pPr>
      <w:r w:rsidRPr="00771FD2">
        <w:rPr>
          <w:rFonts w:ascii="Book Antiqua" w:hAnsi="Book Antiqua" w:cs="Arial"/>
          <w:i/>
          <w:iCs/>
          <w:lang w:val="es-ES"/>
        </w:rPr>
        <w:t>En atención al requerimiento de la Comisión Presidencial contra la Corrupción, se ha dado cumplimiento a la publicación de listados de las compras efectuadas para atender la emergencia por el COVID-19, publicados en un apartado específico del portal web institucional, vinculados directamente con la página de Guatecompras, poniendo a disposición de los usuarios interesados información para verificar el cumplimiento de los procesos de compras</w:t>
      </w:r>
      <w:r w:rsidR="00E5516A" w:rsidRPr="00771FD2">
        <w:rPr>
          <w:rFonts w:ascii="Book Antiqua" w:hAnsi="Book Antiqua" w:cs="Arial"/>
          <w:i/>
          <w:iCs/>
          <w:lang w:val="es-ES"/>
        </w:rPr>
        <w:t xml:space="preserve"> efectuados</w:t>
      </w:r>
      <w:r w:rsidRPr="00771FD2">
        <w:rPr>
          <w:rFonts w:ascii="Book Antiqua" w:hAnsi="Book Antiqua" w:cs="Arial"/>
          <w:i/>
          <w:iCs/>
          <w:lang w:val="es-ES"/>
        </w:rPr>
        <w:t>, fomentando con ello la transparencia</w:t>
      </w:r>
      <w:r w:rsidR="00E5516A">
        <w:rPr>
          <w:rFonts w:ascii="Book Antiqua" w:hAnsi="Book Antiqua" w:cs="Arial"/>
          <w:i/>
          <w:iCs/>
          <w:lang w:val="es-ES"/>
        </w:rPr>
        <w:t>.</w:t>
      </w:r>
    </w:p>
    <w:p w14:paraId="26E25C92" w14:textId="77777777" w:rsidR="00E677DC" w:rsidRDefault="00E677DC" w:rsidP="003E1C92">
      <w:pPr>
        <w:jc w:val="both"/>
        <w:rPr>
          <w:rFonts w:ascii="Book Antiqua" w:hAnsi="Book Antiqua" w:cs="Arial"/>
          <w:i/>
          <w:iCs/>
          <w:lang w:val="es-ES"/>
        </w:rPr>
      </w:pPr>
    </w:p>
    <w:p w14:paraId="357B8A9A" w14:textId="63193AF9" w:rsidR="001A2F5B" w:rsidRPr="00662D4D" w:rsidRDefault="00416E73" w:rsidP="003E1C92">
      <w:pPr>
        <w:jc w:val="both"/>
        <w:rPr>
          <w:rFonts w:ascii="Book Antiqua" w:hAnsi="Book Antiqua" w:cs="Arial"/>
          <w:i/>
          <w:iCs/>
          <w:lang w:val="es-ES"/>
        </w:rPr>
      </w:pPr>
      <w:r>
        <w:rPr>
          <w:rFonts w:ascii="Book Antiqua" w:hAnsi="Book Antiqua" w:cs="Arial"/>
          <w:i/>
          <w:iCs/>
          <w:lang w:val="es-ES"/>
        </w:rPr>
        <w:t>Para el efectivo resguardo de</w:t>
      </w:r>
      <w:r w:rsidR="001A2F5B" w:rsidRPr="00662D4D">
        <w:rPr>
          <w:rFonts w:ascii="Book Antiqua" w:hAnsi="Book Antiqua" w:cs="Arial"/>
          <w:i/>
          <w:iCs/>
          <w:lang w:val="es-ES"/>
        </w:rPr>
        <w:t xml:space="preserve"> toda documentación y expedientes de las direcciones y unidades de la Institución, se</w:t>
      </w:r>
      <w:r>
        <w:rPr>
          <w:rFonts w:ascii="Book Antiqua" w:hAnsi="Book Antiqua" w:cs="Arial"/>
          <w:i/>
          <w:iCs/>
          <w:lang w:val="es-ES"/>
        </w:rPr>
        <w:t xml:space="preserve"> establecieron</w:t>
      </w:r>
      <w:r w:rsidR="001A2F5B" w:rsidRPr="00662D4D">
        <w:rPr>
          <w:rFonts w:ascii="Book Antiqua" w:hAnsi="Book Antiqua" w:cs="Arial"/>
          <w:i/>
          <w:iCs/>
          <w:lang w:val="es-ES"/>
        </w:rPr>
        <w:t xml:space="preserve"> los </w:t>
      </w:r>
      <w:r w:rsidR="00F6684D">
        <w:rPr>
          <w:rFonts w:ascii="Book Antiqua" w:hAnsi="Book Antiqua" w:cs="Arial"/>
          <w:i/>
          <w:iCs/>
          <w:lang w:val="es-ES"/>
        </w:rPr>
        <w:t>l</w:t>
      </w:r>
      <w:r w:rsidR="001A2F5B" w:rsidRPr="00662D4D">
        <w:rPr>
          <w:rFonts w:ascii="Book Antiqua" w:hAnsi="Book Antiqua" w:cs="Arial"/>
          <w:i/>
          <w:iCs/>
          <w:lang w:val="es-ES"/>
        </w:rPr>
        <w:t>ineamientos para el envío de la documentación al Archivo General de la Institución para su debida conservación y oportuna consulta y procedimiento para solicitar temporalmente documentación y/o expedientes en resguardo en el Archivo General y el formulario de solicitud de documentación y/o expediente. Estos, sus formularios y formatos fueron trasladados a la Autoridad Superior para someterlos a su consideración, siendo aprobados mediante Acuerdos</w:t>
      </w:r>
      <w:r w:rsidR="007E51AC">
        <w:rPr>
          <w:rFonts w:ascii="Book Antiqua" w:hAnsi="Book Antiqua" w:cs="Arial"/>
          <w:i/>
          <w:iCs/>
          <w:lang w:val="es-ES"/>
        </w:rPr>
        <w:t xml:space="preserve"> Internos</w:t>
      </w:r>
      <w:r w:rsidR="001A2F5B" w:rsidRPr="00662D4D">
        <w:rPr>
          <w:rFonts w:ascii="Book Antiqua" w:hAnsi="Book Antiqua" w:cs="Arial"/>
          <w:i/>
          <w:iCs/>
          <w:lang w:val="es-ES"/>
        </w:rPr>
        <w:t xml:space="preserve">, </w:t>
      </w:r>
      <w:r w:rsidR="009C3474">
        <w:rPr>
          <w:rFonts w:ascii="Book Antiqua" w:hAnsi="Book Antiqua" w:cs="Arial"/>
          <w:i/>
          <w:iCs/>
          <w:lang w:val="es-ES"/>
        </w:rPr>
        <w:t xml:space="preserve">mismos </w:t>
      </w:r>
      <w:r w:rsidR="001A2F5B" w:rsidRPr="00662D4D">
        <w:rPr>
          <w:rFonts w:ascii="Book Antiqua" w:hAnsi="Book Antiqua" w:cs="Arial"/>
          <w:i/>
          <w:iCs/>
          <w:lang w:val="es-ES"/>
        </w:rPr>
        <w:t xml:space="preserve">que </w:t>
      </w:r>
      <w:r w:rsidR="00F6684D" w:rsidRPr="00662D4D">
        <w:rPr>
          <w:rFonts w:ascii="Book Antiqua" w:hAnsi="Book Antiqua" w:cs="Arial"/>
          <w:i/>
          <w:iCs/>
          <w:lang w:val="es-ES"/>
        </w:rPr>
        <w:t>entraron en vigor</w:t>
      </w:r>
      <w:r w:rsidR="001A2F5B" w:rsidRPr="00662D4D">
        <w:rPr>
          <w:rFonts w:ascii="Book Antiqua" w:hAnsi="Book Antiqua" w:cs="Arial"/>
          <w:i/>
          <w:iCs/>
          <w:lang w:val="es-ES"/>
        </w:rPr>
        <w:t xml:space="preserve"> a partir de diciembre 2021.</w:t>
      </w:r>
    </w:p>
    <w:p w14:paraId="52284706" w14:textId="77777777" w:rsidR="001A2F5B" w:rsidRPr="00662D4D" w:rsidRDefault="001A2F5B" w:rsidP="003E1C92">
      <w:pPr>
        <w:jc w:val="both"/>
        <w:rPr>
          <w:rFonts w:ascii="Book Antiqua" w:hAnsi="Book Antiqua" w:cs="Arial"/>
          <w:i/>
          <w:iCs/>
          <w:lang w:val="es-ES"/>
        </w:rPr>
      </w:pPr>
    </w:p>
    <w:p w14:paraId="68A8D4FA" w14:textId="0AAC9656" w:rsidR="00B532D9" w:rsidRPr="00662D4D" w:rsidRDefault="00B532D9" w:rsidP="003E1C92">
      <w:pPr>
        <w:jc w:val="both"/>
        <w:rPr>
          <w:rFonts w:ascii="Book Antiqua" w:hAnsi="Book Antiqua" w:cs="Arial"/>
          <w:i/>
          <w:iCs/>
          <w:lang w:val="es-ES"/>
        </w:rPr>
      </w:pPr>
      <w:r w:rsidRPr="00662D4D">
        <w:rPr>
          <w:rFonts w:ascii="Book Antiqua" w:hAnsi="Book Antiqua" w:cs="Arial"/>
          <w:i/>
          <w:iCs/>
          <w:lang w:val="es-ES"/>
        </w:rPr>
        <w:lastRenderedPageBreak/>
        <w:t xml:space="preserve">En lo que respecta al registro y control de los ingresos, egresos y saldos de los suministros, </w:t>
      </w:r>
      <w:r w:rsidR="00010312">
        <w:rPr>
          <w:rFonts w:ascii="Book Antiqua" w:hAnsi="Book Antiqua" w:cs="Arial"/>
          <w:i/>
          <w:iCs/>
          <w:lang w:val="es-ES"/>
        </w:rPr>
        <w:t xml:space="preserve">se </w:t>
      </w:r>
      <w:r w:rsidRPr="00662D4D">
        <w:rPr>
          <w:rFonts w:ascii="Book Antiqua" w:hAnsi="Book Antiqua" w:cs="Arial"/>
          <w:i/>
          <w:iCs/>
          <w:lang w:val="es-ES"/>
        </w:rPr>
        <w:t>utiliza el sistema Diamante y las tarjetas Kardex, registros que se encuentran actualizados.</w:t>
      </w:r>
      <w:r w:rsidRPr="00662D4D">
        <w:t xml:space="preserve"> </w:t>
      </w:r>
    </w:p>
    <w:p w14:paraId="517ED8E2" w14:textId="77777777" w:rsidR="00B532D9" w:rsidRPr="00662D4D" w:rsidRDefault="00B532D9" w:rsidP="003E1C92">
      <w:pPr>
        <w:jc w:val="both"/>
        <w:rPr>
          <w:rFonts w:ascii="Book Antiqua" w:hAnsi="Book Antiqua" w:cs="Arial"/>
          <w:b/>
          <w:i/>
          <w:iCs/>
          <w:lang w:val="es-ES"/>
        </w:rPr>
      </w:pPr>
    </w:p>
    <w:p w14:paraId="3A4EFC56" w14:textId="6B215934" w:rsidR="003E1C92" w:rsidRDefault="00B57029" w:rsidP="003E1C92">
      <w:pPr>
        <w:jc w:val="both"/>
        <w:rPr>
          <w:rFonts w:ascii="Book Antiqua" w:hAnsi="Book Antiqua" w:cs="Arial"/>
          <w:i/>
          <w:iCs/>
          <w:lang w:val="es-ES"/>
        </w:rPr>
      </w:pPr>
      <w:r w:rsidRPr="00B57029">
        <w:rPr>
          <w:rFonts w:ascii="Book Antiqua" w:hAnsi="Book Antiqua" w:cs="Arial"/>
          <w:i/>
          <w:iCs/>
          <w:lang w:val="es-ES"/>
        </w:rPr>
        <w:t>Se di</w:t>
      </w:r>
      <w:r w:rsidR="002B2605">
        <w:rPr>
          <w:rFonts w:ascii="Book Antiqua" w:hAnsi="Book Antiqua" w:cs="Arial"/>
          <w:i/>
          <w:iCs/>
          <w:lang w:val="es-ES"/>
        </w:rPr>
        <w:t>o</w:t>
      </w:r>
      <w:r w:rsidR="003E1C92" w:rsidRPr="00662D4D">
        <w:rPr>
          <w:rFonts w:ascii="Book Antiqua" w:hAnsi="Book Antiqua" w:cs="Arial"/>
          <w:i/>
          <w:iCs/>
          <w:lang w:val="es-ES"/>
        </w:rPr>
        <w:t xml:space="preserve"> mantenimiento a las instalaciones físicas y mobiliario de la S</w:t>
      </w:r>
      <w:r w:rsidR="007E51AC">
        <w:rPr>
          <w:rFonts w:ascii="Book Antiqua" w:hAnsi="Book Antiqua" w:cs="Arial"/>
          <w:i/>
          <w:iCs/>
          <w:lang w:val="es-ES"/>
        </w:rPr>
        <w:t>eprem</w:t>
      </w:r>
      <w:r w:rsidR="003E1C92" w:rsidRPr="00662D4D">
        <w:rPr>
          <w:rFonts w:ascii="Book Antiqua" w:hAnsi="Book Antiqua" w:cs="Arial"/>
          <w:i/>
          <w:iCs/>
          <w:lang w:val="es-ES"/>
        </w:rPr>
        <w:t xml:space="preserve"> y </w:t>
      </w:r>
      <w:r>
        <w:rPr>
          <w:rFonts w:ascii="Book Antiqua" w:hAnsi="Book Antiqua" w:cs="Arial"/>
          <w:i/>
          <w:iCs/>
          <w:lang w:val="es-ES"/>
        </w:rPr>
        <w:t xml:space="preserve">se dotó de </w:t>
      </w:r>
      <w:r w:rsidR="003E1C92" w:rsidRPr="00662D4D">
        <w:rPr>
          <w:rFonts w:ascii="Book Antiqua" w:hAnsi="Book Antiqua" w:cs="Arial"/>
          <w:i/>
          <w:iCs/>
          <w:lang w:val="es-ES"/>
        </w:rPr>
        <w:t>bienes y servicios logísticos</w:t>
      </w:r>
      <w:r>
        <w:rPr>
          <w:rFonts w:ascii="Book Antiqua" w:hAnsi="Book Antiqua" w:cs="Arial"/>
          <w:i/>
          <w:iCs/>
          <w:lang w:val="es-ES"/>
        </w:rPr>
        <w:t>, listando a continuación los más importantes:</w:t>
      </w:r>
    </w:p>
    <w:p w14:paraId="70148D08" w14:textId="77777777" w:rsidR="00B57029" w:rsidRDefault="00B57029" w:rsidP="003E1C92">
      <w:pPr>
        <w:jc w:val="both"/>
        <w:rPr>
          <w:rFonts w:ascii="Book Antiqua" w:hAnsi="Book Antiqua" w:cs="Arial"/>
          <w:i/>
          <w:iCs/>
          <w:lang w:val="es-ES"/>
        </w:rPr>
      </w:pPr>
    </w:p>
    <w:p w14:paraId="6B8D372D" w14:textId="66192D2E" w:rsidR="00B57029" w:rsidRDefault="00B57029" w:rsidP="00B57029">
      <w:pPr>
        <w:numPr>
          <w:ilvl w:val="0"/>
          <w:numId w:val="26"/>
        </w:numPr>
        <w:jc w:val="both"/>
        <w:rPr>
          <w:rFonts w:ascii="Book Antiqua" w:hAnsi="Book Antiqua" w:cs="Arial"/>
          <w:i/>
          <w:iCs/>
        </w:rPr>
      </w:pPr>
      <w:r>
        <w:rPr>
          <w:rFonts w:ascii="Book Antiqua" w:hAnsi="Book Antiqua" w:cs="Arial"/>
          <w:i/>
          <w:iCs/>
        </w:rPr>
        <w:t>M</w:t>
      </w:r>
      <w:r w:rsidRPr="00B57029">
        <w:rPr>
          <w:rFonts w:ascii="Book Antiqua" w:hAnsi="Book Antiqua" w:cs="Arial"/>
          <w:i/>
          <w:iCs/>
        </w:rPr>
        <w:t>antenimiento y reparación de vehículos institucionales</w:t>
      </w:r>
      <w:r>
        <w:rPr>
          <w:rFonts w:ascii="Book Antiqua" w:hAnsi="Book Antiqua" w:cs="Arial"/>
          <w:i/>
          <w:iCs/>
        </w:rPr>
        <w:t>.</w:t>
      </w:r>
    </w:p>
    <w:p w14:paraId="26D1E343" w14:textId="4F44F040" w:rsidR="00B57029" w:rsidRPr="00B57029" w:rsidRDefault="00B57029" w:rsidP="00B57029">
      <w:pPr>
        <w:numPr>
          <w:ilvl w:val="0"/>
          <w:numId w:val="26"/>
        </w:numPr>
        <w:jc w:val="both"/>
        <w:rPr>
          <w:rFonts w:ascii="Book Antiqua" w:hAnsi="Book Antiqua" w:cs="Arial"/>
          <w:i/>
          <w:iCs/>
        </w:rPr>
      </w:pPr>
      <w:r w:rsidRPr="00B57029">
        <w:rPr>
          <w:rFonts w:ascii="Book Antiqua" w:hAnsi="Book Antiqua" w:cs="Arial"/>
          <w:i/>
          <w:iCs/>
        </w:rPr>
        <w:t>Remozamiento de las instalaciones con la aplicación de la pintura</w:t>
      </w:r>
      <w:r>
        <w:rPr>
          <w:rFonts w:ascii="Book Antiqua" w:hAnsi="Book Antiqua" w:cs="Arial"/>
          <w:i/>
          <w:iCs/>
        </w:rPr>
        <w:t xml:space="preserve">, </w:t>
      </w:r>
      <w:r w:rsidRPr="00B57029">
        <w:rPr>
          <w:rFonts w:ascii="Book Antiqua" w:hAnsi="Book Antiqua" w:cs="Arial"/>
          <w:i/>
          <w:iCs/>
        </w:rPr>
        <w:t>actividad que estuvo a cargo del personal del Departamento de Servicios Generales.</w:t>
      </w:r>
    </w:p>
    <w:p w14:paraId="5D084453" w14:textId="77777777" w:rsidR="00B57029" w:rsidRPr="00B57029" w:rsidRDefault="00B57029" w:rsidP="00B57029">
      <w:pPr>
        <w:numPr>
          <w:ilvl w:val="0"/>
          <w:numId w:val="26"/>
        </w:numPr>
        <w:jc w:val="both"/>
        <w:rPr>
          <w:rFonts w:ascii="Book Antiqua" w:hAnsi="Book Antiqua" w:cs="Arial"/>
          <w:i/>
          <w:iCs/>
        </w:rPr>
      </w:pPr>
      <w:r w:rsidRPr="00B57029">
        <w:rPr>
          <w:rFonts w:ascii="Book Antiqua" w:hAnsi="Book Antiqua" w:cs="Arial"/>
          <w:i/>
          <w:iCs/>
        </w:rPr>
        <w:t>Sustitución de cintas antideslizante en gradas; para prevenir accidentes.</w:t>
      </w:r>
    </w:p>
    <w:p w14:paraId="7C89776F" w14:textId="4407C5A7" w:rsidR="00B57029" w:rsidRDefault="00B57029" w:rsidP="00236970">
      <w:pPr>
        <w:numPr>
          <w:ilvl w:val="0"/>
          <w:numId w:val="26"/>
        </w:numPr>
        <w:jc w:val="both"/>
        <w:rPr>
          <w:rFonts w:ascii="Book Antiqua" w:hAnsi="Book Antiqua" w:cs="Arial"/>
          <w:i/>
          <w:iCs/>
        </w:rPr>
      </w:pPr>
      <w:r w:rsidRPr="00B57029">
        <w:rPr>
          <w:rFonts w:ascii="Book Antiqua" w:hAnsi="Book Antiqua" w:cs="Arial"/>
          <w:i/>
          <w:iCs/>
        </w:rPr>
        <w:t>Mantenimiento y reparación de portones</w:t>
      </w:r>
      <w:r>
        <w:rPr>
          <w:rFonts w:ascii="Book Antiqua" w:hAnsi="Book Antiqua" w:cs="Arial"/>
          <w:i/>
          <w:iCs/>
        </w:rPr>
        <w:t xml:space="preserve"> para</w:t>
      </w:r>
      <w:r w:rsidRPr="00B57029">
        <w:rPr>
          <w:rFonts w:ascii="Book Antiqua" w:hAnsi="Book Antiqua" w:cs="Arial"/>
          <w:i/>
          <w:iCs/>
        </w:rPr>
        <w:t xml:space="preserve"> prolongar su vida útil</w:t>
      </w:r>
      <w:r>
        <w:rPr>
          <w:rFonts w:ascii="Book Antiqua" w:hAnsi="Book Antiqua" w:cs="Arial"/>
          <w:i/>
          <w:iCs/>
        </w:rPr>
        <w:t>.</w:t>
      </w:r>
    </w:p>
    <w:p w14:paraId="722C3307" w14:textId="2A691F81" w:rsidR="00B57029" w:rsidRPr="00B57029" w:rsidRDefault="00B57029" w:rsidP="00C762F5">
      <w:pPr>
        <w:numPr>
          <w:ilvl w:val="0"/>
          <w:numId w:val="26"/>
        </w:numPr>
        <w:jc w:val="both"/>
        <w:rPr>
          <w:rFonts w:ascii="Book Antiqua" w:hAnsi="Book Antiqua" w:cs="Arial"/>
          <w:i/>
          <w:iCs/>
        </w:rPr>
      </w:pPr>
      <w:r w:rsidRPr="00B57029">
        <w:rPr>
          <w:rFonts w:ascii="Book Antiqua" w:hAnsi="Book Antiqua" w:cs="Arial"/>
          <w:i/>
          <w:iCs/>
        </w:rPr>
        <w:t>Lavado en su totalidad el toldo de la terraza de oficinas centrales</w:t>
      </w:r>
      <w:r>
        <w:rPr>
          <w:rFonts w:ascii="Book Antiqua" w:hAnsi="Book Antiqua" w:cs="Arial"/>
          <w:i/>
          <w:iCs/>
        </w:rPr>
        <w:t>.</w:t>
      </w:r>
    </w:p>
    <w:p w14:paraId="2D9069A3" w14:textId="7891533B" w:rsidR="00047491" w:rsidRPr="00047491" w:rsidRDefault="00047491" w:rsidP="00047491">
      <w:pPr>
        <w:numPr>
          <w:ilvl w:val="0"/>
          <w:numId w:val="26"/>
        </w:numPr>
        <w:jc w:val="both"/>
        <w:rPr>
          <w:rFonts w:ascii="Book Antiqua" w:hAnsi="Book Antiqua" w:cs="Arial"/>
          <w:i/>
          <w:iCs/>
        </w:rPr>
      </w:pPr>
      <w:r>
        <w:rPr>
          <w:rFonts w:ascii="Book Antiqua" w:hAnsi="Book Antiqua" w:cs="Arial"/>
          <w:i/>
          <w:iCs/>
        </w:rPr>
        <w:t>L</w:t>
      </w:r>
      <w:r w:rsidRPr="00047491">
        <w:rPr>
          <w:rFonts w:ascii="Book Antiqua" w:hAnsi="Book Antiqua" w:cs="Arial"/>
          <w:i/>
          <w:iCs/>
        </w:rPr>
        <w:t>impieza de ca</w:t>
      </w:r>
      <w:r>
        <w:rPr>
          <w:rFonts w:ascii="Book Antiqua" w:hAnsi="Book Antiqua" w:cs="Arial"/>
          <w:i/>
          <w:iCs/>
        </w:rPr>
        <w:t>n</w:t>
      </w:r>
      <w:r w:rsidRPr="00047491">
        <w:rPr>
          <w:rFonts w:ascii="Book Antiqua" w:hAnsi="Book Antiqua" w:cs="Arial"/>
          <w:i/>
          <w:iCs/>
        </w:rPr>
        <w:t>aletas y apli</w:t>
      </w:r>
      <w:r>
        <w:rPr>
          <w:rFonts w:ascii="Book Antiqua" w:hAnsi="Book Antiqua" w:cs="Arial"/>
          <w:i/>
          <w:iCs/>
        </w:rPr>
        <w:t xml:space="preserve">cación de </w:t>
      </w:r>
      <w:r w:rsidRPr="00047491">
        <w:rPr>
          <w:rFonts w:ascii="Book Antiqua" w:hAnsi="Book Antiqua" w:cs="Arial"/>
          <w:i/>
          <w:iCs/>
        </w:rPr>
        <w:t>impermeabilizante</w:t>
      </w:r>
      <w:r>
        <w:rPr>
          <w:rFonts w:ascii="Book Antiqua" w:hAnsi="Book Antiqua" w:cs="Arial"/>
          <w:i/>
          <w:iCs/>
        </w:rPr>
        <w:t xml:space="preserve"> en el archivo ubicado en la Zona 18.</w:t>
      </w:r>
    </w:p>
    <w:p w14:paraId="06874124" w14:textId="31B4580C" w:rsidR="00B57029" w:rsidRPr="00455434" w:rsidRDefault="00047491" w:rsidP="00BF38DB">
      <w:pPr>
        <w:numPr>
          <w:ilvl w:val="0"/>
          <w:numId w:val="26"/>
        </w:numPr>
        <w:jc w:val="both"/>
        <w:rPr>
          <w:rFonts w:ascii="Book Antiqua" w:hAnsi="Book Antiqua" w:cs="Arial"/>
          <w:i/>
          <w:iCs/>
        </w:rPr>
      </w:pPr>
      <w:r>
        <w:rPr>
          <w:rFonts w:ascii="Book Antiqua" w:hAnsi="Book Antiqua" w:cs="Arial"/>
          <w:i/>
          <w:iCs/>
        </w:rPr>
        <w:t>R</w:t>
      </w:r>
      <w:r w:rsidRPr="00047491">
        <w:rPr>
          <w:rFonts w:ascii="Book Antiqua" w:hAnsi="Book Antiqua" w:cs="Arial"/>
          <w:i/>
          <w:iCs/>
        </w:rPr>
        <w:t>emodelación de las oficinas de la Secretaría y Subsecretaria Presidencial de la Mujer</w:t>
      </w:r>
      <w:r>
        <w:rPr>
          <w:rFonts w:ascii="Book Antiqua" w:hAnsi="Book Antiqua" w:cs="Arial"/>
          <w:i/>
          <w:iCs/>
        </w:rPr>
        <w:t xml:space="preserve"> </w:t>
      </w:r>
      <w:r w:rsidRPr="00455434">
        <w:rPr>
          <w:rFonts w:ascii="Book Antiqua" w:hAnsi="Book Antiqua" w:cs="Arial"/>
          <w:i/>
          <w:iCs/>
        </w:rPr>
        <w:t>y salón de reuniones.</w:t>
      </w:r>
    </w:p>
    <w:p w14:paraId="3911678A" w14:textId="0E002408" w:rsidR="00DA45DE" w:rsidRPr="00455434" w:rsidRDefault="00BF38DB" w:rsidP="00BF38DB">
      <w:pPr>
        <w:numPr>
          <w:ilvl w:val="0"/>
          <w:numId w:val="33"/>
        </w:numPr>
        <w:jc w:val="both"/>
        <w:rPr>
          <w:rFonts w:ascii="Book Antiqua" w:hAnsi="Book Antiqua" w:cs="Arial"/>
          <w:i/>
          <w:iCs/>
        </w:rPr>
      </w:pPr>
      <w:r w:rsidRPr="00455434">
        <w:rPr>
          <w:rFonts w:ascii="Book Antiqua" w:hAnsi="Book Antiqua" w:cs="Arial"/>
          <w:i/>
          <w:iCs/>
        </w:rPr>
        <w:t>S</w:t>
      </w:r>
      <w:r w:rsidR="00DA45DE" w:rsidRPr="00455434">
        <w:rPr>
          <w:rFonts w:ascii="Book Antiqua" w:hAnsi="Book Antiqua" w:cs="Arial"/>
          <w:i/>
          <w:iCs/>
        </w:rPr>
        <w:t>e adquirieron tres equipos</w:t>
      </w:r>
      <w:r w:rsidR="00DF1879" w:rsidRPr="00455434">
        <w:rPr>
          <w:rFonts w:ascii="Book Antiqua" w:hAnsi="Book Antiqua" w:cs="Arial"/>
          <w:i/>
          <w:iCs/>
        </w:rPr>
        <w:t xml:space="preserve"> de sanitización</w:t>
      </w:r>
      <w:r w:rsidR="00DA45DE" w:rsidRPr="00455434">
        <w:rPr>
          <w:rFonts w:ascii="Book Antiqua" w:hAnsi="Book Antiqua" w:cs="Arial"/>
          <w:i/>
          <w:iCs/>
        </w:rPr>
        <w:t xml:space="preserve"> manual e insumos</w:t>
      </w:r>
      <w:r w:rsidRPr="00455434">
        <w:rPr>
          <w:rFonts w:ascii="Book Antiqua" w:hAnsi="Book Antiqua" w:cs="Arial"/>
          <w:i/>
          <w:iCs/>
        </w:rPr>
        <w:t>, para prevenir la propagación del COVID-19.</w:t>
      </w:r>
    </w:p>
    <w:p w14:paraId="4FEAD225" w14:textId="16B970E5" w:rsidR="00A63A0B" w:rsidRPr="00455434" w:rsidRDefault="00A63A0B" w:rsidP="00A63A0B">
      <w:pPr>
        <w:numPr>
          <w:ilvl w:val="0"/>
          <w:numId w:val="33"/>
        </w:numPr>
        <w:jc w:val="both"/>
        <w:rPr>
          <w:rFonts w:ascii="Book Antiqua" w:hAnsi="Book Antiqua" w:cs="Arial"/>
          <w:i/>
          <w:iCs/>
        </w:rPr>
      </w:pPr>
      <w:r w:rsidRPr="00455434">
        <w:rPr>
          <w:rFonts w:ascii="Book Antiqua" w:hAnsi="Book Antiqua" w:cs="Arial"/>
          <w:i/>
          <w:iCs/>
        </w:rPr>
        <w:t>Contratación de servicios de desinfección, sanitización y fumigación de oficinas centrales de la bodega.</w:t>
      </w:r>
    </w:p>
    <w:p w14:paraId="04D28C2E" w14:textId="77777777" w:rsidR="00C669F2" w:rsidRPr="00455434" w:rsidRDefault="00C669F2" w:rsidP="00C669F2">
      <w:pPr>
        <w:numPr>
          <w:ilvl w:val="0"/>
          <w:numId w:val="33"/>
        </w:numPr>
        <w:jc w:val="both"/>
        <w:rPr>
          <w:rFonts w:ascii="Book Antiqua" w:hAnsi="Book Antiqua" w:cs="Arial"/>
          <w:i/>
          <w:iCs/>
        </w:rPr>
      </w:pPr>
      <w:r w:rsidRPr="00455434">
        <w:rPr>
          <w:rFonts w:ascii="Book Antiqua" w:hAnsi="Book Antiqua" w:cs="Arial"/>
          <w:i/>
          <w:iCs/>
        </w:rPr>
        <w:t>Adquisición de dos termómetros térmicos ubicados en el primer nivel; así como dispositivos de gel ubicados estratégicamente en todos los niveles de la institución.</w:t>
      </w:r>
    </w:p>
    <w:p w14:paraId="6504EFE0" w14:textId="3A558F3C" w:rsidR="0063757C" w:rsidRPr="00C669F2" w:rsidRDefault="0063757C" w:rsidP="00896619">
      <w:pPr>
        <w:rPr>
          <w:rFonts w:ascii="Book Antiqua" w:hAnsi="Book Antiqua"/>
          <w:i/>
          <w:iCs/>
        </w:rPr>
      </w:pPr>
    </w:p>
    <w:p w14:paraId="5EA370D6" w14:textId="40247196" w:rsidR="003E1C92" w:rsidRPr="00662D4D" w:rsidRDefault="003E1C92" w:rsidP="00B45E4C">
      <w:pPr>
        <w:pStyle w:val="Ttulo2"/>
      </w:pPr>
      <w:bookmarkStart w:id="45" w:name="_Toc95287297"/>
      <w:r w:rsidRPr="00662D4D">
        <w:t>Asuntos Jurídicos</w:t>
      </w:r>
      <w:bookmarkEnd w:id="45"/>
    </w:p>
    <w:p w14:paraId="77CB352E" w14:textId="5EF22627" w:rsidR="003E1C92" w:rsidRDefault="003E1C92" w:rsidP="003E1C92">
      <w:pPr>
        <w:pStyle w:val="NormalWeb"/>
        <w:spacing w:before="0" w:beforeAutospacing="0" w:after="0" w:afterAutospacing="0"/>
        <w:jc w:val="both"/>
        <w:rPr>
          <w:rFonts w:ascii="Book Antiqua" w:hAnsi="Book Antiqua"/>
          <w:b/>
          <w:bCs/>
          <w:i/>
          <w:iCs/>
          <w:sz w:val="28"/>
          <w:szCs w:val="28"/>
        </w:rPr>
      </w:pPr>
    </w:p>
    <w:p w14:paraId="01184E85" w14:textId="05896040" w:rsidR="00C669F2" w:rsidRDefault="00C669F2" w:rsidP="003E1C92">
      <w:pPr>
        <w:pStyle w:val="NormalWeb"/>
        <w:spacing w:before="0" w:beforeAutospacing="0" w:after="0" w:afterAutospacing="0"/>
        <w:jc w:val="both"/>
        <w:rPr>
          <w:rFonts w:ascii="Book Antiqua" w:eastAsiaTheme="minorHAnsi" w:hAnsi="Book Antiqua" w:cs="Arial"/>
          <w:i/>
          <w:iCs/>
          <w:lang w:val="es-ES" w:eastAsia="en-US"/>
        </w:rPr>
      </w:pPr>
      <w:r w:rsidRPr="00C669F2">
        <w:rPr>
          <w:rFonts w:ascii="Book Antiqua" w:eastAsiaTheme="minorHAnsi" w:hAnsi="Book Antiqua" w:cs="Arial"/>
          <w:i/>
          <w:iCs/>
          <w:lang w:val="es-ES" w:eastAsia="en-US"/>
        </w:rPr>
        <w:t>En apoyo a las actividades de la Secretaría, la Unidad de Asuntos Jurídico</w:t>
      </w:r>
      <w:r w:rsidR="005C0D2F">
        <w:rPr>
          <w:rFonts w:ascii="Book Antiqua" w:eastAsiaTheme="minorHAnsi" w:hAnsi="Book Antiqua" w:cs="Arial"/>
          <w:i/>
          <w:iCs/>
          <w:lang w:val="es-ES" w:eastAsia="en-US"/>
        </w:rPr>
        <w:t>s</w:t>
      </w:r>
      <w:r w:rsidRPr="00C669F2">
        <w:rPr>
          <w:rFonts w:ascii="Book Antiqua" w:eastAsiaTheme="minorHAnsi" w:hAnsi="Book Antiqua" w:cs="Arial"/>
          <w:i/>
          <w:iCs/>
          <w:lang w:val="es-ES" w:eastAsia="en-US"/>
        </w:rPr>
        <w:t>, dio acompañamiento y asesoró</w:t>
      </w:r>
      <w:r>
        <w:rPr>
          <w:rFonts w:ascii="Book Antiqua" w:eastAsiaTheme="minorHAnsi" w:hAnsi="Book Antiqua" w:cs="Arial"/>
          <w:i/>
          <w:iCs/>
          <w:lang w:val="es-ES" w:eastAsia="en-US"/>
        </w:rPr>
        <w:t xml:space="preserve"> a las</w:t>
      </w:r>
      <w:r w:rsidR="00B37F17">
        <w:rPr>
          <w:rFonts w:ascii="Book Antiqua" w:eastAsiaTheme="minorHAnsi" w:hAnsi="Book Antiqua" w:cs="Arial"/>
          <w:i/>
          <w:iCs/>
          <w:lang w:val="es-ES" w:eastAsia="en-US"/>
        </w:rPr>
        <w:t xml:space="preserve"> Autoridades y</w:t>
      </w:r>
      <w:r>
        <w:rPr>
          <w:rFonts w:ascii="Book Antiqua" w:eastAsiaTheme="minorHAnsi" w:hAnsi="Book Antiqua" w:cs="Arial"/>
          <w:i/>
          <w:iCs/>
          <w:lang w:val="es-ES" w:eastAsia="en-US"/>
        </w:rPr>
        <w:t xml:space="preserve"> dependencias de la Seprem,</w:t>
      </w:r>
      <w:r w:rsidR="00B37F17">
        <w:rPr>
          <w:rFonts w:ascii="Book Antiqua" w:eastAsiaTheme="minorHAnsi" w:hAnsi="Book Antiqua" w:cs="Arial"/>
          <w:i/>
          <w:iCs/>
          <w:lang w:val="es-ES" w:eastAsia="en-US"/>
        </w:rPr>
        <w:t xml:space="preserve"> para que las acciones técnicas y administrativas que les competen se realicen con fundamento en leyes, reglamentos y demás normas jurídicas. En ese sentido, ejecutó las </w:t>
      </w:r>
      <w:r>
        <w:rPr>
          <w:rFonts w:ascii="Book Antiqua" w:eastAsiaTheme="minorHAnsi" w:hAnsi="Book Antiqua" w:cs="Arial"/>
          <w:i/>
          <w:iCs/>
          <w:lang w:val="es-ES" w:eastAsia="en-US"/>
        </w:rPr>
        <w:t>siguientes actividades:</w:t>
      </w:r>
    </w:p>
    <w:p w14:paraId="0A2344B0" w14:textId="77777777" w:rsidR="00C669F2" w:rsidRPr="00C669F2" w:rsidRDefault="00C669F2" w:rsidP="003E1C92">
      <w:pPr>
        <w:pStyle w:val="NormalWeb"/>
        <w:spacing w:before="0" w:beforeAutospacing="0" w:after="0" w:afterAutospacing="0"/>
        <w:jc w:val="both"/>
        <w:rPr>
          <w:rFonts w:ascii="Book Antiqua" w:eastAsiaTheme="minorHAnsi" w:hAnsi="Book Antiqua" w:cs="Arial"/>
          <w:i/>
          <w:iCs/>
          <w:lang w:val="es-ES" w:eastAsia="en-US"/>
        </w:rPr>
      </w:pPr>
    </w:p>
    <w:p w14:paraId="486AD1E6" w14:textId="59F86043" w:rsidR="00F36B1C" w:rsidRDefault="00C669F2" w:rsidP="00F36B1C">
      <w:pPr>
        <w:pStyle w:val="Prrafodelista"/>
        <w:numPr>
          <w:ilvl w:val="0"/>
          <w:numId w:val="37"/>
        </w:numPr>
        <w:jc w:val="both"/>
        <w:rPr>
          <w:rFonts w:ascii="Book Antiqua" w:hAnsi="Book Antiqua" w:cs="Arial"/>
          <w:i/>
          <w:iCs/>
          <w:lang w:val="es-ES"/>
        </w:rPr>
      </w:pPr>
      <w:r>
        <w:rPr>
          <w:rFonts w:ascii="Book Antiqua" w:hAnsi="Book Antiqua" w:cs="Arial"/>
          <w:i/>
          <w:iCs/>
          <w:lang w:val="es-ES"/>
        </w:rPr>
        <w:t>A</w:t>
      </w:r>
      <w:r w:rsidR="003E1C92" w:rsidRPr="00C669F2">
        <w:rPr>
          <w:rFonts w:ascii="Book Antiqua" w:hAnsi="Book Antiqua" w:cs="Arial"/>
          <w:i/>
          <w:iCs/>
          <w:lang w:val="es-ES"/>
        </w:rPr>
        <w:t xml:space="preserve">compañamiento para la conformación de la Mesa Técnica integrada por la Secretaría de Coordinación Ejecutiva de la Presidencia </w:t>
      </w:r>
      <w:r w:rsidR="00B56BAE">
        <w:rPr>
          <w:rFonts w:ascii="Book Antiqua" w:hAnsi="Book Antiqua" w:cs="Arial"/>
          <w:i/>
          <w:iCs/>
          <w:lang w:val="es-ES"/>
        </w:rPr>
        <w:t>-</w:t>
      </w:r>
      <w:r w:rsidR="003E1C92" w:rsidRPr="00C669F2">
        <w:rPr>
          <w:rFonts w:ascii="Book Antiqua" w:hAnsi="Book Antiqua" w:cs="Arial"/>
          <w:i/>
          <w:iCs/>
          <w:lang w:val="es-ES"/>
        </w:rPr>
        <w:t>SCEP-</w:t>
      </w:r>
      <w:r w:rsidR="00F6684D" w:rsidRPr="00C669F2">
        <w:rPr>
          <w:rFonts w:ascii="Book Antiqua" w:hAnsi="Book Antiqua" w:cs="Arial"/>
          <w:i/>
          <w:iCs/>
          <w:lang w:val="es-ES"/>
        </w:rPr>
        <w:t>, Secretaría</w:t>
      </w:r>
      <w:r w:rsidR="003E1C92" w:rsidRPr="00C669F2">
        <w:rPr>
          <w:rFonts w:ascii="Book Antiqua" w:hAnsi="Book Antiqua" w:cs="Arial"/>
          <w:i/>
          <w:iCs/>
          <w:lang w:val="es-ES"/>
        </w:rPr>
        <w:t xml:space="preserve"> de Planificación y Programación de la Presidencia –</w:t>
      </w:r>
      <w:proofErr w:type="spellStart"/>
      <w:r w:rsidRPr="00C669F2">
        <w:rPr>
          <w:rFonts w:ascii="Book Antiqua" w:hAnsi="Book Antiqua" w:cs="Arial"/>
          <w:i/>
          <w:iCs/>
          <w:lang w:val="es-ES"/>
        </w:rPr>
        <w:t>Segeplán</w:t>
      </w:r>
      <w:proofErr w:type="spellEnd"/>
      <w:r w:rsidR="003E1C92" w:rsidRPr="00C669F2">
        <w:rPr>
          <w:rFonts w:ascii="Book Antiqua" w:hAnsi="Book Antiqua" w:cs="Arial"/>
          <w:i/>
          <w:iCs/>
          <w:lang w:val="es-ES"/>
        </w:rPr>
        <w:t>- y la Secretaría Presidencial de la Mujer</w:t>
      </w:r>
      <w:r w:rsidR="007D5619" w:rsidRPr="00C669F2">
        <w:rPr>
          <w:rFonts w:ascii="Book Antiqua" w:hAnsi="Book Antiqua" w:cs="Arial"/>
          <w:i/>
          <w:iCs/>
          <w:lang w:val="es-ES"/>
        </w:rPr>
        <w:t xml:space="preserve"> </w:t>
      </w:r>
      <w:r w:rsidR="003E1C92" w:rsidRPr="00C669F2">
        <w:rPr>
          <w:rFonts w:ascii="Book Antiqua" w:hAnsi="Book Antiqua" w:cs="Arial"/>
          <w:i/>
          <w:iCs/>
          <w:lang w:val="es-ES"/>
        </w:rPr>
        <w:t>-S</w:t>
      </w:r>
      <w:r w:rsidR="00F36B1C">
        <w:rPr>
          <w:rFonts w:ascii="Book Antiqua" w:hAnsi="Book Antiqua" w:cs="Arial"/>
          <w:i/>
          <w:iCs/>
          <w:lang w:val="es-ES"/>
        </w:rPr>
        <w:t>eprem</w:t>
      </w:r>
      <w:r w:rsidR="003E1C92" w:rsidRPr="00C669F2">
        <w:rPr>
          <w:rFonts w:ascii="Book Antiqua" w:hAnsi="Book Antiqua" w:cs="Arial"/>
          <w:i/>
          <w:iCs/>
          <w:lang w:val="es-ES"/>
        </w:rPr>
        <w:t>- para dar seguimiento a la Asamblea para elegir a la representante de organizaciones de Mujeres ante el Consejo Departamental de Desarrollo -CODEDE- del departamento de Sololá</w:t>
      </w:r>
      <w:r w:rsidR="00F36B1C">
        <w:rPr>
          <w:rFonts w:ascii="Book Antiqua" w:hAnsi="Book Antiqua" w:cs="Arial"/>
          <w:i/>
          <w:iCs/>
          <w:lang w:val="es-ES"/>
        </w:rPr>
        <w:t>.</w:t>
      </w:r>
    </w:p>
    <w:p w14:paraId="29357217" w14:textId="77777777" w:rsidR="00F36B1C" w:rsidRDefault="00F36B1C" w:rsidP="00F36B1C">
      <w:pPr>
        <w:pStyle w:val="Prrafodelista"/>
        <w:jc w:val="both"/>
        <w:rPr>
          <w:rFonts w:ascii="Book Antiqua" w:hAnsi="Book Antiqua" w:cs="Arial"/>
          <w:i/>
          <w:iCs/>
          <w:lang w:val="es-ES"/>
        </w:rPr>
      </w:pPr>
    </w:p>
    <w:p w14:paraId="4DF96FE7" w14:textId="77777777" w:rsidR="00877023" w:rsidRDefault="00F36B1C" w:rsidP="003E1C92">
      <w:pPr>
        <w:pStyle w:val="Prrafodelista"/>
        <w:numPr>
          <w:ilvl w:val="0"/>
          <w:numId w:val="37"/>
        </w:numPr>
        <w:jc w:val="both"/>
        <w:rPr>
          <w:rFonts w:ascii="Book Antiqua" w:hAnsi="Book Antiqua" w:cs="Arial"/>
          <w:i/>
          <w:iCs/>
          <w:lang w:val="es-ES"/>
        </w:rPr>
      </w:pPr>
      <w:r>
        <w:rPr>
          <w:rFonts w:ascii="Book Antiqua" w:hAnsi="Book Antiqua" w:cs="Arial"/>
          <w:i/>
          <w:iCs/>
          <w:lang w:val="es-ES"/>
        </w:rPr>
        <w:t xml:space="preserve">Revisión </w:t>
      </w:r>
      <w:r w:rsidR="003E1C92" w:rsidRPr="00662D4D">
        <w:rPr>
          <w:rFonts w:ascii="Book Antiqua" w:hAnsi="Book Antiqua" w:cs="Arial"/>
          <w:i/>
          <w:iCs/>
          <w:lang w:val="es-ES"/>
        </w:rPr>
        <w:t>y an</w:t>
      </w:r>
      <w:r w:rsidR="00877023">
        <w:rPr>
          <w:rFonts w:ascii="Book Antiqua" w:hAnsi="Book Antiqua" w:cs="Arial"/>
          <w:i/>
          <w:iCs/>
          <w:lang w:val="es-ES"/>
        </w:rPr>
        <w:t>á</w:t>
      </w:r>
      <w:r w:rsidR="003E1C92" w:rsidRPr="00662D4D">
        <w:rPr>
          <w:rFonts w:ascii="Book Antiqua" w:hAnsi="Book Antiqua" w:cs="Arial"/>
          <w:i/>
          <w:iCs/>
          <w:lang w:val="es-ES"/>
        </w:rPr>
        <w:t>li</w:t>
      </w:r>
      <w:r>
        <w:rPr>
          <w:rFonts w:ascii="Book Antiqua" w:hAnsi="Book Antiqua" w:cs="Arial"/>
          <w:i/>
          <w:iCs/>
          <w:lang w:val="es-ES"/>
        </w:rPr>
        <w:t>sis</w:t>
      </w:r>
      <w:r w:rsidR="00877023">
        <w:rPr>
          <w:rFonts w:ascii="Book Antiqua" w:hAnsi="Book Antiqua" w:cs="Arial"/>
          <w:i/>
          <w:iCs/>
          <w:lang w:val="es-ES"/>
        </w:rPr>
        <w:t xml:space="preserve"> de</w:t>
      </w:r>
      <w:r w:rsidR="003E1C92" w:rsidRPr="00877023">
        <w:rPr>
          <w:rFonts w:ascii="Book Antiqua" w:hAnsi="Book Antiqua" w:cs="Arial"/>
          <w:i/>
          <w:iCs/>
          <w:lang w:val="es-ES"/>
        </w:rPr>
        <w:t xml:space="preserve"> bases de cotización, resoluciones y demás diligencias relacionadas con adquisición de bienes, servicios y suministros, aprobación de bases de cotización de los eventos publicados por la institución, expidiendo los dictámenes jurídicos respectivos; expedientes relacionados con </w:t>
      </w:r>
      <w:r w:rsidR="001A194F" w:rsidRPr="00877023">
        <w:rPr>
          <w:rFonts w:ascii="Book Antiqua" w:hAnsi="Book Antiqua" w:cs="Arial"/>
          <w:i/>
          <w:iCs/>
          <w:lang w:val="es-ES"/>
        </w:rPr>
        <w:t>la contratación</w:t>
      </w:r>
      <w:r w:rsidR="003E1C92" w:rsidRPr="00877023">
        <w:rPr>
          <w:rFonts w:ascii="Book Antiqua" w:hAnsi="Book Antiqua" w:cs="Arial"/>
          <w:i/>
          <w:iCs/>
          <w:lang w:val="es-ES"/>
        </w:rPr>
        <w:t xml:space="preserve"> de servicios </w:t>
      </w:r>
      <w:r w:rsidR="003E1C92" w:rsidRPr="00877023">
        <w:rPr>
          <w:rFonts w:ascii="Book Antiqua" w:hAnsi="Book Antiqua" w:cs="Arial"/>
          <w:i/>
          <w:iCs/>
          <w:lang w:val="es-ES"/>
        </w:rPr>
        <w:lastRenderedPageBreak/>
        <w:t>profesionales y técnicos del personal que ingresó a laborar en el periodo que se informa.</w:t>
      </w:r>
    </w:p>
    <w:p w14:paraId="2814BB1F" w14:textId="77777777" w:rsidR="00B37F17" w:rsidRPr="00B56BAE" w:rsidRDefault="00B37F17" w:rsidP="00B56BAE">
      <w:pPr>
        <w:rPr>
          <w:rFonts w:ascii="Book Antiqua" w:hAnsi="Book Antiqua" w:cs="Arial"/>
          <w:i/>
          <w:iCs/>
          <w:lang w:val="es-ES"/>
        </w:rPr>
      </w:pPr>
    </w:p>
    <w:p w14:paraId="7B11AAE8" w14:textId="77777777" w:rsidR="00877023" w:rsidRDefault="00877023" w:rsidP="003E1C92">
      <w:pPr>
        <w:pStyle w:val="Prrafodelista"/>
        <w:numPr>
          <w:ilvl w:val="0"/>
          <w:numId w:val="37"/>
        </w:numPr>
        <w:jc w:val="both"/>
        <w:rPr>
          <w:rFonts w:ascii="Book Antiqua" w:hAnsi="Book Antiqua" w:cs="Arial"/>
          <w:i/>
          <w:iCs/>
          <w:lang w:val="es-ES"/>
        </w:rPr>
      </w:pPr>
      <w:r>
        <w:rPr>
          <w:rFonts w:ascii="Book Antiqua" w:hAnsi="Book Antiqua" w:cs="Arial"/>
          <w:i/>
          <w:iCs/>
          <w:lang w:val="es-ES"/>
        </w:rPr>
        <w:t>Análisis y revisión de</w:t>
      </w:r>
      <w:r w:rsidR="003E1C92" w:rsidRPr="00877023">
        <w:rPr>
          <w:rFonts w:ascii="Book Antiqua" w:hAnsi="Book Antiqua" w:cs="Arial"/>
          <w:i/>
          <w:iCs/>
          <w:lang w:val="es-ES"/>
        </w:rPr>
        <w:t xml:space="preserve"> acuerdos de aprobación de los </w:t>
      </w:r>
      <w:r>
        <w:rPr>
          <w:rFonts w:ascii="Book Antiqua" w:hAnsi="Book Antiqua" w:cs="Arial"/>
          <w:i/>
          <w:iCs/>
          <w:lang w:val="es-ES"/>
        </w:rPr>
        <w:t>M</w:t>
      </w:r>
      <w:r w:rsidR="003E1C92" w:rsidRPr="00877023">
        <w:rPr>
          <w:rFonts w:ascii="Book Antiqua" w:hAnsi="Book Antiqua" w:cs="Arial"/>
          <w:i/>
          <w:iCs/>
          <w:lang w:val="es-ES"/>
        </w:rPr>
        <w:t xml:space="preserve">anuales de </w:t>
      </w:r>
      <w:r>
        <w:rPr>
          <w:rFonts w:ascii="Book Antiqua" w:hAnsi="Book Antiqua" w:cs="Arial"/>
          <w:i/>
          <w:iCs/>
          <w:lang w:val="es-ES"/>
        </w:rPr>
        <w:t>O</w:t>
      </w:r>
      <w:r w:rsidR="003E1C92" w:rsidRPr="00877023">
        <w:rPr>
          <w:rFonts w:ascii="Book Antiqua" w:hAnsi="Book Antiqua" w:cs="Arial"/>
          <w:i/>
          <w:iCs/>
          <w:lang w:val="es-ES"/>
        </w:rPr>
        <w:t xml:space="preserve">rganización y funciones y </w:t>
      </w:r>
      <w:r>
        <w:rPr>
          <w:rFonts w:ascii="Book Antiqua" w:hAnsi="Book Antiqua" w:cs="Arial"/>
          <w:i/>
          <w:iCs/>
          <w:lang w:val="es-ES"/>
        </w:rPr>
        <w:t>M</w:t>
      </w:r>
      <w:r w:rsidR="003E1C92" w:rsidRPr="00877023">
        <w:rPr>
          <w:rFonts w:ascii="Book Antiqua" w:hAnsi="Book Antiqua" w:cs="Arial"/>
          <w:i/>
          <w:iCs/>
          <w:lang w:val="es-ES"/>
        </w:rPr>
        <w:t xml:space="preserve">anuales de </w:t>
      </w:r>
      <w:r>
        <w:rPr>
          <w:rFonts w:ascii="Book Antiqua" w:hAnsi="Book Antiqua" w:cs="Arial"/>
          <w:i/>
          <w:iCs/>
          <w:lang w:val="es-ES"/>
        </w:rPr>
        <w:t>N</w:t>
      </w:r>
      <w:r w:rsidR="003E1C92" w:rsidRPr="00877023">
        <w:rPr>
          <w:rFonts w:ascii="Book Antiqua" w:hAnsi="Book Antiqua" w:cs="Arial"/>
          <w:i/>
          <w:iCs/>
          <w:lang w:val="es-ES"/>
        </w:rPr>
        <w:t xml:space="preserve">ormas y </w:t>
      </w:r>
      <w:r>
        <w:rPr>
          <w:rFonts w:ascii="Book Antiqua" w:hAnsi="Book Antiqua" w:cs="Arial"/>
          <w:i/>
          <w:iCs/>
          <w:lang w:val="es-ES"/>
        </w:rPr>
        <w:t>P</w:t>
      </w:r>
      <w:r w:rsidR="003E1C92" w:rsidRPr="00877023">
        <w:rPr>
          <w:rFonts w:ascii="Book Antiqua" w:hAnsi="Book Antiqua" w:cs="Arial"/>
          <w:i/>
          <w:iCs/>
          <w:lang w:val="es-ES"/>
        </w:rPr>
        <w:t>rocedimientos de las diferentes Direcciones y Unidades que conforman esta Secretaría.</w:t>
      </w:r>
    </w:p>
    <w:p w14:paraId="6FD6758C" w14:textId="77777777" w:rsidR="00877023" w:rsidRPr="00877023" w:rsidRDefault="00877023" w:rsidP="00877023">
      <w:pPr>
        <w:pStyle w:val="Prrafodelista"/>
        <w:rPr>
          <w:rFonts w:ascii="Book Antiqua" w:hAnsi="Book Antiqua" w:cs="Arial"/>
          <w:i/>
          <w:iCs/>
          <w:lang w:val="es-ES"/>
        </w:rPr>
      </w:pPr>
    </w:p>
    <w:p w14:paraId="0152E1A7" w14:textId="3A2C61B9" w:rsidR="003E1C92" w:rsidRPr="00877023" w:rsidRDefault="003E1C92" w:rsidP="003E1C92">
      <w:pPr>
        <w:pStyle w:val="Prrafodelista"/>
        <w:numPr>
          <w:ilvl w:val="0"/>
          <w:numId w:val="37"/>
        </w:numPr>
        <w:jc w:val="both"/>
        <w:rPr>
          <w:rFonts w:ascii="Book Antiqua" w:hAnsi="Book Antiqua" w:cs="Arial"/>
          <w:i/>
          <w:iCs/>
          <w:lang w:val="es-ES"/>
        </w:rPr>
      </w:pPr>
      <w:r w:rsidRPr="00877023">
        <w:rPr>
          <w:rFonts w:ascii="Book Antiqua" w:hAnsi="Book Antiqua" w:cs="Arial"/>
          <w:i/>
          <w:iCs/>
          <w:lang w:val="es-ES"/>
        </w:rPr>
        <w:t xml:space="preserve">Opiniones relacionadas con la aplicación de sanciones administrativas impuestas al personal y asesoría en cuanto a las órdenes judiciales de descuento recibidas de diferentes tribunales a algunos servidores de la Secretaría.  </w:t>
      </w:r>
    </w:p>
    <w:p w14:paraId="28AD2D0C" w14:textId="77777777" w:rsidR="0063757C" w:rsidRPr="00662D4D" w:rsidRDefault="0063757C" w:rsidP="00896619">
      <w:pPr>
        <w:rPr>
          <w:rFonts w:ascii="Book Antiqua" w:hAnsi="Book Antiqua"/>
          <w:i/>
          <w:iCs/>
          <w:sz w:val="14"/>
          <w:szCs w:val="14"/>
        </w:rPr>
      </w:pPr>
    </w:p>
    <w:p w14:paraId="74F7CA57" w14:textId="77777777" w:rsidR="0063757C" w:rsidRPr="00662D4D" w:rsidRDefault="0063757C" w:rsidP="00896619">
      <w:pPr>
        <w:rPr>
          <w:rFonts w:ascii="Book Antiqua" w:hAnsi="Book Antiqua"/>
          <w:i/>
          <w:iCs/>
          <w:sz w:val="14"/>
          <w:szCs w:val="14"/>
        </w:rPr>
      </w:pPr>
    </w:p>
    <w:p w14:paraId="640111A3" w14:textId="18B24358" w:rsidR="003E1C92" w:rsidRPr="00662D4D" w:rsidRDefault="003E1C92" w:rsidP="00B45E4C">
      <w:pPr>
        <w:pStyle w:val="Ttulo2"/>
      </w:pPr>
      <w:bookmarkStart w:id="46" w:name="_Toc95287298"/>
      <w:r w:rsidRPr="00662D4D">
        <w:t>Auditoría Interna</w:t>
      </w:r>
      <w:bookmarkEnd w:id="46"/>
    </w:p>
    <w:p w14:paraId="52CA0211" w14:textId="77777777" w:rsidR="00B37F17" w:rsidRDefault="00B37F17" w:rsidP="003E1C92">
      <w:pPr>
        <w:jc w:val="both"/>
        <w:rPr>
          <w:rFonts w:ascii="Book Antiqua" w:hAnsi="Book Antiqua" w:cs="Arial"/>
          <w:i/>
          <w:iCs/>
          <w:lang w:val="es-ES"/>
        </w:rPr>
      </w:pPr>
    </w:p>
    <w:p w14:paraId="6E7EC9D6" w14:textId="3AB10816" w:rsidR="00854B22" w:rsidRDefault="003E1C92" w:rsidP="003E1C92">
      <w:pPr>
        <w:jc w:val="both"/>
        <w:rPr>
          <w:rFonts w:ascii="Book Antiqua" w:hAnsi="Book Antiqua" w:cs="Arial"/>
          <w:i/>
          <w:iCs/>
          <w:lang w:val="es-ES"/>
        </w:rPr>
      </w:pPr>
      <w:r w:rsidRPr="00662D4D">
        <w:rPr>
          <w:rFonts w:ascii="Book Antiqua" w:hAnsi="Book Antiqua" w:cs="Arial"/>
          <w:i/>
          <w:iCs/>
          <w:lang w:val="es-ES"/>
        </w:rPr>
        <w:t xml:space="preserve">El Plan Anual de Auditoría del período 2021, </w:t>
      </w:r>
      <w:r w:rsidR="008C2188">
        <w:rPr>
          <w:rFonts w:ascii="Book Antiqua" w:hAnsi="Book Antiqua" w:cs="Arial"/>
          <w:i/>
          <w:iCs/>
          <w:lang w:val="es-ES"/>
        </w:rPr>
        <w:t xml:space="preserve">fue elaborado por la Unidad de Auditoría Interna, </w:t>
      </w:r>
      <w:r w:rsidRPr="00662D4D">
        <w:rPr>
          <w:rFonts w:ascii="Book Antiqua" w:hAnsi="Book Antiqua" w:cs="Arial"/>
          <w:i/>
          <w:iCs/>
          <w:lang w:val="es-ES"/>
        </w:rPr>
        <w:t>conforme a los requerimientos emitidos por la Contraloría General de Cuentas y se registró en el Sistema de Auditoría Gubernamental para las Unidades de Auditoría Interna SAG UDAI, se presentó de forma oportuna vía electrónica, previa autorización del Despacho</w:t>
      </w:r>
      <w:r w:rsidR="009721DB">
        <w:rPr>
          <w:rFonts w:ascii="Book Antiqua" w:hAnsi="Book Antiqua" w:cs="Arial"/>
          <w:i/>
          <w:iCs/>
          <w:lang w:val="es-ES"/>
        </w:rPr>
        <w:t xml:space="preserve"> </w:t>
      </w:r>
      <w:r w:rsidRPr="00662D4D">
        <w:rPr>
          <w:rFonts w:ascii="Book Antiqua" w:hAnsi="Book Antiqua" w:cs="Arial"/>
          <w:i/>
          <w:iCs/>
          <w:lang w:val="es-ES"/>
        </w:rPr>
        <w:t>Superior de la Secretaría Presidencial de la Mujer.</w:t>
      </w:r>
    </w:p>
    <w:p w14:paraId="7B7D70E3" w14:textId="77777777" w:rsidR="00854B22" w:rsidRDefault="00854B22" w:rsidP="003E1C92">
      <w:pPr>
        <w:jc w:val="both"/>
        <w:rPr>
          <w:rFonts w:ascii="Book Antiqua" w:hAnsi="Book Antiqua" w:cs="Arial"/>
          <w:i/>
          <w:iCs/>
          <w:lang w:val="es-ES"/>
        </w:rPr>
      </w:pPr>
    </w:p>
    <w:p w14:paraId="13782866" w14:textId="40031CCD" w:rsidR="003E1C92" w:rsidRDefault="00C03EAF" w:rsidP="00C03EAF">
      <w:pPr>
        <w:jc w:val="center"/>
        <w:rPr>
          <w:rFonts w:ascii="Book Antiqua" w:hAnsi="Book Antiqua" w:cs="Arial"/>
          <w:i/>
          <w:iCs/>
          <w:lang w:val="es-ES"/>
        </w:rPr>
      </w:pPr>
      <w:r>
        <w:rPr>
          <w:rFonts w:ascii="Book Antiqua" w:hAnsi="Book Antiqua" w:cs="Arial"/>
          <w:i/>
          <w:iCs/>
          <w:lang w:val="es-ES"/>
        </w:rPr>
        <w:t xml:space="preserve">Diagrama </w:t>
      </w:r>
      <w:r w:rsidR="009E1685">
        <w:rPr>
          <w:rFonts w:ascii="Book Antiqua" w:hAnsi="Book Antiqua" w:cs="Arial"/>
          <w:i/>
          <w:iCs/>
          <w:lang w:val="es-ES"/>
        </w:rPr>
        <w:t>5</w:t>
      </w:r>
    </w:p>
    <w:p w14:paraId="39709584" w14:textId="1C873FD6" w:rsidR="00C03EAF" w:rsidRPr="00662D4D" w:rsidRDefault="00C03EAF" w:rsidP="00C03EAF">
      <w:pPr>
        <w:jc w:val="center"/>
        <w:rPr>
          <w:rFonts w:ascii="Book Antiqua" w:hAnsi="Book Antiqua" w:cs="Arial"/>
          <w:i/>
          <w:iCs/>
          <w:lang w:val="es-ES"/>
        </w:rPr>
      </w:pPr>
      <w:r>
        <w:rPr>
          <w:rFonts w:ascii="Book Antiqua" w:hAnsi="Book Antiqua" w:cs="Arial"/>
          <w:i/>
          <w:iCs/>
          <w:lang w:val="es-ES"/>
        </w:rPr>
        <w:t xml:space="preserve">Auditorías y seguimiento </w:t>
      </w:r>
      <w:r w:rsidR="00854B22">
        <w:rPr>
          <w:rFonts w:ascii="Book Antiqua" w:hAnsi="Book Antiqua" w:cs="Arial"/>
          <w:i/>
          <w:iCs/>
          <w:lang w:val="es-ES"/>
        </w:rPr>
        <w:t>a recomendaciones de la Contraloría General de Cuentas</w:t>
      </w:r>
    </w:p>
    <w:p w14:paraId="1BB65439" w14:textId="209CB0FF" w:rsidR="00C03EAF" w:rsidRPr="00C03EAF" w:rsidRDefault="003E1C92" w:rsidP="003E1C92">
      <w:pPr>
        <w:jc w:val="both"/>
        <w:rPr>
          <w:rFonts w:ascii="Book Antiqua" w:hAnsi="Book Antiqua" w:cs="Arial"/>
          <w:lang w:val="es-ES"/>
        </w:rPr>
      </w:pPr>
      <w:r w:rsidRPr="00662D4D">
        <w:rPr>
          <w:rFonts w:ascii="Book Antiqua" w:hAnsi="Book Antiqua" w:cs="Arial"/>
          <w:noProof/>
          <w:lang w:eastAsia="es-GT"/>
        </w:rPr>
        <w:drawing>
          <wp:inline distT="0" distB="0" distL="0" distR="0" wp14:anchorId="1A17CE6A" wp14:editId="16C604FC">
            <wp:extent cx="5486400" cy="3200400"/>
            <wp:effectExtent l="0" t="0" r="19050" b="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2880EB53" w14:textId="001AFAE2" w:rsidR="00C03EAF" w:rsidRDefault="00C03EAF" w:rsidP="003E1C92">
      <w:pPr>
        <w:jc w:val="both"/>
        <w:rPr>
          <w:rFonts w:ascii="Book Antiqua" w:hAnsi="Book Antiqua" w:cs="Arial"/>
          <w:i/>
          <w:iCs/>
          <w:lang w:val="es-ES"/>
        </w:rPr>
      </w:pPr>
      <w:r>
        <w:rPr>
          <w:rFonts w:ascii="Book Antiqua" w:hAnsi="Book Antiqua" w:cs="Arial"/>
          <w:i/>
          <w:iCs/>
          <w:lang w:val="es-ES"/>
        </w:rPr>
        <w:t xml:space="preserve">Fuente: </w:t>
      </w:r>
      <w:r w:rsidR="00F9154B">
        <w:rPr>
          <w:rFonts w:ascii="Book Antiqua" w:hAnsi="Book Antiqua" w:cs="Arial"/>
          <w:i/>
          <w:iCs/>
          <w:lang w:val="es-ES"/>
        </w:rPr>
        <w:t>e</w:t>
      </w:r>
      <w:r>
        <w:rPr>
          <w:rFonts w:ascii="Book Antiqua" w:hAnsi="Book Antiqua" w:cs="Arial"/>
          <w:i/>
          <w:iCs/>
          <w:lang w:val="es-ES"/>
        </w:rPr>
        <w:t>laboración propia con información de la Unidad de Auditoría Interna.</w:t>
      </w:r>
    </w:p>
    <w:p w14:paraId="006392D1" w14:textId="77777777" w:rsidR="00C03EAF" w:rsidRDefault="00C03EAF" w:rsidP="003E1C92">
      <w:pPr>
        <w:jc w:val="both"/>
        <w:rPr>
          <w:rFonts w:ascii="Book Antiqua" w:hAnsi="Book Antiqua" w:cs="Arial"/>
          <w:i/>
          <w:iCs/>
          <w:lang w:val="es-ES"/>
        </w:rPr>
      </w:pPr>
    </w:p>
    <w:p w14:paraId="06FFF70E" w14:textId="363EF670" w:rsidR="00894102" w:rsidRPr="00662D4D" w:rsidRDefault="00894102" w:rsidP="003E1C92">
      <w:pPr>
        <w:jc w:val="both"/>
        <w:rPr>
          <w:rFonts w:ascii="Book Antiqua" w:hAnsi="Book Antiqua" w:cs="Arial"/>
          <w:i/>
          <w:iCs/>
          <w:lang w:val="es-ES"/>
        </w:rPr>
      </w:pPr>
      <w:r w:rsidRPr="00662D4D">
        <w:rPr>
          <w:rFonts w:ascii="Book Antiqua" w:hAnsi="Book Antiqua" w:cs="Arial"/>
          <w:i/>
          <w:iCs/>
          <w:lang w:val="es-ES"/>
        </w:rPr>
        <w:lastRenderedPageBreak/>
        <w:t>Durante el 2021 se dio cumplimiento a lo establecido por la Contraloría General de Cuentas según Acuerdo Interno A-106-2019, con la participación de la Unidad de Auditoría Interna al dar acompañamiento en el proceso de entrega y recepción de cargos de las autoridades.</w:t>
      </w:r>
    </w:p>
    <w:p w14:paraId="20A10CCC" w14:textId="77777777" w:rsidR="00894102" w:rsidRPr="00662D4D" w:rsidRDefault="00894102" w:rsidP="003E1C92">
      <w:pPr>
        <w:jc w:val="both"/>
        <w:rPr>
          <w:rFonts w:ascii="Book Antiqua" w:hAnsi="Book Antiqua" w:cs="Arial"/>
          <w:i/>
          <w:iCs/>
          <w:lang w:val="es-ES"/>
        </w:rPr>
      </w:pPr>
    </w:p>
    <w:p w14:paraId="276E484A" w14:textId="3CC53057" w:rsidR="00894102" w:rsidRPr="00662D4D" w:rsidRDefault="00894102" w:rsidP="003E1C92">
      <w:pPr>
        <w:jc w:val="both"/>
        <w:rPr>
          <w:rFonts w:ascii="Book Antiqua" w:hAnsi="Book Antiqua" w:cs="Arial"/>
          <w:i/>
          <w:iCs/>
          <w:lang w:val="es-ES"/>
        </w:rPr>
      </w:pPr>
      <w:r w:rsidRPr="00662D4D">
        <w:rPr>
          <w:rFonts w:ascii="Book Antiqua" w:hAnsi="Book Antiqua" w:cs="Arial"/>
          <w:i/>
          <w:iCs/>
          <w:lang w:val="es-ES"/>
        </w:rPr>
        <w:t>También</w:t>
      </w:r>
      <w:r w:rsidR="00B37F17">
        <w:rPr>
          <w:rFonts w:ascii="Book Antiqua" w:hAnsi="Book Antiqua" w:cs="Arial"/>
          <w:i/>
          <w:iCs/>
          <w:lang w:val="es-ES"/>
        </w:rPr>
        <w:t>,</w:t>
      </w:r>
      <w:r w:rsidRPr="00662D4D">
        <w:rPr>
          <w:rFonts w:ascii="Book Antiqua" w:hAnsi="Book Antiqua" w:cs="Arial"/>
          <w:i/>
          <w:iCs/>
          <w:lang w:val="es-ES"/>
        </w:rPr>
        <w:t xml:space="preserve"> realizó el acompañamiento al proceso de verificación y comparecencia en materia de recursos humanos</w:t>
      </w:r>
      <w:r w:rsidR="00B37F17">
        <w:rPr>
          <w:rFonts w:ascii="Book Antiqua" w:hAnsi="Book Antiqua" w:cs="Arial"/>
          <w:i/>
          <w:iCs/>
          <w:lang w:val="es-ES"/>
        </w:rPr>
        <w:t>,</w:t>
      </w:r>
      <w:r w:rsidRPr="00662D4D">
        <w:rPr>
          <w:rFonts w:ascii="Book Antiqua" w:hAnsi="Book Antiqua" w:cs="Arial"/>
          <w:i/>
          <w:iCs/>
          <w:lang w:val="es-ES"/>
        </w:rPr>
        <w:t xml:space="preserve"> con personal de </w:t>
      </w:r>
      <w:r w:rsidR="00896BA2" w:rsidRPr="00662D4D">
        <w:rPr>
          <w:rFonts w:ascii="Book Antiqua" w:hAnsi="Book Antiqua" w:cs="Arial"/>
          <w:i/>
          <w:iCs/>
          <w:lang w:val="es-ES"/>
        </w:rPr>
        <w:t xml:space="preserve">la Dirección de </w:t>
      </w:r>
      <w:r w:rsidRPr="00662D4D">
        <w:rPr>
          <w:rFonts w:ascii="Book Antiqua" w:hAnsi="Book Antiqua" w:cs="Arial"/>
          <w:i/>
          <w:iCs/>
          <w:lang w:val="es-ES"/>
        </w:rPr>
        <w:t>Recursos Humanos de la</w:t>
      </w:r>
      <w:r w:rsidR="00896BA2" w:rsidRPr="00662D4D">
        <w:rPr>
          <w:rFonts w:ascii="Book Antiqua" w:hAnsi="Book Antiqua" w:cs="Arial"/>
          <w:i/>
          <w:iCs/>
          <w:lang w:val="es-ES"/>
        </w:rPr>
        <w:t xml:space="preserve"> Seprem y de la</w:t>
      </w:r>
      <w:r w:rsidRPr="00662D4D">
        <w:rPr>
          <w:rFonts w:ascii="Book Antiqua" w:hAnsi="Book Antiqua" w:cs="Arial"/>
          <w:i/>
          <w:iCs/>
          <w:lang w:val="es-ES"/>
        </w:rPr>
        <w:t xml:space="preserve"> Oficina Nacional de Servicio Civil -ONSEC- </w:t>
      </w:r>
      <w:r w:rsidR="00896BA2" w:rsidRPr="00662D4D">
        <w:rPr>
          <w:rFonts w:ascii="Book Antiqua" w:hAnsi="Book Antiqua" w:cs="Arial"/>
          <w:i/>
          <w:iCs/>
          <w:lang w:val="es-ES"/>
        </w:rPr>
        <w:t>tanto a nivel central, como en</w:t>
      </w:r>
      <w:r w:rsidRPr="00662D4D">
        <w:rPr>
          <w:rFonts w:ascii="Book Antiqua" w:hAnsi="Book Antiqua" w:cs="Arial"/>
          <w:i/>
          <w:iCs/>
          <w:lang w:val="es-ES"/>
        </w:rPr>
        <w:t xml:space="preserve"> las sedes departamentales ubicadas en Flores, Petén, Cobán, Alta Verapaz, Huehuetenango, San Pedro Sacatepéquez, San Marcos, Totonicapán y Jocotenango, Sacatepéquez</w:t>
      </w:r>
      <w:r w:rsidR="00896BA2" w:rsidRPr="00662D4D">
        <w:rPr>
          <w:rFonts w:ascii="Book Antiqua" w:hAnsi="Book Antiqua" w:cs="Arial"/>
          <w:i/>
          <w:iCs/>
          <w:lang w:val="es-ES"/>
        </w:rPr>
        <w:t>.</w:t>
      </w:r>
    </w:p>
    <w:p w14:paraId="24B58970" w14:textId="77777777" w:rsidR="00894102" w:rsidRPr="00662D4D" w:rsidRDefault="00894102" w:rsidP="003E1C92">
      <w:pPr>
        <w:jc w:val="both"/>
        <w:rPr>
          <w:rFonts w:ascii="Book Antiqua" w:hAnsi="Book Antiqua" w:cs="Arial"/>
          <w:i/>
          <w:iCs/>
          <w:lang w:val="es-ES"/>
        </w:rPr>
      </w:pPr>
    </w:p>
    <w:p w14:paraId="0424FB77" w14:textId="19AFFCE9" w:rsidR="003E1C92" w:rsidRPr="00662D4D" w:rsidRDefault="00896BA2" w:rsidP="003E1C92">
      <w:pPr>
        <w:jc w:val="both"/>
        <w:rPr>
          <w:rFonts w:ascii="Book Antiqua" w:hAnsi="Book Antiqua" w:cs="Arial"/>
          <w:i/>
          <w:iCs/>
          <w:lang w:val="es-ES"/>
        </w:rPr>
      </w:pPr>
      <w:r w:rsidRPr="00662D4D">
        <w:rPr>
          <w:rFonts w:ascii="Book Antiqua" w:hAnsi="Book Antiqua" w:cs="Arial"/>
          <w:i/>
          <w:iCs/>
          <w:lang w:val="es-ES"/>
        </w:rPr>
        <w:t>En otro ámbito</w:t>
      </w:r>
      <w:r w:rsidR="003E1C92" w:rsidRPr="00662D4D">
        <w:rPr>
          <w:rFonts w:ascii="Book Antiqua" w:hAnsi="Book Antiqua" w:cs="Arial"/>
          <w:i/>
          <w:iCs/>
          <w:lang w:val="es-ES"/>
        </w:rPr>
        <w:t>, se han fortalecido las capacidades del personal, principalmente en la actualización de las nuevas normativas de control interno, emitidas recientemente por la Contraloría General de Cuentas, así como otras capacitaciones.</w:t>
      </w:r>
    </w:p>
    <w:p w14:paraId="4EF001A2" w14:textId="7718147F" w:rsidR="003E1C92" w:rsidRDefault="003E1C92" w:rsidP="003E1C92">
      <w:pPr>
        <w:jc w:val="both"/>
        <w:rPr>
          <w:rFonts w:ascii="Book Antiqua" w:hAnsi="Book Antiqua" w:cs="Arial"/>
          <w:lang w:val="es-ES"/>
        </w:rPr>
      </w:pPr>
    </w:p>
    <w:p w14:paraId="71D75388" w14:textId="6CAC6AEF" w:rsidR="00B45E4C" w:rsidRDefault="00B45E4C" w:rsidP="003E1C92">
      <w:pPr>
        <w:jc w:val="both"/>
        <w:rPr>
          <w:rFonts w:ascii="Book Antiqua" w:hAnsi="Book Antiqua" w:cs="Arial"/>
          <w:lang w:val="es-ES"/>
        </w:rPr>
      </w:pPr>
    </w:p>
    <w:p w14:paraId="2D8F4DA2" w14:textId="6DA20E99" w:rsidR="00B45E4C" w:rsidRDefault="00B45E4C" w:rsidP="003E1C92">
      <w:pPr>
        <w:jc w:val="both"/>
        <w:rPr>
          <w:rFonts w:ascii="Book Antiqua" w:hAnsi="Book Antiqua" w:cs="Arial"/>
          <w:lang w:val="es-ES"/>
        </w:rPr>
      </w:pPr>
    </w:p>
    <w:p w14:paraId="7D17001C" w14:textId="766C2E2D" w:rsidR="00B45E4C" w:rsidRDefault="00B45E4C" w:rsidP="003E1C92">
      <w:pPr>
        <w:jc w:val="both"/>
        <w:rPr>
          <w:rFonts w:ascii="Book Antiqua" w:hAnsi="Book Antiqua" w:cs="Arial"/>
          <w:lang w:val="es-ES"/>
        </w:rPr>
      </w:pPr>
    </w:p>
    <w:p w14:paraId="2F3465DE" w14:textId="0834B052" w:rsidR="00B45E4C" w:rsidRDefault="00B45E4C" w:rsidP="003E1C92">
      <w:pPr>
        <w:jc w:val="both"/>
        <w:rPr>
          <w:rFonts w:ascii="Book Antiqua" w:hAnsi="Book Antiqua" w:cs="Arial"/>
          <w:lang w:val="es-ES"/>
        </w:rPr>
      </w:pPr>
    </w:p>
    <w:p w14:paraId="685CF5E1" w14:textId="5151AC80" w:rsidR="00B45E4C" w:rsidRDefault="00B45E4C" w:rsidP="003E1C92">
      <w:pPr>
        <w:jc w:val="both"/>
        <w:rPr>
          <w:rFonts w:ascii="Book Antiqua" w:hAnsi="Book Antiqua" w:cs="Arial"/>
          <w:lang w:val="es-ES"/>
        </w:rPr>
      </w:pPr>
    </w:p>
    <w:p w14:paraId="45539CB1" w14:textId="348FFCD3" w:rsidR="00B45E4C" w:rsidRDefault="00B45E4C" w:rsidP="003E1C92">
      <w:pPr>
        <w:jc w:val="both"/>
        <w:rPr>
          <w:rFonts w:ascii="Book Antiqua" w:hAnsi="Book Antiqua" w:cs="Arial"/>
          <w:lang w:val="es-ES"/>
        </w:rPr>
      </w:pPr>
    </w:p>
    <w:p w14:paraId="12E2F369" w14:textId="27A0C4EF" w:rsidR="00CB4A8A" w:rsidRDefault="00CB4A8A" w:rsidP="003E1C92">
      <w:pPr>
        <w:jc w:val="both"/>
        <w:rPr>
          <w:rFonts w:ascii="Book Antiqua" w:hAnsi="Book Antiqua" w:cs="Arial"/>
          <w:lang w:val="es-ES"/>
        </w:rPr>
      </w:pPr>
    </w:p>
    <w:p w14:paraId="5DAFCABB" w14:textId="3C0153D5" w:rsidR="00CB4A8A" w:rsidRDefault="00CB4A8A" w:rsidP="003E1C92">
      <w:pPr>
        <w:jc w:val="both"/>
        <w:rPr>
          <w:rFonts w:ascii="Book Antiqua" w:hAnsi="Book Antiqua" w:cs="Arial"/>
          <w:lang w:val="es-ES"/>
        </w:rPr>
      </w:pPr>
    </w:p>
    <w:p w14:paraId="19F9DB70" w14:textId="21640EFD" w:rsidR="00CB4A8A" w:rsidRDefault="00CB4A8A" w:rsidP="003E1C92">
      <w:pPr>
        <w:jc w:val="both"/>
        <w:rPr>
          <w:rFonts w:ascii="Book Antiqua" w:hAnsi="Book Antiqua" w:cs="Arial"/>
          <w:lang w:val="es-ES"/>
        </w:rPr>
      </w:pPr>
    </w:p>
    <w:p w14:paraId="169FB556" w14:textId="07FC6B47" w:rsidR="00CB4A8A" w:rsidRDefault="00CB4A8A" w:rsidP="003E1C92">
      <w:pPr>
        <w:jc w:val="both"/>
        <w:rPr>
          <w:rFonts w:ascii="Book Antiqua" w:hAnsi="Book Antiqua" w:cs="Arial"/>
          <w:lang w:val="es-ES"/>
        </w:rPr>
      </w:pPr>
    </w:p>
    <w:p w14:paraId="79AC3DC2" w14:textId="5FCA39CE" w:rsidR="00CB4A8A" w:rsidRDefault="00CB4A8A" w:rsidP="003E1C92">
      <w:pPr>
        <w:jc w:val="both"/>
        <w:rPr>
          <w:rFonts w:ascii="Book Antiqua" w:hAnsi="Book Antiqua" w:cs="Arial"/>
          <w:lang w:val="es-ES"/>
        </w:rPr>
      </w:pPr>
    </w:p>
    <w:p w14:paraId="6C187743" w14:textId="01A446F8" w:rsidR="00CB4A8A" w:rsidRDefault="00CB4A8A" w:rsidP="003E1C92">
      <w:pPr>
        <w:jc w:val="both"/>
        <w:rPr>
          <w:rFonts w:ascii="Book Antiqua" w:hAnsi="Book Antiqua" w:cs="Arial"/>
          <w:lang w:val="es-ES"/>
        </w:rPr>
      </w:pPr>
    </w:p>
    <w:p w14:paraId="164354DD" w14:textId="301B61AD" w:rsidR="00CB4A8A" w:rsidRDefault="00CB4A8A" w:rsidP="003E1C92">
      <w:pPr>
        <w:jc w:val="both"/>
        <w:rPr>
          <w:rFonts w:ascii="Book Antiqua" w:hAnsi="Book Antiqua" w:cs="Arial"/>
          <w:lang w:val="es-ES"/>
        </w:rPr>
      </w:pPr>
    </w:p>
    <w:p w14:paraId="257F0274" w14:textId="148DDABF" w:rsidR="00CB4A8A" w:rsidRDefault="00CB4A8A" w:rsidP="003E1C92">
      <w:pPr>
        <w:jc w:val="both"/>
        <w:rPr>
          <w:rFonts w:ascii="Book Antiqua" w:hAnsi="Book Antiqua" w:cs="Arial"/>
          <w:lang w:val="es-ES"/>
        </w:rPr>
      </w:pPr>
    </w:p>
    <w:p w14:paraId="210D8EDE" w14:textId="202EA2B2" w:rsidR="00CB4A8A" w:rsidRDefault="00CB4A8A" w:rsidP="003E1C92">
      <w:pPr>
        <w:jc w:val="both"/>
        <w:rPr>
          <w:rFonts w:ascii="Book Antiqua" w:hAnsi="Book Antiqua" w:cs="Arial"/>
          <w:lang w:val="es-ES"/>
        </w:rPr>
      </w:pPr>
    </w:p>
    <w:p w14:paraId="38243FCC" w14:textId="61B04EFC" w:rsidR="00CB4A8A" w:rsidRDefault="00CB4A8A" w:rsidP="003E1C92">
      <w:pPr>
        <w:jc w:val="both"/>
        <w:rPr>
          <w:rFonts w:ascii="Book Antiqua" w:hAnsi="Book Antiqua" w:cs="Arial"/>
          <w:lang w:val="es-ES"/>
        </w:rPr>
      </w:pPr>
    </w:p>
    <w:p w14:paraId="43D301D9" w14:textId="10FAB5AE" w:rsidR="00CB4A8A" w:rsidRDefault="00CB4A8A" w:rsidP="003E1C92">
      <w:pPr>
        <w:jc w:val="both"/>
        <w:rPr>
          <w:rFonts w:ascii="Book Antiqua" w:hAnsi="Book Antiqua" w:cs="Arial"/>
          <w:lang w:val="es-ES"/>
        </w:rPr>
      </w:pPr>
    </w:p>
    <w:p w14:paraId="7D189180" w14:textId="3292CBAB" w:rsidR="00CB4A8A" w:rsidRDefault="00CB4A8A" w:rsidP="003E1C92">
      <w:pPr>
        <w:jc w:val="both"/>
        <w:rPr>
          <w:rFonts w:ascii="Book Antiqua" w:hAnsi="Book Antiqua" w:cs="Arial"/>
          <w:lang w:val="es-ES"/>
        </w:rPr>
      </w:pPr>
    </w:p>
    <w:p w14:paraId="449C35D0" w14:textId="37C94C79" w:rsidR="00CB4A8A" w:rsidRDefault="00CB4A8A" w:rsidP="003E1C92">
      <w:pPr>
        <w:jc w:val="both"/>
        <w:rPr>
          <w:rFonts w:ascii="Book Antiqua" w:hAnsi="Book Antiqua" w:cs="Arial"/>
          <w:lang w:val="es-ES"/>
        </w:rPr>
      </w:pPr>
    </w:p>
    <w:p w14:paraId="4087849D" w14:textId="29F75FE4" w:rsidR="00CB4A8A" w:rsidRDefault="00CB4A8A" w:rsidP="003E1C92">
      <w:pPr>
        <w:jc w:val="both"/>
        <w:rPr>
          <w:rFonts w:ascii="Book Antiqua" w:hAnsi="Book Antiqua" w:cs="Arial"/>
          <w:lang w:val="es-ES"/>
        </w:rPr>
      </w:pPr>
    </w:p>
    <w:p w14:paraId="1226740A" w14:textId="683E5EAD" w:rsidR="00CB4A8A" w:rsidRDefault="00CB4A8A" w:rsidP="003E1C92">
      <w:pPr>
        <w:jc w:val="both"/>
        <w:rPr>
          <w:rFonts w:ascii="Book Antiqua" w:hAnsi="Book Antiqua" w:cs="Arial"/>
          <w:lang w:val="es-ES"/>
        </w:rPr>
      </w:pPr>
    </w:p>
    <w:p w14:paraId="3BC2F1C8" w14:textId="40C264D1" w:rsidR="00CB4A8A" w:rsidRDefault="00CB4A8A" w:rsidP="003E1C92">
      <w:pPr>
        <w:jc w:val="both"/>
        <w:rPr>
          <w:rFonts w:ascii="Book Antiqua" w:hAnsi="Book Antiqua" w:cs="Arial"/>
          <w:lang w:val="es-ES"/>
        </w:rPr>
      </w:pPr>
    </w:p>
    <w:p w14:paraId="7CA2739F" w14:textId="7F3AA8D2" w:rsidR="00CB4A8A" w:rsidRDefault="00CB4A8A" w:rsidP="003E1C92">
      <w:pPr>
        <w:jc w:val="both"/>
        <w:rPr>
          <w:rFonts w:ascii="Book Antiqua" w:hAnsi="Book Antiqua" w:cs="Arial"/>
          <w:lang w:val="es-ES"/>
        </w:rPr>
      </w:pPr>
    </w:p>
    <w:p w14:paraId="086B8F7B" w14:textId="216C19A8" w:rsidR="00CB4A8A" w:rsidRDefault="00CB4A8A" w:rsidP="003E1C92">
      <w:pPr>
        <w:jc w:val="both"/>
        <w:rPr>
          <w:rFonts w:ascii="Book Antiqua" w:hAnsi="Book Antiqua" w:cs="Arial"/>
          <w:lang w:val="es-ES"/>
        </w:rPr>
      </w:pPr>
    </w:p>
    <w:p w14:paraId="4B210FCE" w14:textId="77777777" w:rsidR="00CB4A8A" w:rsidRDefault="00CB4A8A" w:rsidP="003E1C92">
      <w:pPr>
        <w:jc w:val="both"/>
        <w:rPr>
          <w:rFonts w:ascii="Book Antiqua" w:hAnsi="Book Antiqua" w:cs="Arial"/>
          <w:lang w:val="es-ES"/>
        </w:rPr>
      </w:pPr>
    </w:p>
    <w:p w14:paraId="7869236E" w14:textId="7E51A8AF" w:rsidR="00B45E4C" w:rsidRDefault="00B45E4C" w:rsidP="003E1C92">
      <w:pPr>
        <w:jc w:val="both"/>
        <w:rPr>
          <w:rFonts w:ascii="Book Antiqua" w:hAnsi="Book Antiqua" w:cs="Arial"/>
          <w:lang w:val="es-ES"/>
        </w:rPr>
      </w:pPr>
    </w:p>
    <w:p w14:paraId="1DC1441A" w14:textId="77777777" w:rsidR="003A4A13" w:rsidRDefault="003A4A13" w:rsidP="003E1C92">
      <w:pPr>
        <w:jc w:val="both"/>
        <w:rPr>
          <w:rFonts w:ascii="Book Antiqua" w:hAnsi="Book Antiqua" w:cs="Arial"/>
          <w:lang w:val="es-ES"/>
        </w:rPr>
      </w:pPr>
    </w:p>
    <w:p w14:paraId="1B5B2698" w14:textId="0E3C7A34" w:rsidR="00B45E4C" w:rsidRDefault="00B45E4C" w:rsidP="00B45E4C">
      <w:pPr>
        <w:pStyle w:val="Ttulo1"/>
        <w:rPr>
          <w:lang w:val="es-ES"/>
        </w:rPr>
      </w:pPr>
      <w:bookmarkStart w:id="47" w:name="_Toc95287299"/>
      <w:r>
        <w:rPr>
          <w:lang w:val="es-ES"/>
        </w:rPr>
        <w:lastRenderedPageBreak/>
        <w:t>Siglario</w:t>
      </w:r>
      <w:bookmarkEnd w:id="47"/>
    </w:p>
    <w:p w14:paraId="4128E858" w14:textId="77777777" w:rsidR="00FF4769" w:rsidRPr="00FF4769" w:rsidRDefault="00FF4769" w:rsidP="00FF4769">
      <w:pPr>
        <w:rPr>
          <w:lang w:val="es-ES"/>
        </w:rPr>
      </w:pPr>
    </w:p>
    <w:tbl>
      <w:tblPr>
        <w:tblW w:w="8838" w:type="dxa"/>
        <w:tblCellMar>
          <w:left w:w="70" w:type="dxa"/>
          <w:right w:w="70" w:type="dxa"/>
        </w:tblCellMar>
        <w:tblLook w:val="04A0" w:firstRow="1" w:lastRow="0" w:firstColumn="1" w:lastColumn="0" w:noHBand="0" w:noVBand="1"/>
      </w:tblPr>
      <w:tblGrid>
        <w:gridCol w:w="2081"/>
        <w:gridCol w:w="888"/>
        <w:gridCol w:w="5869"/>
      </w:tblGrid>
      <w:tr w:rsidR="00FF4769" w:rsidRPr="00FF4769" w14:paraId="3F57F3F6" w14:textId="77777777" w:rsidTr="00FF4769">
        <w:trPr>
          <w:trHeight w:val="330"/>
        </w:trPr>
        <w:tc>
          <w:tcPr>
            <w:tcW w:w="2081" w:type="dxa"/>
            <w:tcBorders>
              <w:top w:val="nil"/>
              <w:left w:val="nil"/>
              <w:bottom w:val="nil"/>
              <w:right w:val="nil"/>
            </w:tcBorders>
            <w:shd w:val="clear" w:color="auto" w:fill="auto"/>
            <w:noWrap/>
            <w:vAlign w:val="center"/>
            <w:hideMark/>
          </w:tcPr>
          <w:p w14:paraId="344B6910"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CAF</w:t>
            </w:r>
          </w:p>
        </w:tc>
        <w:tc>
          <w:tcPr>
            <w:tcW w:w="888" w:type="dxa"/>
            <w:tcBorders>
              <w:top w:val="nil"/>
              <w:left w:val="nil"/>
              <w:bottom w:val="nil"/>
              <w:right w:val="nil"/>
            </w:tcBorders>
            <w:shd w:val="clear" w:color="auto" w:fill="auto"/>
            <w:noWrap/>
            <w:vAlign w:val="center"/>
            <w:hideMark/>
          </w:tcPr>
          <w:p w14:paraId="4C0A5E82"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44D876F2"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 xml:space="preserve">Comité Administrativo Financiero </w:t>
            </w:r>
          </w:p>
        </w:tc>
      </w:tr>
      <w:tr w:rsidR="00FF4769" w:rsidRPr="00FF4769" w14:paraId="7CBBFFE3" w14:textId="77777777" w:rsidTr="00FF4769">
        <w:trPr>
          <w:trHeight w:val="660"/>
        </w:trPr>
        <w:tc>
          <w:tcPr>
            <w:tcW w:w="2081" w:type="dxa"/>
            <w:tcBorders>
              <w:top w:val="nil"/>
              <w:left w:val="nil"/>
              <w:bottom w:val="nil"/>
              <w:right w:val="nil"/>
            </w:tcBorders>
            <w:shd w:val="clear" w:color="auto" w:fill="auto"/>
            <w:noWrap/>
            <w:vAlign w:val="center"/>
            <w:hideMark/>
          </w:tcPr>
          <w:p w14:paraId="2C36FA3D"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CAIMUS</w:t>
            </w:r>
          </w:p>
        </w:tc>
        <w:tc>
          <w:tcPr>
            <w:tcW w:w="888" w:type="dxa"/>
            <w:tcBorders>
              <w:top w:val="nil"/>
              <w:left w:val="nil"/>
              <w:bottom w:val="nil"/>
              <w:right w:val="nil"/>
            </w:tcBorders>
            <w:shd w:val="clear" w:color="auto" w:fill="auto"/>
            <w:noWrap/>
            <w:vAlign w:val="center"/>
            <w:hideMark/>
          </w:tcPr>
          <w:p w14:paraId="542AAFC7"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04A65949"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 xml:space="preserve">Centros de Apoyo Integral para Mujeres Sobrevivientes de Violencia  </w:t>
            </w:r>
          </w:p>
        </w:tc>
      </w:tr>
      <w:tr w:rsidR="00FF4769" w:rsidRPr="00FF4769" w14:paraId="5CB369C2" w14:textId="77777777" w:rsidTr="00FF4769">
        <w:trPr>
          <w:trHeight w:val="660"/>
        </w:trPr>
        <w:tc>
          <w:tcPr>
            <w:tcW w:w="2081" w:type="dxa"/>
            <w:tcBorders>
              <w:top w:val="nil"/>
              <w:left w:val="nil"/>
              <w:bottom w:val="nil"/>
              <w:right w:val="nil"/>
            </w:tcBorders>
            <w:shd w:val="clear" w:color="auto" w:fill="auto"/>
            <w:noWrap/>
            <w:vAlign w:val="center"/>
            <w:hideMark/>
          </w:tcPr>
          <w:p w14:paraId="53549469"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CECC</w:t>
            </w:r>
          </w:p>
        </w:tc>
        <w:tc>
          <w:tcPr>
            <w:tcW w:w="888" w:type="dxa"/>
            <w:tcBorders>
              <w:top w:val="nil"/>
              <w:left w:val="nil"/>
              <w:bottom w:val="nil"/>
              <w:right w:val="nil"/>
            </w:tcBorders>
            <w:shd w:val="clear" w:color="auto" w:fill="auto"/>
            <w:noWrap/>
            <w:vAlign w:val="center"/>
            <w:hideMark/>
          </w:tcPr>
          <w:p w14:paraId="6ECE5E2D"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7DFFE2F9"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 xml:space="preserve">Consejo de </w:t>
            </w:r>
            <w:proofErr w:type="gramStart"/>
            <w:r w:rsidRPr="00FF4769">
              <w:rPr>
                <w:rFonts w:ascii="Book Antiqua" w:eastAsia="Times New Roman" w:hAnsi="Book Antiqua" w:cs="Times New Roman"/>
                <w:color w:val="000000"/>
                <w:sz w:val="22"/>
                <w:szCs w:val="22"/>
                <w:lang w:eastAsia="es-GT"/>
              </w:rPr>
              <w:t>Ministros</w:t>
            </w:r>
            <w:proofErr w:type="gramEnd"/>
            <w:r w:rsidRPr="00FF4769">
              <w:rPr>
                <w:rFonts w:ascii="Book Antiqua" w:eastAsia="Times New Roman" w:hAnsi="Book Antiqua" w:cs="Times New Roman"/>
                <w:color w:val="000000"/>
                <w:sz w:val="22"/>
                <w:szCs w:val="22"/>
                <w:lang w:eastAsia="es-GT"/>
              </w:rPr>
              <w:t xml:space="preserve"> de Educación y Ministros de la Cultura </w:t>
            </w:r>
          </w:p>
        </w:tc>
      </w:tr>
      <w:tr w:rsidR="00FF4769" w:rsidRPr="00FF4769" w14:paraId="341A9972" w14:textId="77777777" w:rsidTr="00FF4769">
        <w:trPr>
          <w:trHeight w:val="990"/>
        </w:trPr>
        <w:tc>
          <w:tcPr>
            <w:tcW w:w="2081" w:type="dxa"/>
            <w:tcBorders>
              <w:top w:val="nil"/>
              <w:left w:val="nil"/>
              <w:bottom w:val="nil"/>
              <w:right w:val="nil"/>
            </w:tcBorders>
            <w:shd w:val="clear" w:color="auto" w:fill="auto"/>
            <w:noWrap/>
            <w:vAlign w:val="center"/>
            <w:hideMark/>
          </w:tcPr>
          <w:p w14:paraId="69ED28B1"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CEDAW por sus   siglas en inglés</w:t>
            </w:r>
          </w:p>
        </w:tc>
        <w:tc>
          <w:tcPr>
            <w:tcW w:w="888" w:type="dxa"/>
            <w:tcBorders>
              <w:top w:val="nil"/>
              <w:left w:val="nil"/>
              <w:bottom w:val="nil"/>
              <w:right w:val="nil"/>
            </w:tcBorders>
            <w:shd w:val="clear" w:color="auto" w:fill="auto"/>
            <w:noWrap/>
            <w:vAlign w:val="center"/>
            <w:hideMark/>
          </w:tcPr>
          <w:p w14:paraId="4A3EF9BF"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6D00005B"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 xml:space="preserve">Convención sobre la Eliminación de todas las Formas de Discriminación Contra la Mujer </w:t>
            </w:r>
          </w:p>
        </w:tc>
      </w:tr>
      <w:tr w:rsidR="00FF4769" w:rsidRPr="00FF4769" w14:paraId="4F5B17CD" w14:textId="77777777" w:rsidTr="00FF4769">
        <w:trPr>
          <w:trHeight w:val="330"/>
        </w:trPr>
        <w:tc>
          <w:tcPr>
            <w:tcW w:w="2081" w:type="dxa"/>
            <w:tcBorders>
              <w:top w:val="nil"/>
              <w:left w:val="nil"/>
              <w:bottom w:val="nil"/>
              <w:right w:val="nil"/>
            </w:tcBorders>
            <w:shd w:val="clear" w:color="auto" w:fill="auto"/>
            <w:noWrap/>
            <w:vAlign w:val="center"/>
            <w:hideMark/>
          </w:tcPr>
          <w:p w14:paraId="7B7D83F3"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CEPAL</w:t>
            </w:r>
          </w:p>
        </w:tc>
        <w:tc>
          <w:tcPr>
            <w:tcW w:w="888" w:type="dxa"/>
            <w:tcBorders>
              <w:top w:val="nil"/>
              <w:left w:val="nil"/>
              <w:bottom w:val="nil"/>
              <w:right w:val="nil"/>
            </w:tcBorders>
            <w:shd w:val="clear" w:color="auto" w:fill="auto"/>
            <w:noWrap/>
            <w:vAlign w:val="center"/>
            <w:hideMark/>
          </w:tcPr>
          <w:p w14:paraId="193C03CE"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2E6AB97F"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 xml:space="preserve">Comisión Económica para América Latina y el Caribe </w:t>
            </w:r>
          </w:p>
        </w:tc>
      </w:tr>
      <w:tr w:rsidR="00FF4769" w:rsidRPr="00FF4769" w14:paraId="2519E7DC" w14:textId="77777777" w:rsidTr="00FF4769">
        <w:trPr>
          <w:trHeight w:val="330"/>
        </w:trPr>
        <w:tc>
          <w:tcPr>
            <w:tcW w:w="2081" w:type="dxa"/>
            <w:tcBorders>
              <w:top w:val="nil"/>
              <w:left w:val="nil"/>
              <w:bottom w:val="nil"/>
              <w:right w:val="nil"/>
            </w:tcBorders>
            <w:shd w:val="clear" w:color="auto" w:fill="auto"/>
            <w:noWrap/>
            <w:vAlign w:val="center"/>
            <w:hideMark/>
          </w:tcPr>
          <w:p w14:paraId="74ACE511"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CERD</w:t>
            </w:r>
          </w:p>
        </w:tc>
        <w:tc>
          <w:tcPr>
            <w:tcW w:w="888" w:type="dxa"/>
            <w:tcBorders>
              <w:top w:val="nil"/>
              <w:left w:val="nil"/>
              <w:bottom w:val="nil"/>
              <w:right w:val="nil"/>
            </w:tcBorders>
            <w:shd w:val="clear" w:color="auto" w:fill="auto"/>
            <w:noWrap/>
            <w:vAlign w:val="center"/>
            <w:hideMark/>
          </w:tcPr>
          <w:p w14:paraId="27DCB5F6"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593D70B6"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 xml:space="preserve">Comité para la Eliminación de la Discriminación Racial </w:t>
            </w:r>
          </w:p>
        </w:tc>
      </w:tr>
      <w:tr w:rsidR="00FF4769" w:rsidRPr="00FF4769" w14:paraId="009F076E" w14:textId="77777777" w:rsidTr="00FF4769">
        <w:trPr>
          <w:trHeight w:val="330"/>
        </w:trPr>
        <w:tc>
          <w:tcPr>
            <w:tcW w:w="2081" w:type="dxa"/>
            <w:tcBorders>
              <w:top w:val="nil"/>
              <w:left w:val="nil"/>
              <w:bottom w:val="nil"/>
              <w:right w:val="nil"/>
            </w:tcBorders>
            <w:shd w:val="clear" w:color="auto" w:fill="auto"/>
            <w:noWrap/>
            <w:vAlign w:val="center"/>
            <w:hideMark/>
          </w:tcPr>
          <w:p w14:paraId="6DE0B26B"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CGC</w:t>
            </w:r>
          </w:p>
        </w:tc>
        <w:tc>
          <w:tcPr>
            <w:tcW w:w="888" w:type="dxa"/>
            <w:tcBorders>
              <w:top w:val="nil"/>
              <w:left w:val="nil"/>
              <w:bottom w:val="nil"/>
              <w:right w:val="nil"/>
            </w:tcBorders>
            <w:shd w:val="clear" w:color="auto" w:fill="auto"/>
            <w:noWrap/>
            <w:vAlign w:val="center"/>
            <w:hideMark/>
          </w:tcPr>
          <w:p w14:paraId="6029A85B"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392CA412"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Contraloría General de Cuentas</w:t>
            </w:r>
          </w:p>
        </w:tc>
      </w:tr>
      <w:tr w:rsidR="00FF4769" w:rsidRPr="00FF4769" w14:paraId="5F674B19" w14:textId="77777777" w:rsidTr="00FF4769">
        <w:trPr>
          <w:trHeight w:val="660"/>
        </w:trPr>
        <w:tc>
          <w:tcPr>
            <w:tcW w:w="2081" w:type="dxa"/>
            <w:tcBorders>
              <w:top w:val="nil"/>
              <w:left w:val="nil"/>
              <w:bottom w:val="nil"/>
              <w:right w:val="nil"/>
            </w:tcBorders>
            <w:shd w:val="clear" w:color="auto" w:fill="auto"/>
            <w:noWrap/>
            <w:vAlign w:val="center"/>
            <w:hideMark/>
          </w:tcPr>
          <w:p w14:paraId="6FECC5F9"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CIDH</w:t>
            </w:r>
          </w:p>
        </w:tc>
        <w:tc>
          <w:tcPr>
            <w:tcW w:w="888" w:type="dxa"/>
            <w:tcBorders>
              <w:top w:val="nil"/>
              <w:left w:val="nil"/>
              <w:bottom w:val="nil"/>
              <w:right w:val="nil"/>
            </w:tcBorders>
            <w:shd w:val="clear" w:color="auto" w:fill="auto"/>
            <w:noWrap/>
            <w:vAlign w:val="center"/>
            <w:hideMark/>
          </w:tcPr>
          <w:p w14:paraId="6973D871"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1C435D84"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Secretaría Ejecutiva de la Comisión Interamericana de Derechos Humanos</w:t>
            </w:r>
          </w:p>
        </w:tc>
      </w:tr>
      <w:tr w:rsidR="00FF4769" w:rsidRPr="00FF4769" w14:paraId="72D64E57" w14:textId="77777777" w:rsidTr="00FF4769">
        <w:trPr>
          <w:trHeight w:val="330"/>
        </w:trPr>
        <w:tc>
          <w:tcPr>
            <w:tcW w:w="2081" w:type="dxa"/>
            <w:tcBorders>
              <w:top w:val="nil"/>
              <w:left w:val="nil"/>
              <w:bottom w:val="nil"/>
              <w:right w:val="nil"/>
            </w:tcBorders>
            <w:shd w:val="clear" w:color="auto" w:fill="auto"/>
            <w:noWrap/>
            <w:vAlign w:val="center"/>
            <w:hideMark/>
          </w:tcPr>
          <w:p w14:paraId="18B8D620"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CODEDE</w:t>
            </w:r>
          </w:p>
        </w:tc>
        <w:tc>
          <w:tcPr>
            <w:tcW w:w="888" w:type="dxa"/>
            <w:tcBorders>
              <w:top w:val="nil"/>
              <w:left w:val="nil"/>
              <w:bottom w:val="nil"/>
              <w:right w:val="nil"/>
            </w:tcBorders>
            <w:shd w:val="clear" w:color="auto" w:fill="auto"/>
            <w:noWrap/>
            <w:vAlign w:val="center"/>
            <w:hideMark/>
          </w:tcPr>
          <w:p w14:paraId="05FB4D84"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14D963CC"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 xml:space="preserve">Consejo Departamental de Desarrollo </w:t>
            </w:r>
          </w:p>
        </w:tc>
      </w:tr>
      <w:tr w:rsidR="00FF4769" w:rsidRPr="00FF4769" w14:paraId="1289EB81" w14:textId="77777777" w:rsidTr="00FF4769">
        <w:trPr>
          <w:trHeight w:val="660"/>
        </w:trPr>
        <w:tc>
          <w:tcPr>
            <w:tcW w:w="2081" w:type="dxa"/>
            <w:tcBorders>
              <w:top w:val="nil"/>
              <w:left w:val="nil"/>
              <w:bottom w:val="nil"/>
              <w:right w:val="nil"/>
            </w:tcBorders>
            <w:shd w:val="clear" w:color="auto" w:fill="auto"/>
            <w:noWrap/>
            <w:vAlign w:val="center"/>
            <w:hideMark/>
          </w:tcPr>
          <w:p w14:paraId="22885984"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COMMCA</w:t>
            </w:r>
          </w:p>
        </w:tc>
        <w:tc>
          <w:tcPr>
            <w:tcW w:w="888" w:type="dxa"/>
            <w:tcBorders>
              <w:top w:val="nil"/>
              <w:left w:val="nil"/>
              <w:bottom w:val="nil"/>
              <w:right w:val="nil"/>
            </w:tcBorders>
            <w:shd w:val="clear" w:color="auto" w:fill="auto"/>
            <w:noWrap/>
            <w:vAlign w:val="center"/>
            <w:hideMark/>
          </w:tcPr>
          <w:p w14:paraId="63DEE4CF"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78FCBA74"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 xml:space="preserve">Consejo de </w:t>
            </w:r>
            <w:proofErr w:type="gramStart"/>
            <w:r w:rsidRPr="00FF4769">
              <w:rPr>
                <w:rFonts w:ascii="Book Antiqua" w:eastAsia="Times New Roman" w:hAnsi="Book Antiqua" w:cs="Times New Roman"/>
                <w:color w:val="000000"/>
                <w:sz w:val="22"/>
                <w:szCs w:val="22"/>
                <w:lang w:eastAsia="es-GT"/>
              </w:rPr>
              <w:t>Ministras</w:t>
            </w:r>
            <w:proofErr w:type="gramEnd"/>
            <w:r w:rsidRPr="00FF4769">
              <w:rPr>
                <w:rFonts w:ascii="Book Antiqua" w:eastAsia="Times New Roman" w:hAnsi="Book Antiqua" w:cs="Times New Roman"/>
                <w:color w:val="000000"/>
                <w:sz w:val="22"/>
                <w:szCs w:val="22"/>
                <w:lang w:eastAsia="es-GT"/>
              </w:rPr>
              <w:t xml:space="preserve"> de la Mujer de Centroamérica y República Dominicana </w:t>
            </w:r>
          </w:p>
        </w:tc>
      </w:tr>
      <w:tr w:rsidR="00FF4769" w:rsidRPr="00FF4769" w14:paraId="306D3D47" w14:textId="77777777" w:rsidTr="00FF4769">
        <w:trPr>
          <w:trHeight w:val="330"/>
        </w:trPr>
        <w:tc>
          <w:tcPr>
            <w:tcW w:w="2081" w:type="dxa"/>
            <w:tcBorders>
              <w:top w:val="nil"/>
              <w:left w:val="nil"/>
              <w:bottom w:val="nil"/>
              <w:right w:val="nil"/>
            </w:tcBorders>
            <w:shd w:val="clear" w:color="auto" w:fill="auto"/>
            <w:noWrap/>
            <w:vAlign w:val="center"/>
            <w:hideMark/>
          </w:tcPr>
          <w:p w14:paraId="501C74FA"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COMUDES</w:t>
            </w:r>
          </w:p>
        </w:tc>
        <w:tc>
          <w:tcPr>
            <w:tcW w:w="888" w:type="dxa"/>
            <w:tcBorders>
              <w:top w:val="nil"/>
              <w:left w:val="nil"/>
              <w:bottom w:val="nil"/>
              <w:right w:val="nil"/>
            </w:tcBorders>
            <w:shd w:val="clear" w:color="auto" w:fill="auto"/>
            <w:noWrap/>
            <w:vAlign w:val="center"/>
            <w:hideMark/>
          </w:tcPr>
          <w:p w14:paraId="6EC06EBD"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67653348"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Consejo Municipal de Desarrollo</w:t>
            </w:r>
          </w:p>
        </w:tc>
      </w:tr>
      <w:tr w:rsidR="00FF4769" w:rsidRPr="00FF4769" w14:paraId="2E6E47EB" w14:textId="77777777" w:rsidTr="00FF4769">
        <w:trPr>
          <w:trHeight w:val="660"/>
        </w:trPr>
        <w:tc>
          <w:tcPr>
            <w:tcW w:w="2081" w:type="dxa"/>
            <w:tcBorders>
              <w:top w:val="nil"/>
              <w:left w:val="nil"/>
              <w:bottom w:val="nil"/>
              <w:right w:val="nil"/>
            </w:tcBorders>
            <w:shd w:val="clear" w:color="auto" w:fill="auto"/>
            <w:noWrap/>
            <w:vAlign w:val="center"/>
            <w:hideMark/>
          </w:tcPr>
          <w:p w14:paraId="69D4AAC0"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CONADI</w:t>
            </w:r>
          </w:p>
        </w:tc>
        <w:tc>
          <w:tcPr>
            <w:tcW w:w="888" w:type="dxa"/>
            <w:tcBorders>
              <w:top w:val="nil"/>
              <w:left w:val="nil"/>
              <w:bottom w:val="nil"/>
              <w:right w:val="nil"/>
            </w:tcBorders>
            <w:shd w:val="clear" w:color="auto" w:fill="auto"/>
            <w:noWrap/>
            <w:vAlign w:val="center"/>
            <w:hideMark/>
          </w:tcPr>
          <w:p w14:paraId="1EA77F6A"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1ACFBC0F"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Consejo Nacional para la Atención de las Personas con Discapacidad</w:t>
            </w:r>
          </w:p>
        </w:tc>
      </w:tr>
      <w:tr w:rsidR="00FF4769" w:rsidRPr="00FF4769" w14:paraId="0B2BFD78" w14:textId="77777777" w:rsidTr="00FF4769">
        <w:trPr>
          <w:trHeight w:val="330"/>
        </w:trPr>
        <w:tc>
          <w:tcPr>
            <w:tcW w:w="2081" w:type="dxa"/>
            <w:tcBorders>
              <w:top w:val="nil"/>
              <w:left w:val="nil"/>
              <w:bottom w:val="nil"/>
              <w:right w:val="nil"/>
            </w:tcBorders>
            <w:shd w:val="clear" w:color="auto" w:fill="auto"/>
            <w:noWrap/>
            <w:vAlign w:val="center"/>
            <w:hideMark/>
          </w:tcPr>
          <w:p w14:paraId="57C9CC40"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CONADUR</w:t>
            </w:r>
          </w:p>
        </w:tc>
        <w:tc>
          <w:tcPr>
            <w:tcW w:w="888" w:type="dxa"/>
            <w:tcBorders>
              <w:top w:val="nil"/>
              <w:left w:val="nil"/>
              <w:bottom w:val="nil"/>
              <w:right w:val="nil"/>
            </w:tcBorders>
            <w:shd w:val="clear" w:color="auto" w:fill="auto"/>
            <w:noWrap/>
            <w:vAlign w:val="center"/>
            <w:hideMark/>
          </w:tcPr>
          <w:p w14:paraId="73AD90D5"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649A368F"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Consejo Nacional de Desarrollo Urbano y Rural</w:t>
            </w:r>
          </w:p>
        </w:tc>
      </w:tr>
      <w:tr w:rsidR="00FF4769" w:rsidRPr="00FF4769" w14:paraId="25690737" w14:textId="77777777" w:rsidTr="00FF4769">
        <w:trPr>
          <w:trHeight w:val="660"/>
        </w:trPr>
        <w:tc>
          <w:tcPr>
            <w:tcW w:w="2081" w:type="dxa"/>
            <w:tcBorders>
              <w:top w:val="nil"/>
              <w:left w:val="nil"/>
              <w:bottom w:val="nil"/>
              <w:right w:val="nil"/>
            </w:tcBorders>
            <w:shd w:val="clear" w:color="auto" w:fill="auto"/>
            <w:noWrap/>
            <w:vAlign w:val="center"/>
            <w:hideMark/>
          </w:tcPr>
          <w:p w14:paraId="31A79F30"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CONAPREVI</w:t>
            </w:r>
          </w:p>
        </w:tc>
        <w:tc>
          <w:tcPr>
            <w:tcW w:w="888" w:type="dxa"/>
            <w:tcBorders>
              <w:top w:val="nil"/>
              <w:left w:val="nil"/>
              <w:bottom w:val="nil"/>
              <w:right w:val="nil"/>
            </w:tcBorders>
            <w:shd w:val="clear" w:color="auto" w:fill="auto"/>
            <w:noWrap/>
            <w:vAlign w:val="center"/>
            <w:hideMark/>
          </w:tcPr>
          <w:p w14:paraId="0692CFEE"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493F889F"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Coordinadora Nacional para la Prevención de la Violencia Intrafamiliar y Contra la Mujer</w:t>
            </w:r>
          </w:p>
        </w:tc>
      </w:tr>
      <w:tr w:rsidR="00FF4769" w:rsidRPr="00FF4769" w14:paraId="6A6E6093" w14:textId="77777777" w:rsidTr="00FF4769">
        <w:trPr>
          <w:trHeight w:val="660"/>
        </w:trPr>
        <w:tc>
          <w:tcPr>
            <w:tcW w:w="2081" w:type="dxa"/>
            <w:tcBorders>
              <w:top w:val="nil"/>
              <w:left w:val="nil"/>
              <w:bottom w:val="nil"/>
              <w:right w:val="nil"/>
            </w:tcBorders>
            <w:shd w:val="clear" w:color="auto" w:fill="auto"/>
            <w:noWrap/>
            <w:vAlign w:val="center"/>
            <w:hideMark/>
          </w:tcPr>
          <w:p w14:paraId="49469F73"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CONASAN</w:t>
            </w:r>
          </w:p>
        </w:tc>
        <w:tc>
          <w:tcPr>
            <w:tcW w:w="888" w:type="dxa"/>
            <w:tcBorders>
              <w:top w:val="nil"/>
              <w:left w:val="nil"/>
              <w:bottom w:val="nil"/>
              <w:right w:val="nil"/>
            </w:tcBorders>
            <w:shd w:val="clear" w:color="auto" w:fill="auto"/>
            <w:noWrap/>
            <w:vAlign w:val="center"/>
            <w:hideMark/>
          </w:tcPr>
          <w:p w14:paraId="355FC9C8"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36CCD0AD"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 xml:space="preserve">Consejo Nacional de Seguridad Alimentaria y Nutricional        </w:t>
            </w:r>
          </w:p>
        </w:tc>
      </w:tr>
      <w:tr w:rsidR="00FF4769" w:rsidRPr="00FF4769" w14:paraId="0238F119" w14:textId="77777777" w:rsidTr="00FF4769">
        <w:trPr>
          <w:trHeight w:val="660"/>
        </w:trPr>
        <w:tc>
          <w:tcPr>
            <w:tcW w:w="2081" w:type="dxa"/>
            <w:tcBorders>
              <w:top w:val="nil"/>
              <w:left w:val="nil"/>
              <w:bottom w:val="nil"/>
              <w:right w:val="nil"/>
            </w:tcBorders>
            <w:shd w:val="clear" w:color="auto" w:fill="auto"/>
            <w:noWrap/>
            <w:vAlign w:val="center"/>
            <w:hideMark/>
          </w:tcPr>
          <w:p w14:paraId="277BDE8A"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COPADEH</w:t>
            </w:r>
          </w:p>
        </w:tc>
        <w:tc>
          <w:tcPr>
            <w:tcW w:w="888" w:type="dxa"/>
            <w:tcBorders>
              <w:top w:val="nil"/>
              <w:left w:val="nil"/>
              <w:bottom w:val="nil"/>
              <w:right w:val="nil"/>
            </w:tcBorders>
            <w:shd w:val="clear" w:color="auto" w:fill="auto"/>
            <w:noWrap/>
            <w:vAlign w:val="center"/>
            <w:hideMark/>
          </w:tcPr>
          <w:p w14:paraId="561526A1"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0477C7CF"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 xml:space="preserve">Comisión Presidencial por la Paz y los Derechos Humanos </w:t>
            </w:r>
          </w:p>
        </w:tc>
      </w:tr>
      <w:tr w:rsidR="00FF4769" w:rsidRPr="00FF4769" w14:paraId="7D1CBECB" w14:textId="77777777" w:rsidTr="00FF4769">
        <w:trPr>
          <w:trHeight w:val="660"/>
        </w:trPr>
        <w:tc>
          <w:tcPr>
            <w:tcW w:w="2081" w:type="dxa"/>
            <w:tcBorders>
              <w:top w:val="nil"/>
              <w:left w:val="nil"/>
              <w:bottom w:val="nil"/>
              <w:right w:val="nil"/>
            </w:tcBorders>
            <w:shd w:val="clear" w:color="auto" w:fill="auto"/>
            <w:noWrap/>
            <w:vAlign w:val="center"/>
            <w:hideMark/>
          </w:tcPr>
          <w:p w14:paraId="5D85F597"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COPREDEH</w:t>
            </w:r>
          </w:p>
        </w:tc>
        <w:tc>
          <w:tcPr>
            <w:tcW w:w="888" w:type="dxa"/>
            <w:tcBorders>
              <w:top w:val="nil"/>
              <w:left w:val="nil"/>
              <w:bottom w:val="nil"/>
              <w:right w:val="nil"/>
            </w:tcBorders>
            <w:shd w:val="clear" w:color="auto" w:fill="auto"/>
            <w:noWrap/>
            <w:vAlign w:val="center"/>
            <w:hideMark/>
          </w:tcPr>
          <w:p w14:paraId="772B93D2"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5DD2DAB2"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Comisión Presidencial Coordinadora de la Política del Ejecutivo en Materia de Derechos Humanos</w:t>
            </w:r>
          </w:p>
        </w:tc>
      </w:tr>
      <w:tr w:rsidR="00FF4769" w:rsidRPr="00FF4769" w14:paraId="44F655CB" w14:textId="77777777" w:rsidTr="00FF4769">
        <w:trPr>
          <w:trHeight w:val="330"/>
        </w:trPr>
        <w:tc>
          <w:tcPr>
            <w:tcW w:w="2081" w:type="dxa"/>
            <w:tcBorders>
              <w:top w:val="nil"/>
              <w:left w:val="nil"/>
              <w:bottom w:val="nil"/>
              <w:right w:val="nil"/>
            </w:tcBorders>
            <w:shd w:val="clear" w:color="auto" w:fill="auto"/>
            <w:noWrap/>
            <w:vAlign w:val="center"/>
            <w:hideMark/>
          </w:tcPr>
          <w:p w14:paraId="52D073AC"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COREDUR</w:t>
            </w:r>
          </w:p>
        </w:tc>
        <w:tc>
          <w:tcPr>
            <w:tcW w:w="888" w:type="dxa"/>
            <w:tcBorders>
              <w:top w:val="nil"/>
              <w:left w:val="nil"/>
              <w:bottom w:val="nil"/>
              <w:right w:val="nil"/>
            </w:tcBorders>
            <w:shd w:val="clear" w:color="auto" w:fill="auto"/>
            <w:noWrap/>
            <w:vAlign w:val="center"/>
            <w:hideMark/>
          </w:tcPr>
          <w:p w14:paraId="21F26620"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6B44AEE4"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 xml:space="preserve">Consejos Regionales de Desarrollo Urbano y Rural </w:t>
            </w:r>
          </w:p>
        </w:tc>
      </w:tr>
      <w:tr w:rsidR="00FF4769" w:rsidRPr="00FF4769" w14:paraId="1491DD16" w14:textId="77777777" w:rsidTr="00FF4769">
        <w:trPr>
          <w:trHeight w:val="990"/>
        </w:trPr>
        <w:tc>
          <w:tcPr>
            <w:tcW w:w="2081" w:type="dxa"/>
            <w:tcBorders>
              <w:top w:val="nil"/>
              <w:left w:val="nil"/>
              <w:bottom w:val="nil"/>
              <w:right w:val="nil"/>
            </w:tcBorders>
            <w:shd w:val="clear" w:color="auto" w:fill="auto"/>
            <w:noWrap/>
            <w:vAlign w:val="center"/>
            <w:hideMark/>
          </w:tcPr>
          <w:p w14:paraId="3946150D"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lastRenderedPageBreak/>
              <w:t xml:space="preserve">COVID-19 </w:t>
            </w:r>
            <w:proofErr w:type="gramStart"/>
            <w:r w:rsidRPr="00FF4769">
              <w:rPr>
                <w:rFonts w:ascii="Book Antiqua" w:eastAsia="Times New Roman" w:hAnsi="Book Antiqua" w:cs="Times New Roman"/>
                <w:color w:val="000000"/>
                <w:sz w:val="22"/>
                <w:szCs w:val="22"/>
                <w:lang w:eastAsia="es-GT"/>
              </w:rPr>
              <w:t>por  sus</w:t>
            </w:r>
            <w:proofErr w:type="gramEnd"/>
            <w:r w:rsidRPr="00FF4769">
              <w:rPr>
                <w:rFonts w:ascii="Book Antiqua" w:eastAsia="Times New Roman" w:hAnsi="Book Antiqua" w:cs="Times New Roman"/>
                <w:color w:val="000000"/>
                <w:sz w:val="22"/>
                <w:szCs w:val="22"/>
                <w:lang w:eastAsia="es-GT"/>
              </w:rPr>
              <w:t xml:space="preserve"> siglas en inglés</w:t>
            </w:r>
          </w:p>
        </w:tc>
        <w:tc>
          <w:tcPr>
            <w:tcW w:w="888" w:type="dxa"/>
            <w:tcBorders>
              <w:top w:val="nil"/>
              <w:left w:val="nil"/>
              <w:bottom w:val="nil"/>
              <w:right w:val="nil"/>
            </w:tcBorders>
            <w:shd w:val="clear" w:color="auto" w:fill="auto"/>
            <w:noWrap/>
            <w:vAlign w:val="center"/>
            <w:hideMark/>
          </w:tcPr>
          <w:p w14:paraId="50A2786D"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03F2CC3C"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 xml:space="preserve">Coronavirus </w:t>
            </w:r>
            <w:proofErr w:type="spellStart"/>
            <w:r w:rsidRPr="00FF4769">
              <w:rPr>
                <w:rFonts w:ascii="Book Antiqua" w:eastAsia="Times New Roman" w:hAnsi="Book Antiqua" w:cs="Times New Roman"/>
                <w:color w:val="000000"/>
                <w:sz w:val="22"/>
                <w:szCs w:val="22"/>
                <w:lang w:eastAsia="es-GT"/>
              </w:rPr>
              <w:t>disease</w:t>
            </w:r>
            <w:proofErr w:type="spellEnd"/>
            <w:r w:rsidRPr="00FF4769">
              <w:rPr>
                <w:rFonts w:ascii="Book Antiqua" w:eastAsia="Times New Roman" w:hAnsi="Book Antiqua" w:cs="Times New Roman"/>
                <w:color w:val="000000"/>
                <w:sz w:val="22"/>
                <w:szCs w:val="22"/>
                <w:lang w:eastAsia="es-GT"/>
              </w:rPr>
              <w:t xml:space="preserve"> 2019 sus siglas en inglés</w:t>
            </w:r>
          </w:p>
        </w:tc>
      </w:tr>
      <w:tr w:rsidR="00FF4769" w:rsidRPr="00FF4769" w14:paraId="674591B4" w14:textId="77777777" w:rsidTr="00FF4769">
        <w:trPr>
          <w:trHeight w:val="330"/>
        </w:trPr>
        <w:tc>
          <w:tcPr>
            <w:tcW w:w="2081" w:type="dxa"/>
            <w:tcBorders>
              <w:top w:val="nil"/>
              <w:left w:val="nil"/>
              <w:bottom w:val="nil"/>
              <w:right w:val="nil"/>
            </w:tcBorders>
            <w:shd w:val="clear" w:color="auto" w:fill="auto"/>
            <w:noWrap/>
            <w:vAlign w:val="center"/>
            <w:hideMark/>
          </w:tcPr>
          <w:p w14:paraId="3ADB4CD0"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CPEG</w:t>
            </w:r>
          </w:p>
        </w:tc>
        <w:tc>
          <w:tcPr>
            <w:tcW w:w="888" w:type="dxa"/>
            <w:tcBorders>
              <w:top w:val="nil"/>
              <w:left w:val="nil"/>
              <w:bottom w:val="nil"/>
              <w:right w:val="nil"/>
            </w:tcBorders>
            <w:shd w:val="clear" w:color="auto" w:fill="auto"/>
            <w:noWrap/>
            <w:vAlign w:val="center"/>
            <w:hideMark/>
          </w:tcPr>
          <w:p w14:paraId="0A1EADC5"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55FD08C0"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Clasificador Presupuestario con Enfoque de Género</w:t>
            </w:r>
          </w:p>
        </w:tc>
      </w:tr>
      <w:tr w:rsidR="00FF4769" w:rsidRPr="00FF4769" w14:paraId="4ED754CA" w14:textId="77777777" w:rsidTr="00FF4769">
        <w:trPr>
          <w:trHeight w:val="330"/>
        </w:trPr>
        <w:tc>
          <w:tcPr>
            <w:tcW w:w="2081" w:type="dxa"/>
            <w:tcBorders>
              <w:top w:val="nil"/>
              <w:left w:val="nil"/>
              <w:bottom w:val="nil"/>
              <w:right w:val="nil"/>
            </w:tcBorders>
            <w:shd w:val="clear" w:color="auto" w:fill="auto"/>
            <w:noWrap/>
            <w:vAlign w:val="center"/>
            <w:hideMark/>
          </w:tcPr>
          <w:p w14:paraId="72F38C11"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DMM</w:t>
            </w:r>
          </w:p>
        </w:tc>
        <w:tc>
          <w:tcPr>
            <w:tcW w:w="888" w:type="dxa"/>
            <w:tcBorders>
              <w:top w:val="nil"/>
              <w:left w:val="nil"/>
              <w:bottom w:val="nil"/>
              <w:right w:val="nil"/>
            </w:tcBorders>
            <w:shd w:val="clear" w:color="auto" w:fill="auto"/>
            <w:noWrap/>
            <w:vAlign w:val="center"/>
            <w:hideMark/>
          </w:tcPr>
          <w:p w14:paraId="045154AD"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3F2A24EC"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Dirección Municipal de la Mujer</w:t>
            </w:r>
          </w:p>
        </w:tc>
      </w:tr>
      <w:tr w:rsidR="00FF4769" w:rsidRPr="00FF4769" w14:paraId="50A8A12C" w14:textId="77777777" w:rsidTr="00FF4769">
        <w:trPr>
          <w:trHeight w:val="330"/>
        </w:trPr>
        <w:tc>
          <w:tcPr>
            <w:tcW w:w="2081" w:type="dxa"/>
            <w:tcBorders>
              <w:top w:val="nil"/>
              <w:left w:val="nil"/>
              <w:bottom w:val="nil"/>
              <w:right w:val="nil"/>
            </w:tcBorders>
            <w:shd w:val="clear" w:color="auto" w:fill="auto"/>
            <w:noWrap/>
            <w:vAlign w:val="center"/>
            <w:hideMark/>
          </w:tcPr>
          <w:p w14:paraId="35DCA82B"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DMP</w:t>
            </w:r>
          </w:p>
        </w:tc>
        <w:tc>
          <w:tcPr>
            <w:tcW w:w="888" w:type="dxa"/>
            <w:tcBorders>
              <w:top w:val="nil"/>
              <w:left w:val="nil"/>
              <w:bottom w:val="nil"/>
              <w:right w:val="nil"/>
            </w:tcBorders>
            <w:shd w:val="clear" w:color="auto" w:fill="auto"/>
            <w:noWrap/>
            <w:vAlign w:val="center"/>
            <w:hideMark/>
          </w:tcPr>
          <w:p w14:paraId="6D2C4AD7"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57401669"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Dirección Municipal de Planificación</w:t>
            </w:r>
          </w:p>
        </w:tc>
      </w:tr>
      <w:tr w:rsidR="00FF4769" w:rsidRPr="00FF4769" w14:paraId="7996743E" w14:textId="77777777" w:rsidTr="00FF4769">
        <w:trPr>
          <w:trHeight w:val="330"/>
        </w:trPr>
        <w:tc>
          <w:tcPr>
            <w:tcW w:w="2081" w:type="dxa"/>
            <w:tcBorders>
              <w:top w:val="nil"/>
              <w:left w:val="nil"/>
              <w:bottom w:val="nil"/>
              <w:right w:val="nil"/>
            </w:tcBorders>
            <w:shd w:val="clear" w:color="auto" w:fill="auto"/>
            <w:noWrap/>
            <w:vAlign w:val="center"/>
            <w:hideMark/>
          </w:tcPr>
          <w:p w14:paraId="703BE574"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DTP</w:t>
            </w:r>
          </w:p>
        </w:tc>
        <w:tc>
          <w:tcPr>
            <w:tcW w:w="888" w:type="dxa"/>
            <w:tcBorders>
              <w:top w:val="nil"/>
              <w:left w:val="nil"/>
              <w:bottom w:val="nil"/>
              <w:right w:val="nil"/>
            </w:tcBorders>
            <w:shd w:val="clear" w:color="auto" w:fill="auto"/>
            <w:noWrap/>
            <w:vAlign w:val="center"/>
            <w:hideMark/>
          </w:tcPr>
          <w:p w14:paraId="44DE967D"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2A402349"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Dirección Técnica del Presupuesto</w:t>
            </w:r>
          </w:p>
        </w:tc>
      </w:tr>
      <w:tr w:rsidR="00FF4769" w:rsidRPr="00FF4769" w14:paraId="52131F1F" w14:textId="77777777" w:rsidTr="00FF4769">
        <w:trPr>
          <w:trHeight w:val="330"/>
        </w:trPr>
        <w:tc>
          <w:tcPr>
            <w:tcW w:w="2081" w:type="dxa"/>
            <w:tcBorders>
              <w:top w:val="nil"/>
              <w:left w:val="nil"/>
              <w:bottom w:val="nil"/>
              <w:right w:val="nil"/>
            </w:tcBorders>
            <w:shd w:val="clear" w:color="auto" w:fill="auto"/>
            <w:noWrap/>
            <w:vAlign w:val="center"/>
            <w:hideMark/>
          </w:tcPr>
          <w:p w14:paraId="1BF66EBA"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ECOSOC</w:t>
            </w:r>
          </w:p>
        </w:tc>
        <w:tc>
          <w:tcPr>
            <w:tcW w:w="888" w:type="dxa"/>
            <w:tcBorders>
              <w:top w:val="nil"/>
              <w:left w:val="nil"/>
              <w:bottom w:val="nil"/>
              <w:right w:val="nil"/>
            </w:tcBorders>
            <w:shd w:val="clear" w:color="auto" w:fill="auto"/>
            <w:noWrap/>
            <w:vAlign w:val="center"/>
            <w:hideMark/>
          </w:tcPr>
          <w:p w14:paraId="5802A751"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78D9AEC8"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Consejo Económico y Social de las Naciones Unidas</w:t>
            </w:r>
          </w:p>
        </w:tc>
      </w:tr>
      <w:tr w:rsidR="00FF4769" w:rsidRPr="00FF4769" w14:paraId="56B3B905" w14:textId="77777777" w:rsidTr="00FF4769">
        <w:trPr>
          <w:trHeight w:val="330"/>
        </w:trPr>
        <w:tc>
          <w:tcPr>
            <w:tcW w:w="2081" w:type="dxa"/>
            <w:tcBorders>
              <w:top w:val="nil"/>
              <w:left w:val="nil"/>
              <w:bottom w:val="nil"/>
              <w:right w:val="nil"/>
            </w:tcBorders>
            <w:shd w:val="clear" w:color="auto" w:fill="auto"/>
            <w:noWrap/>
            <w:vAlign w:val="center"/>
            <w:hideMark/>
          </w:tcPr>
          <w:p w14:paraId="429DDAD4"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GABECO</w:t>
            </w:r>
          </w:p>
        </w:tc>
        <w:tc>
          <w:tcPr>
            <w:tcW w:w="888" w:type="dxa"/>
            <w:tcBorders>
              <w:top w:val="nil"/>
              <w:left w:val="nil"/>
              <w:bottom w:val="nil"/>
              <w:right w:val="nil"/>
            </w:tcBorders>
            <w:shd w:val="clear" w:color="auto" w:fill="auto"/>
            <w:noWrap/>
            <w:vAlign w:val="center"/>
            <w:hideMark/>
          </w:tcPr>
          <w:p w14:paraId="3CE0C671"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1629A536"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Gabinete Especifico de Desarrollo Económico</w:t>
            </w:r>
          </w:p>
        </w:tc>
      </w:tr>
      <w:tr w:rsidR="00FF4769" w:rsidRPr="00FF4769" w14:paraId="78FC0829" w14:textId="77777777" w:rsidTr="00FF4769">
        <w:trPr>
          <w:trHeight w:val="330"/>
        </w:trPr>
        <w:tc>
          <w:tcPr>
            <w:tcW w:w="2081" w:type="dxa"/>
            <w:tcBorders>
              <w:top w:val="nil"/>
              <w:left w:val="nil"/>
              <w:bottom w:val="nil"/>
              <w:right w:val="nil"/>
            </w:tcBorders>
            <w:shd w:val="clear" w:color="auto" w:fill="auto"/>
            <w:noWrap/>
            <w:vAlign w:val="center"/>
            <w:hideMark/>
          </w:tcPr>
          <w:p w14:paraId="47CDDBB1"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GAE</w:t>
            </w:r>
          </w:p>
        </w:tc>
        <w:tc>
          <w:tcPr>
            <w:tcW w:w="888" w:type="dxa"/>
            <w:tcBorders>
              <w:top w:val="nil"/>
              <w:left w:val="nil"/>
              <w:bottom w:val="nil"/>
              <w:right w:val="nil"/>
            </w:tcBorders>
            <w:shd w:val="clear" w:color="auto" w:fill="auto"/>
            <w:noWrap/>
            <w:vAlign w:val="center"/>
            <w:hideMark/>
          </w:tcPr>
          <w:p w14:paraId="3F71FE33"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1331CFC2"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 xml:space="preserve">Comisión de Gobierno Abierto y Electrónico </w:t>
            </w:r>
          </w:p>
        </w:tc>
      </w:tr>
      <w:tr w:rsidR="00FF4769" w:rsidRPr="00FF4769" w14:paraId="6F88CB91" w14:textId="77777777" w:rsidTr="00FF4769">
        <w:trPr>
          <w:trHeight w:val="330"/>
        </w:trPr>
        <w:tc>
          <w:tcPr>
            <w:tcW w:w="2081" w:type="dxa"/>
            <w:tcBorders>
              <w:top w:val="nil"/>
              <w:left w:val="nil"/>
              <w:bottom w:val="nil"/>
              <w:right w:val="nil"/>
            </w:tcBorders>
            <w:shd w:val="clear" w:color="auto" w:fill="auto"/>
            <w:noWrap/>
            <w:vAlign w:val="center"/>
            <w:hideMark/>
          </w:tcPr>
          <w:p w14:paraId="77D2000E"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GEDS</w:t>
            </w:r>
          </w:p>
        </w:tc>
        <w:tc>
          <w:tcPr>
            <w:tcW w:w="888" w:type="dxa"/>
            <w:tcBorders>
              <w:top w:val="nil"/>
              <w:left w:val="nil"/>
              <w:bottom w:val="nil"/>
              <w:right w:val="nil"/>
            </w:tcBorders>
            <w:shd w:val="clear" w:color="auto" w:fill="auto"/>
            <w:noWrap/>
            <w:vAlign w:val="center"/>
            <w:hideMark/>
          </w:tcPr>
          <w:p w14:paraId="4E592055"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4C3A3179"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Gabinete Específico de Desarrollo Social</w:t>
            </w:r>
          </w:p>
        </w:tc>
      </w:tr>
      <w:tr w:rsidR="00FF4769" w:rsidRPr="00FF4769" w14:paraId="3AD2BBA9" w14:textId="77777777" w:rsidTr="00FF4769">
        <w:trPr>
          <w:trHeight w:val="330"/>
        </w:trPr>
        <w:tc>
          <w:tcPr>
            <w:tcW w:w="2081" w:type="dxa"/>
            <w:tcBorders>
              <w:top w:val="nil"/>
              <w:left w:val="nil"/>
              <w:bottom w:val="nil"/>
              <w:right w:val="nil"/>
            </w:tcBorders>
            <w:shd w:val="clear" w:color="auto" w:fill="auto"/>
            <w:noWrap/>
            <w:vAlign w:val="center"/>
            <w:hideMark/>
          </w:tcPr>
          <w:p w14:paraId="6DF666FE"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GTN</w:t>
            </w:r>
          </w:p>
        </w:tc>
        <w:tc>
          <w:tcPr>
            <w:tcW w:w="888" w:type="dxa"/>
            <w:tcBorders>
              <w:top w:val="nil"/>
              <w:left w:val="nil"/>
              <w:bottom w:val="nil"/>
              <w:right w:val="nil"/>
            </w:tcBorders>
            <w:shd w:val="clear" w:color="auto" w:fill="auto"/>
            <w:noWrap/>
            <w:vAlign w:val="center"/>
            <w:hideMark/>
          </w:tcPr>
          <w:p w14:paraId="20DA1F14"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6AE6FF08"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Grupo de Trabajo Nacional</w:t>
            </w:r>
          </w:p>
        </w:tc>
      </w:tr>
      <w:tr w:rsidR="00FF4769" w:rsidRPr="00FF4769" w14:paraId="4EEA06B5" w14:textId="77777777" w:rsidTr="00FF4769">
        <w:trPr>
          <w:trHeight w:val="330"/>
        </w:trPr>
        <w:tc>
          <w:tcPr>
            <w:tcW w:w="2081" w:type="dxa"/>
            <w:tcBorders>
              <w:top w:val="nil"/>
              <w:left w:val="nil"/>
              <w:bottom w:val="nil"/>
              <w:right w:val="nil"/>
            </w:tcBorders>
            <w:shd w:val="clear" w:color="auto" w:fill="auto"/>
            <w:noWrap/>
            <w:vAlign w:val="center"/>
            <w:hideMark/>
          </w:tcPr>
          <w:p w14:paraId="41760FA5"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IGSS</w:t>
            </w:r>
          </w:p>
        </w:tc>
        <w:tc>
          <w:tcPr>
            <w:tcW w:w="888" w:type="dxa"/>
            <w:tcBorders>
              <w:top w:val="nil"/>
              <w:left w:val="nil"/>
              <w:bottom w:val="nil"/>
              <w:right w:val="nil"/>
            </w:tcBorders>
            <w:shd w:val="clear" w:color="auto" w:fill="auto"/>
            <w:noWrap/>
            <w:vAlign w:val="center"/>
            <w:hideMark/>
          </w:tcPr>
          <w:p w14:paraId="69431131"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4CF7865A"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 xml:space="preserve">Instituto Guatemalteco de Seguridad Social </w:t>
            </w:r>
          </w:p>
        </w:tc>
      </w:tr>
      <w:tr w:rsidR="00FF4769" w:rsidRPr="00FF4769" w14:paraId="230D9E40" w14:textId="77777777" w:rsidTr="00FF4769">
        <w:trPr>
          <w:trHeight w:val="330"/>
        </w:trPr>
        <w:tc>
          <w:tcPr>
            <w:tcW w:w="2081" w:type="dxa"/>
            <w:tcBorders>
              <w:top w:val="nil"/>
              <w:left w:val="nil"/>
              <w:bottom w:val="nil"/>
              <w:right w:val="nil"/>
            </w:tcBorders>
            <w:shd w:val="clear" w:color="auto" w:fill="auto"/>
            <w:noWrap/>
            <w:vAlign w:val="center"/>
            <w:hideMark/>
          </w:tcPr>
          <w:p w14:paraId="031029B2"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INE</w:t>
            </w:r>
          </w:p>
        </w:tc>
        <w:tc>
          <w:tcPr>
            <w:tcW w:w="888" w:type="dxa"/>
            <w:tcBorders>
              <w:top w:val="nil"/>
              <w:left w:val="nil"/>
              <w:bottom w:val="nil"/>
              <w:right w:val="nil"/>
            </w:tcBorders>
            <w:shd w:val="clear" w:color="auto" w:fill="auto"/>
            <w:noWrap/>
            <w:vAlign w:val="center"/>
            <w:hideMark/>
          </w:tcPr>
          <w:p w14:paraId="1E1C4046"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3CDA7029"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Instituto Nacional de Estadística</w:t>
            </w:r>
          </w:p>
        </w:tc>
      </w:tr>
      <w:tr w:rsidR="00FF4769" w:rsidRPr="00FF4769" w14:paraId="63148500" w14:textId="77777777" w:rsidTr="00FF4769">
        <w:trPr>
          <w:trHeight w:val="330"/>
        </w:trPr>
        <w:tc>
          <w:tcPr>
            <w:tcW w:w="2081" w:type="dxa"/>
            <w:tcBorders>
              <w:top w:val="nil"/>
              <w:left w:val="nil"/>
              <w:bottom w:val="nil"/>
              <w:right w:val="nil"/>
            </w:tcBorders>
            <w:shd w:val="clear" w:color="auto" w:fill="auto"/>
            <w:noWrap/>
            <w:vAlign w:val="center"/>
            <w:hideMark/>
          </w:tcPr>
          <w:p w14:paraId="5C7CD06B"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LAIP</w:t>
            </w:r>
          </w:p>
        </w:tc>
        <w:tc>
          <w:tcPr>
            <w:tcW w:w="888" w:type="dxa"/>
            <w:tcBorders>
              <w:top w:val="nil"/>
              <w:left w:val="nil"/>
              <w:bottom w:val="nil"/>
              <w:right w:val="nil"/>
            </w:tcBorders>
            <w:shd w:val="clear" w:color="auto" w:fill="auto"/>
            <w:noWrap/>
            <w:vAlign w:val="center"/>
            <w:hideMark/>
          </w:tcPr>
          <w:p w14:paraId="3B548A8A"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355398AA"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Ley de Acceso a la Información Pública</w:t>
            </w:r>
          </w:p>
        </w:tc>
      </w:tr>
      <w:tr w:rsidR="00FF4769" w:rsidRPr="00FF4769" w14:paraId="189ACD24" w14:textId="77777777" w:rsidTr="00FF4769">
        <w:trPr>
          <w:trHeight w:val="330"/>
        </w:trPr>
        <w:tc>
          <w:tcPr>
            <w:tcW w:w="2081" w:type="dxa"/>
            <w:tcBorders>
              <w:top w:val="nil"/>
              <w:left w:val="nil"/>
              <w:bottom w:val="nil"/>
              <w:right w:val="nil"/>
            </w:tcBorders>
            <w:shd w:val="clear" w:color="auto" w:fill="auto"/>
            <w:noWrap/>
            <w:vAlign w:val="center"/>
            <w:hideMark/>
          </w:tcPr>
          <w:p w14:paraId="253F49A3"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MARN</w:t>
            </w:r>
          </w:p>
        </w:tc>
        <w:tc>
          <w:tcPr>
            <w:tcW w:w="888" w:type="dxa"/>
            <w:tcBorders>
              <w:top w:val="nil"/>
              <w:left w:val="nil"/>
              <w:bottom w:val="nil"/>
              <w:right w:val="nil"/>
            </w:tcBorders>
            <w:shd w:val="clear" w:color="auto" w:fill="auto"/>
            <w:noWrap/>
            <w:vAlign w:val="center"/>
            <w:hideMark/>
          </w:tcPr>
          <w:p w14:paraId="07F8B6A1"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6B82EBBE"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 xml:space="preserve">Ministerio de Ambiente y Recursos Naturales </w:t>
            </w:r>
          </w:p>
        </w:tc>
      </w:tr>
      <w:tr w:rsidR="00FF4769" w:rsidRPr="00FF4769" w14:paraId="464DF9A4" w14:textId="77777777" w:rsidTr="00FF4769">
        <w:trPr>
          <w:trHeight w:val="660"/>
        </w:trPr>
        <w:tc>
          <w:tcPr>
            <w:tcW w:w="2081" w:type="dxa"/>
            <w:tcBorders>
              <w:top w:val="nil"/>
              <w:left w:val="nil"/>
              <w:bottom w:val="nil"/>
              <w:right w:val="nil"/>
            </w:tcBorders>
            <w:shd w:val="clear" w:color="auto" w:fill="auto"/>
            <w:noWrap/>
            <w:vAlign w:val="center"/>
            <w:hideMark/>
          </w:tcPr>
          <w:p w14:paraId="05BC8DF6"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MESECVI</w:t>
            </w:r>
          </w:p>
        </w:tc>
        <w:tc>
          <w:tcPr>
            <w:tcW w:w="888" w:type="dxa"/>
            <w:tcBorders>
              <w:top w:val="nil"/>
              <w:left w:val="nil"/>
              <w:bottom w:val="nil"/>
              <w:right w:val="nil"/>
            </w:tcBorders>
            <w:shd w:val="clear" w:color="auto" w:fill="auto"/>
            <w:noWrap/>
            <w:vAlign w:val="center"/>
            <w:hideMark/>
          </w:tcPr>
          <w:p w14:paraId="2D9ECC78"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vAlign w:val="center"/>
            <w:hideMark/>
          </w:tcPr>
          <w:p w14:paraId="4016D09D"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Mecanismo de Seguimiento de la Convención de Belém</w:t>
            </w:r>
            <w:r w:rsidRPr="00FF4769">
              <w:rPr>
                <w:rFonts w:ascii="Book Antiqua" w:eastAsia="Times New Roman" w:hAnsi="Book Antiqua" w:cs="Times New Roman"/>
                <w:color w:val="000000"/>
                <w:sz w:val="22"/>
                <w:szCs w:val="22"/>
                <w:lang w:eastAsia="es-GT"/>
              </w:rPr>
              <w:br/>
              <w:t>do Pará</w:t>
            </w:r>
          </w:p>
        </w:tc>
      </w:tr>
      <w:tr w:rsidR="00FF4769" w:rsidRPr="00FF4769" w14:paraId="756283BE" w14:textId="77777777" w:rsidTr="00FF4769">
        <w:trPr>
          <w:trHeight w:val="330"/>
        </w:trPr>
        <w:tc>
          <w:tcPr>
            <w:tcW w:w="2081" w:type="dxa"/>
            <w:tcBorders>
              <w:top w:val="nil"/>
              <w:left w:val="nil"/>
              <w:bottom w:val="nil"/>
              <w:right w:val="nil"/>
            </w:tcBorders>
            <w:shd w:val="clear" w:color="auto" w:fill="auto"/>
            <w:noWrap/>
            <w:vAlign w:val="center"/>
            <w:hideMark/>
          </w:tcPr>
          <w:p w14:paraId="386EE3EB"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MIDES</w:t>
            </w:r>
          </w:p>
        </w:tc>
        <w:tc>
          <w:tcPr>
            <w:tcW w:w="888" w:type="dxa"/>
            <w:tcBorders>
              <w:top w:val="nil"/>
              <w:left w:val="nil"/>
              <w:bottom w:val="nil"/>
              <w:right w:val="nil"/>
            </w:tcBorders>
            <w:shd w:val="clear" w:color="auto" w:fill="auto"/>
            <w:noWrap/>
            <w:vAlign w:val="center"/>
            <w:hideMark/>
          </w:tcPr>
          <w:p w14:paraId="112A71F6"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246297B3"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Ministerio de Desarrollo Social</w:t>
            </w:r>
          </w:p>
        </w:tc>
      </w:tr>
      <w:tr w:rsidR="00FF4769" w:rsidRPr="00FF4769" w14:paraId="56E7B189" w14:textId="77777777" w:rsidTr="00FF4769">
        <w:trPr>
          <w:trHeight w:val="330"/>
        </w:trPr>
        <w:tc>
          <w:tcPr>
            <w:tcW w:w="2081" w:type="dxa"/>
            <w:tcBorders>
              <w:top w:val="nil"/>
              <w:left w:val="nil"/>
              <w:bottom w:val="nil"/>
              <w:right w:val="nil"/>
            </w:tcBorders>
            <w:shd w:val="clear" w:color="auto" w:fill="auto"/>
            <w:noWrap/>
            <w:vAlign w:val="center"/>
            <w:hideMark/>
          </w:tcPr>
          <w:p w14:paraId="5F65086E"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MIMPAZ</w:t>
            </w:r>
          </w:p>
        </w:tc>
        <w:tc>
          <w:tcPr>
            <w:tcW w:w="888" w:type="dxa"/>
            <w:tcBorders>
              <w:top w:val="nil"/>
              <w:left w:val="nil"/>
              <w:bottom w:val="nil"/>
              <w:right w:val="nil"/>
            </w:tcBorders>
            <w:shd w:val="clear" w:color="auto" w:fill="auto"/>
            <w:noWrap/>
            <w:vAlign w:val="center"/>
            <w:hideMark/>
          </w:tcPr>
          <w:p w14:paraId="42016044"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49D6F7A8"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 xml:space="preserve">Mesa Interinstitucional sobre Mujeres, Paz y Seguridad </w:t>
            </w:r>
          </w:p>
        </w:tc>
      </w:tr>
      <w:tr w:rsidR="00FF4769" w:rsidRPr="00FF4769" w14:paraId="40F2E851" w14:textId="77777777" w:rsidTr="00FF4769">
        <w:trPr>
          <w:trHeight w:val="330"/>
        </w:trPr>
        <w:tc>
          <w:tcPr>
            <w:tcW w:w="2081" w:type="dxa"/>
            <w:tcBorders>
              <w:top w:val="nil"/>
              <w:left w:val="nil"/>
              <w:bottom w:val="nil"/>
              <w:right w:val="nil"/>
            </w:tcBorders>
            <w:shd w:val="clear" w:color="auto" w:fill="auto"/>
            <w:noWrap/>
            <w:vAlign w:val="center"/>
            <w:hideMark/>
          </w:tcPr>
          <w:p w14:paraId="1192B5E1"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MINEDUC</w:t>
            </w:r>
          </w:p>
        </w:tc>
        <w:tc>
          <w:tcPr>
            <w:tcW w:w="888" w:type="dxa"/>
            <w:tcBorders>
              <w:top w:val="nil"/>
              <w:left w:val="nil"/>
              <w:bottom w:val="nil"/>
              <w:right w:val="nil"/>
            </w:tcBorders>
            <w:shd w:val="clear" w:color="auto" w:fill="auto"/>
            <w:noWrap/>
            <w:vAlign w:val="center"/>
            <w:hideMark/>
          </w:tcPr>
          <w:p w14:paraId="44583BCD"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07FAF0C2"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 xml:space="preserve">Ministerio de Educación </w:t>
            </w:r>
          </w:p>
        </w:tc>
      </w:tr>
      <w:tr w:rsidR="00FF4769" w:rsidRPr="00FF4769" w14:paraId="49CB29BE" w14:textId="77777777" w:rsidTr="00FF4769">
        <w:trPr>
          <w:trHeight w:val="330"/>
        </w:trPr>
        <w:tc>
          <w:tcPr>
            <w:tcW w:w="2081" w:type="dxa"/>
            <w:tcBorders>
              <w:top w:val="nil"/>
              <w:left w:val="nil"/>
              <w:bottom w:val="nil"/>
              <w:right w:val="nil"/>
            </w:tcBorders>
            <w:shd w:val="clear" w:color="auto" w:fill="auto"/>
            <w:noWrap/>
            <w:vAlign w:val="center"/>
            <w:hideMark/>
          </w:tcPr>
          <w:p w14:paraId="41C73ADA"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MINEX</w:t>
            </w:r>
          </w:p>
        </w:tc>
        <w:tc>
          <w:tcPr>
            <w:tcW w:w="888" w:type="dxa"/>
            <w:tcBorders>
              <w:top w:val="nil"/>
              <w:left w:val="nil"/>
              <w:bottom w:val="nil"/>
              <w:right w:val="nil"/>
            </w:tcBorders>
            <w:shd w:val="clear" w:color="auto" w:fill="auto"/>
            <w:noWrap/>
            <w:vAlign w:val="center"/>
            <w:hideMark/>
          </w:tcPr>
          <w:p w14:paraId="1329855B"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3AEDA477"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Ministerio de Relaciones Exteriores</w:t>
            </w:r>
          </w:p>
        </w:tc>
      </w:tr>
      <w:tr w:rsidR="00FF4769" w:rsidRPr="00FF4769" w14:paraId="0225F3AD" w14:textId="77777777" w:rsidTr="00FF4769">
        <w:trPr>
          <w:trHeight w:val="330"/>
        </w:trPr>
        <w:tc>
          <w:tcPr>
            <w:tcW w:w="2081" w:type="dxa"/>
            <w:tcBorders>
              <w:top w:val="nil"/>
              <w:left w:val="nil"/>
              <w:bottom w:val="nil"/>
              <w:right w:val="nil"/>
            </w:tcBorders>
            <w:shd w:val="clear" w:color="auto" w:fill="auto"/>
            <w:noWrap/>
            <w:vAlign w:val="center"/>
            <w:hideMark/>
          </w:tcPr>
          <w:p w14:paraId="120D46ED"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MINFIN</w:t>
            </w:r>
          </w:p>
        </w:tc>
        <w:tc>
          <w:tcPr>
            <w:tcW w:w="888" w:type="dxa"/>
            <w:tcBorders>
              <w:top w:val="nil"/>
              <w:left w:val="nil"/>
              <w:bottom w:val="nil"/>
              <w:right w:val="nil"/>
            </w:tcBorders>
            <w:shd w:val="clear" w:color="auto" w:fill="auto"/>
            <w:noWrap/>
            <w:vAlign w:val="center"/>
            <w:hideMark/>
          </w:tcPr>
          <w:p w14:paraId="2266B0F7"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589FB66A"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Ministerio de Finanzas Públicas</w:t>
            </w:r>
          </w:p>
        </w:tc>
      </w:tr>
      <w:tr w:rsidR="00FF4769" w:rsidRPr="00FF4769" w14:paraId="2F83D75D" w14:textId="77777777" w:rsidTr="00FF4769">
        <w:trPr>
          <w:trHeight w:val="330"/>
        </w:trPr>
        <w:tc>
          <w:tcPr>
            <w:tcW w:w="2081" w:type="dxa"/>
            <w:tcBorders>
              <w:top w:val="nil"/>
              <w:left w:val="nil"/>
              <w:bottom w:val="nil"/>
              <w:right w:val="nil"/>
            </w:tcBorders>
            <w:shd w:val="clear" w:color="auto" w:fill="auto"/>
            <w:noWrap/>
            <w:vAlign w:val="center"/>
            <w:hideMark/>
          </w:tcPr>
          <w:p w14:paraId="0501EE4C"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MINGOB</w:t>
            </w:r>
          </w:p>
        </w:tc>
        <w:tc>
          <w:tcPr>
            <w:tcW w:w="888" w:type="dxa"/>
            <w:tcBorders>
              <w:top w:val="nil"/>
              <w:left w:val="nil"/>
              <w:bottom w:val="nil"/>
              <w:right w:val="nil"/>
            </w:tcBorders>
            <w:shd w:val="clear" w:color="auto" w:fill="auto"/>
            <w:noWrap/>
            <w:vAlign w:val="center"/>
            <w:hideMark/>
          </w:tcPr>
          <w:p w14:paraId="361F80CD"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719D02DD"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Ministerio de Gobernación</w:t>
            </w:r>
          </w:p>
        </w:tc>
      </w:tr>
      <w:tr w:rsidR="00FF4769" w:rsidRPr="00FF4769" w14:paraId="19CB7908" w14:textId="77777777" w:rsidTr="00FF4769">
        <w:trPr>
          <w:trHeight w:val="330"/>
        </w:trPr>
        <w:tc>
          <w:tcPr>
            <w:tcW w:w="2081" w:type="dxa"/>
            <w:tcBorders>
              <w:top w:val="nil"/>
              <w:left w:val="nil"/>
              <w:bottom w:val="nil"/>
              <w:right w:val="nil"/>
            </w:tcBorders>
            <w:shd w:val="clear" w:color="auto" w:fill="auto"/>
            <w:noWrap/>
            <w:vAlign w:val="center"/>
            <w:hideMark/>
          </w:tcPr>
          <w:p w14:paraId="6FE9E705"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MINTRAB</w:t>
            </w:r>
          </w:p>
        </w:tc>
        <w:tc>
          <w:tcPr>
            <w:tcW w:w="888" w:type="dxa"/>
            <w:tcBorders>
              <w:top w:val="nil"/>
              <w:left w:val="nil"/>
              <w:bottom w:val="nil"/>
              <w:right w:val="nil"/>
            </w:tcBorders>
            <w:shd w:val="clear" w:color="auto" w:fill="auto"/>
            <w:noWrap/>
            <w:vAlign w:val="center"/>
            <w:hideMark/>
          </w:tcPr>
          <w:p w14:paraId="7B509BA8"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5E706B26"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Ministerio de Trabajo y Previsión Social</w:t>
            </w:r>
          </w:p>
        </w:tc>
      </w:tr>
      <w:tr w:rsidR="00FF4769" w:rsidRPr="00FF4769" w14:paraId="1F104941" w14:textId="77777777" w:rsidTr="00FF4769">
        <w:trPr>
          <w:trHeight w:val="330"/>
        </w:trPr>
        <w:tc>
          <w:tcPr>
            <w:tcW w:w="2081" w:type="dxa"/>
            <w:tcBorders>
              <w:top w:val="nil"/>
              <w:left w:val="nil"/>
              <w:bottom w:val="nil"/>
              <w:right w:val="nil"/>
            </w:tcBorders>
            <w:shd w:val="clear" w:color="auto" w:fill="auto"/>
            <w:noWrap/>
            <w:vAlign w:val="center"/>
            <w:hideMark/>
          </w:tcPr>
          <w:p w14:paraId="2DEEF4C9"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MP</w:t>
            </w:r>
          </w:p>
        </w:tc>
        <w:tc>
          <w:tcPr>
            <w:tcW w:w="888" w:type="dxa"/>
            <w:tcBorders>
              <w:top w:val="nil"/>
              <w:left w:val="nil"/>
              <w:bottom w:val="nil"/>
              <w:right w:val="nil"/>
            </w:tcBorders>
            <w:shd w:val="clear" w:color="auto" w:fill="auto"/>
            <w:noWrap/>
            <w:vAlign w:val="center"/>
            <w:hideMark/>
          </w:tcPr>
          <w:p w14:paraId="4331846F"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5DB25FC1"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Ministerio Público</w:t>
            </w:r>
          </w:p>
        </w:tc>
      </w:tr>
      <w:tr w:rsidR="00FF4769" w:rsidRPr="00FF4769" w14:paraId="1CFD6761" w14:textId="77777777" w:rsidTr="00FF4769">
        <w:trPr>
          <w:trHeight w:val="330"/>
        </w:trPr>
        <w:tc>
          <w:tcPr>
            <w:tcW w:w="2081" w:type="dxa"/>
            <w:tcBorders>
              <w:top w:val="nil"/>
              <w:left w:val="nil"/>
              <w:bottom w:val="nil"/>
              <w:right w:val="nil"/>
            </w:tcBorders>
            <w:shd w:val="clear" w:color="auto" w:fill="auto"/>
            <w:noWrap/>
            <w:vAlign w:val="center"/>
            <w:hideMark/>
          </w:tcPr>
          <w:p w14:paraId="4ED709CB"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MSPAS</w:t>
            </w:r>
          </w:p>
        </w:tc>
        <w:tc>
          <w:tcPr>
            <w:tcW w:w="888" w:type="dxa"/>
            <w:tcBorders>
              <w:top w:val="nil"/>
              <w:left w:val="nil"/>
              <w:bottom w:val="nil"/>
              <w:right w:val="nil"/>
            </w:tcBorders>
            <w:shd w:val="clear" w:color="auto" w:fill="auto"/>
            <w:noWrap/>
            <w:vAlign w:val="center"/>
            <w:hideMark/>
          </w:tcPr>
          <w:p w14:paraId="2A9FA004"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48CA892D"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Ministerio de Salud Pública y Asistencia Social</w:t>
            </w:r>
          </w:p>
        </w:tc>
      </w:tr>
      <w:tr w:rsidR="00FF4769" w:rsidRPr="00FF4769" w14:paraId="7F1E1D11" w14:textId="77777777" w:rsidTr="00542CF3">
        <w:trPr>
          <w:trHeight w:val="660"/>
        </w:trPr>
        <w:tc>
          <w:tcPr>
            <w:tcW w:w="2081" w:type="dxa"/>
            <w:tcBorders>
              <w:top w:val="nil"/>
              <w:left w:val="nil"/>
              <w:bottom w:val="nil"/>
              <w:right w:val="nil"/>
            </w:tcBorders>
            <w:shd w:val="clear" w:color="auto" w:fill="auto"/>
            <w:noWrap/>
            <w:vAlign w:val="center"/>
          </w:tcPr>
          <w:p w14:paraId="4073BA85" w14:textId="55F1671F"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888" w:type="dxa"/>
            <w:tcBorders>
              <w:top w:val="nil"/>
              <w:left w:val="nil"/>
              <w:bottom w:val="nil"/>
              <w:right w:val="nil"/>
            </w:tcBorders>
            <w:shd w:val="clear" w:color="auto" w:fill="auto"/>
            <w:noWrap/>
            <w:vAlign w:val="center"/>
          </w:tcPr>
          <w:p w14:paraId="32C768B1"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tcPr>
          <w:p w14:paraId="2708291E" w14:textId="1B2E2FED"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r>
      <w:tr w:rsidR="00FF4769" w:rsidRPr="00FF4769" w14:paraId="7399C7E5" w14:textId="77777777" w:rsidTr="00FF4769">
        <w:trPr>
          <w:trHeight w:val="660"/>
        </w:trPr>
        <w:tc>
          <w:tcPr>
            <w:tcW w:w="2081" w:type="dxa"/>
            <w:tcBorders>
              <w:top w:val="nil"/>
              <w:left w:val="nil"/>
              <w:bottom w:val="nil"/>
              <w:right w:val="nil"/>
            </w:tcBorders>
            <w:shd w:val="clear" w:color="auto" w:fill="auto"/>
            <w:noWrap/>
            <w:vAlign w:val="center"/>
            <w:hideMark/>
          </w:tcPr>
          <w:p w14:paraId="414E05B8"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OACNUDH</w:t>
            </w:r>
          </w:p>
        </w:tc>
        <w:tc>
          <w:tcPr>
            <w:tcW w:w="888" w:type="dxa"/>
            <w:tcBorders>
              <w:top w:val="nil"/>
              <w:left w:val="nil"/>
              <w:bottom w:val="nil"/>
              <w:right w:val="nil"/>
            </w:tcBorders>
            <w:shd w:val="clear" w:color="auto" w:fill="auto"/>
            <w:noWrap/>
            <w:vAlign w:val="center"/>
            <w:hideMark/>
          </w:tcPr>
          <w:p w14:paraId="693E3716"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12D43FA1"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Oficina del Alto Comisionado de las Naciones Unidas para los Derechos Humanos</w:t>
            </w:r>
          </w:p>
        </w:tc>
      </w:tr>
      <w:tr w:rsidR="00FF4769" w:rsidRPr="00FF4769" w14:paraId="35D1109D" w14:textId="77777777" w:rsidTr="00FF4769">
        <w:trPr>
          <w:trHeight w:val="660"/>
        </w:trPr>
        <w:tc>
          <w:tcPr>
            <w:tcW w:w="2081" w:type="dxa"/>
            <w:tcBorders>
              <w:top w:val="nil"/>
              <w:left w:val="nil"/>
              <w:bottom w:val="nil"/>
              <w:right w:val="nil"/>
            </w:tcBorders>
            <w:shd w:val="clear" w:color="auto" w:fill="auto"/>
            <w:noWrap/>
            <w:vAlign w:val="center"/>
            <w:hideMark/>
          </w:tcPr>
          <w:p w14:paraId="6D96962C"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lastRenderedPageBreak/>
              <w:t>OCTEGP</w:t>
            </w:r>
          </w:p>
        </w:tc>
        <w:tc>
          <w:tcPr>
            <w:tcW w:w="888" w:type="dxa"/>
            <w:tcBorders>
              <w:top w:val="nil"/>
              <w:left w:val="nil"/>
              <w:bottom w:val="nil"/>
              <w:right w:val="nil"/>
            </w:tcBorders>
            <w:shd w:val="clear" w:color="auto" w:fill="auto"/>
            <w:noWrap/>
            <w:vAlign w:val="center"/>
            <w:hideMark/>
          </w:tcPr>
          <w:p w14:paraId="450C0B19"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7A129452"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 xml:space="preserve">Oficina Coordinadora Transversal de Estadísticas de Género y Pueblos </w:t>
            </w:r>
          </w:p>
        </w:tc>
      </w:tr>
      <w:tr w:rsidR="00FF4769" w:rsidRPr="00FF4769" w14:paraId="29F7FF63" w14:textId="77777777" w:rsidTr="00FF4769">
        <w:trPr>
          <w:trHeight w:val="330"/>
        </w:trPr>
        <w:tc>
          <w:tcPr>
            <w:tcW w:w="2081" w:type="dxa"/>
            <w:tcBorders>
              <w:top w:val="nil"/>
              <w:left w:val="nil"/>
              <w:bottom w:val="nil"/>
              <w:right w:val="nil"/>
            </w:tcBorders>
            <w:shd w:val="clear" w:color="auto" w:fill="auto"/>
            <w:noWrap/>
            <w:vAlign w:val="center"/>
            <w:hideMark/>
          </w:tcPr>
          <w:p w14:paraId="30773692"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ODS</w:t>
            </w:r>
          </w:p>
        </w:tc>
        <w:tc>
          <w:tcPr>
            <w:tcW w:w="888" w:type="dxa"/>
            <w:tcBorders>
              <w:top w:val="nil"/>
              <w:left w:val="nil"/>
              <w:bottom w:val="nil"/>
              <w:right w:val="nil"/>
            </w:tcBorders>
            <w:shd w:val="clear" w:color="auto" w:fill="auto"/>
            <w:noWrap/>
            <w:vAlign w:val="center"/>
            <w:hideMark/>
          </w:tcPr>
          <w:p w14:paraId="68754937"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7686BC70"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Objetivos de Desarrollo Sostenible</w:t>
            </w:r>
          </w:p>
        </w:tc>
      </w:tr>
      <w:tr w:rsidR="00FF4769" w:rsidRPr="00FF4769" w14:paraId="3473A5F0" w14:textId="77777777" w:rsidTr="00FF4769">
        <w:trPr>
          <w:trHeight w:val="330"/>
        </w:trPr>
        <w:tc>
          <w:tcPr>
            <w:tcW w:w="2081" w:type="dxa"/>
            <w:tcBorders>
              <w:top w:val="nil"/>
              <w:left w:val="nil"/>
              <w:bottom w:val="nil"/>
              <w:right w:val="nil"/>
            </w:tcBorders>
            <w:shd w:val="clear" w:color="auto" w:fill="auto"/>
            <w:noWrap/>
            <w:vAlign w:val="center"/>
            <w:hideMark/>
          </w:tcPr>
          <w:p w14:paraId="2A0D459E"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OEA</w:t>
            </w:r>
          </w:p>
        </w:tc>
        <w:tc>
          <w:tcPr>
            <w:tcW w:w="888" w:type="dxa"/>
            <w:tcBorders>
              <w:top w:val="nil"/>
              <w:left w:val="nil"/>
              <w:bottom w:val="nil"/>
              <w:right w:val="nil"/>
            </w:tcBorders>
            <w:shd w:val="clear" w:color="auto" w:fill="auto"/>
            <w:noWrap/>
            <w:vAlign w:val="center"/>
            <w:hideMark/>
          </w:tcPr>
          <w:p w14:paraId="5A349145"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2DB5D9DC"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Organización de Estados Americanos</w:t>
            </w:r>
          </w:p>
        </w:tc>
      </w:tr>
      <w:tr w:rsidR="00FF4769" w:rsidRPr="00FF4769" w14:paraId="33CEA7D7" w14:textId="77777777" w:rsidTr="00FF4769">
        <w:trPr>
          <w:trHeight w:val="330"/>
        </w:trPr>
        <w:tc>
          <w:tcPr>
            <w:tcW w:w="2081" w:type="dxa"/>
            <w:tcBorders>
              <w:top w:val="nil"/>
              <w:left w:val="nil"/>
              <w:bottom w:val="nil"/>
              <w:right w:val="nil"/>
            </w:tcBorders>
            <w:shd w:val="clear" w:color="auto" w:fill="auto"/>
            <w:noWrap/>
            <w:vAlign w:val="center"/>
            <w:hideMark/>
          </w:tcPr>
          <w:p w14:paraId="53B1B9EF"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OIT</w:t>
            </w:r>
          </w:p>
        </w:tc>
        <w:tc>
          <w:tcPr>
            <w:tcW w:w="888" w:type="dxa"/>
            <w:tcBorders>
              <w:top w:val="nil"/>
              <w:left w:val="nil"/>
              <w:bottom w:val="nil"/>
              <w:right w:val="nil"/>
            </w:tcBorders>
            <w:shd w:val="clear" w:color="auto" w:fill="auto"/>
            <w:noWrap/>
            <w:vAlign w:val="center"/>
            <w:hideMark/>
          </w:tcPr>
          <w:p w14:paraId="6436E62E"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2929632E"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Organización Internacional del Trabajo</w:t>
            </w:r>
          </w:p>
        </w:tc>
      </w:tr>
      <w:tr w:rsidR="00FF4769" w:rsidRPr="00FF4769" w14:paraId="0A484D4A" w14:textId="77777777" w:rsidTr="00FF4769">
        <w:trPr>
          <w:trHeight w:val="330"/>
        </w:trPr>
        <w:tc>
          <w:tcPr>
            <w:tcW w:w="2081" w:type="dxa"/>
            <w:tcBorders>
              <w:top w:val="nil"/>
              <w:left w:val="nil"/>
              <w:bottom w:val="nil"/>
              <w:right w:val="nil"/>
            </w:tcBorders>
            <w:shd w:val="clear" w:color="auto" w:fill="auto"/>
            <w:noWrap/>
            <w:vAlign w:val="center"/>
            <w:hideMark/>
          </w:tcPr>
          <w:p w14:paraId="1A09AB90"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ONAM</w:t>
            </w:r>
          </w:p>
        </w:tc>
        <w:tc>
          <w:tcPr>
            <w:tcW w:w="888" w:type="dxa"/>
            <w:tcBorders>
              <w:top w:val="nil"/>
              <w:left w:val="nil"/>
              <w:bottom w:val="nil"/>
              <w:right w:val="nil"/>
            </w:tcBorders>
            <w:shd w:val="clear" w:color="auto" w:fill="auto"/>
            <w:noWrap/>
            <w:vAlign w:val="center"/>
            <w:hideMark/>
          </w:tcPr>
          <w:p w14:paraId="00077F98"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3AB69A40"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Oficina Nacional de la Mujer</w:t>
            </w:r>
          </w:p>
        </w:tc>
      </w:tr>
      <w:tr w:rsidR="00FF4769" w:rsidRPr="00FF4769" w14:paraId="0B17AA01" w14:textId="77777777" w:rsidTr="00FF4769">
        <w:trPr>
          <w:trHeight w:val="330"/>
        </w:trPr>
        <w:tc>
          <w:tcPr>
            <w:tcW w:w="2081" w:type="dxa"/>
            <w:tcBorders>
              <w:top w:val="nil"/>
              <w:left w:val="nil"/>
              <w:bottom w:val="nil"/>
              <w:right w:val="nil"/>
            </w:tcBorders>
            <w:shd w:val="clear" w:color="auto" w:fill="auto"/>
            <w:noWrap/>
            <w:vAlign w:val="center"/>
            <w:hideMark/>
          </w:tcPr>
          <w:p w14:paraId="12C9CE4D"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ONSEC</w:t>
            </w:r>
          </w:p>
        </w:tc>
        <w:tc>
          <w:tcPr>
            <w:tcW w:w="888" w:type="dxa"/>
            <w:tcBorders>
              <w:top w:val="nil"/>
              <w:left w:val="nil"/>
              <w:bottom w:val="nil"/>
              <w:right w:val="nil"/>
            </w:tcBorders>
            <w:shd w:val="clear" w:color="auto" w:fill="auto"/>
            <w:noWrap/>
            <w:vAlign w:val="center"/>
            <w:hideMark/>
          </w:tcPr>
          <w:p w14:paraId="62FC1F36"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7D464024"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Oficina Nacional de Servicio Civil</w:t>
            </w:r>
          </w:p>
        </w:tc>
      </w:tr>
      <w:tr w:rsidR="00FF4769" w:rsidRPr="00FF4769" w14:paraId="674FD721" w14:textId="77777777" w:rsidTr="00FF4769">
        <w:trPr>
          <w:trHeight w:val="330"/>
        </w:trPr>
        <w:tc>
          <w:tcPr>
            <w:tcW w:w="2081" w:type="dxa"/>
            <w:tcBorders>
              <w:top w:val="nil"/>
              <w:left w:val="nil"/>
              <w:bottom w:val="nil"/>
              <w:right w:val="nil"/>
            </w:tcBorders>
            <w:shd w:val="clear" w:color="auto" w:fill="auto"/>
            <w:noWrap/>
            <w:vAlign w:val="center"/>
            <w:hideMark/>
          </w:tcPr>
          <w:p w14:paraId="25E1A4D5"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 xml:space="preserve">ONU </w:t>
            </w:r>
          </w:p>
        </w:tc>
        <w:tc>
          <w:tcPr>
            <w:tcW w:w="888" w:type="dxa"/>
            <w:tcBorders>
              <w:top w:val="nil"/>
              <w:left w:val="nil"/>
              <w:bottom w:val="nil"/>
              <w:right w:val="nil"/>
            </w:tcBorders>
            <w:shd w:val="clear" w:color="auto" w:fill="auto"/>
            <w:noWrap/>
            <w:vAlign w:val="center"/>
            <w:hideMark/>
          </w:tcPr>
          <w:p w14:paraId="5C7D4942"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4D704690"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 xml:space="preserve"> Organización de las Naciones Unidas</w:t>
            </w:r>
          </w:p>
        </w:tc>
      </w:tr>
      <w:tr w:rsidR="00FF4769" w:rsidRPr="00FF4769" w14:paraId="1E681D8F" w14:textId="77777777" w:rsidTr="00FF4769">
        <w:trPr>
          <w:trHeight w:val="660"/>
        </w:trPr>
        <w:tc>
          <w:tcPr>
            <w:tcW w:w="2081" w:type="dxa"/>
            <w:tcBorders>
              <w:top w:val="nil"/>
              <w:left w:val="nil"/>
              <w:bottom w:val="nil"/>
              <w:right w:val="nil"/>
            </w:tcBorders>
            <w:shd w:val="clear" w:color="auto" w:fill="auto"/>
            <w:noWrap/>
            <w:vAlign w:val="center"/>
            <w:hideMark/>
          </w:tcPr>
          <w:p w14:paraId="7CFCFE80"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ONU MUJERES</w:t>
            </w:r>
          </w:p>
        </w:tc>
        <w:tc>
          <w:tcPr>
            <w:tcW w:w="888" w:type="dxa"/>
            <w:tcBorders>
              <w:top w:val="nil"/>
              <w:left w:val="nil"/>
              <w:bottom w:val="nil"/>
              <w:right w:val="nil"/>
            </w:tcBorders>
            <w:shd w:val="clear" w:color="auto" w:fill="auto"/>
            <w:noWrap/>
            <w:vAlign w:val="center"/>
            <w:hideMark/>
          </w:tcPr>
          <w:p w14:paraId="10BC7BD3"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29E702EE"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Entidad de las Naciones Unidas para la Igualdad de Género y el Empoderamiento de las Mujeres</w:t>
            </w:r>
          </w:p>
        </w:tc>
      </w:tr>
      <w:tr w:rsidR="00FF4769" w:rsidRPr="00FF4769" w14:paraId="3C108250" w14:textId="77777777" w:rsidTr="00FF4769">
        <w:trPr>
          <w:trHeight w:val="330"/>
        </w:trPr>
        <w:tc>
          <w:tcPr>
            <w:tcW w:w="2081" w:type="dxa"/>
            <w:tcBorders>
              <w:top w:val="nil"/>
              <w:left w:val="nil"/>
              <w:bottom w:val="nil"/>
              <w:right w:val="nil"/>
            </w:tcBorders>
            <w:shd w:val="clear" w:color="auto" w:fill="auto"/>
            <w:noWrap/>
            <w:vAlign w:val="center"/>
            <w:hideMark/>
          </w:tcPr>
          <w:p w14:paraId="1B42BA2A"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PDH</w:t>
            </w:r>
          </w:p>
        </w:tc>
        <w:tc>
          <w:tcPr>
            <w:tcW w:w="888" w:type="dxa"/>
            <w:tcBorders>
              <w:top w:val="nil"/>
              <w:left w:val="nil"/>
              <w:bottom w:val="nil"/>
              <w:right w:val="nil"/>
            </w:tcBorders>
            <w:shd w:val="clear" w:color="auto" w:fill="auto"/>
            <w:noWrap/>
            <w:vAlign w:val="center"/>
            <w:hideMark/>
          </w:tcPr>
          <w:p w14:paraId="69EC8E1C"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3314B27F"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Procuraduría de los Derechos Humanos</w:t>
            </w:r>
          </w:p>
        </w:tc>
      </w:tr>
      <w:tr w:rsidR="00FF4769" w:rsidRPr="00FF4769" w14:paraId="675BA546" w14:textId="77777777" w:rsidTr="00FF4769">
        <w:trPr>
          <w:trHeight w:val="330"/>
        </w:trPr>
        <w:tc>
          <w:tcPr>
            <w:tcW w:w="2081" w:type="dxa"/>
            <w:tcBorders>
              <w:top w:val="nil"/>
              <w:left w:val="nil"/>
              <w:bottom w:val="nil"/>
              <w:right w:val="nil"/>
            </w:tcBorders>
            <w:shd w:val="clear" w:color="auto" w:fill="auto"/>
            <w:noWrap/>
            <w:vAlign w:val="center"/>
            <w:hideMark/>
          </w:tcPr>
          <w:p w14:paraId="6063F82C"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PEI</w:t>
            </w:r>
          </w:p>
        </w:tc>
        <w:tc>
          <w:tcPr>
            <w:tcW w:w="888" w:type="dxa"/>
            <w:tcBorders>
              <w:top w:val="nil"/>
              <w:left w:val="nil"/>
              <w:bottom w:val="nil"/>
              <w:right w:val="nil"/>
            </w:tcBorders>
            <w:shd w:val="clear" w:color="auto" w:fill="auto"/>
            <w:noWrap/>
            <w:vAlign w:val="center"/>
            <w:hideMark/>
          </w:tcPr>
          <w:p w14:paraId="7634AA44"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5D74DD53"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Plan Estratégico Institucional</w:t>
            </w:r>
          </w:p>
        </w:tc>
      </w:tr>
      <w:tr w:rsidR="00FF4769" w:rsidRPr="00FF4769" w14:paraId="5A48C819" w14:textId="77777777" w:rsidTr="00FF4769">
        <w:trPr>
          <w:trHeight w:val="330"/>
        </w:trPr>
        <w:tc>
          <w:tcPr>
            <w:tcW w:w="2081" w:type="dxa"/>
            <w:tcBorders>
              <w:top w:val="nil"/>
              <w:left w:val="nil"/>
              <w:bottom w:val="nil"/>
              <w:right w:val="nil"/>
            </w:tcBorders>
            <w:shd w:val="clear" w:color="auto" w:fill="auto"/>
            <w:noWrap/>
            <w:vAlign w:val="center"/>
            <w:hideMark/>
          </w:tcPr>
          <w:p w14:paraId="41E04C64"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PEO</w:t>
            </w:r>
          </w:p>
        </w:tc>
        <w:tc>
          <w:tcPr>
            <w:tcW w:w="888" w:type="dxa"/>
            <w:tcBorders>
              <w:top w:val="nil"/>
              <w:left w:val="nil"/>
              <w:bottom w:val="nil"/>
              <w:right w:val="nil"/>
            </w:tcBorders>
            <w:shd w:val="clear" w:color="auto" w:fill="auto"/>
            <w:noWrap/>
            <w:vAlign w:val="center"/>
            <w:hideMark/>
          </w:tcPr>
          <w:p w14:paraId="54DF69A0"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19E3FC0A"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Plan de Equidad de Oportunidades</w:t>
            </w:r>
          </w:p>
        </w:tc>
      </w:tr>
      <w:tr w:rsidR="00FF4769" w:rsidRPr="00FF4769" w14:paraId="47818CD6" w14:textId="77777777" w:rsidTr="00FF4769">
        <w:trPr>
          <w:trHeight w:val="330"/>
        </w:trPr>
        <w:tc>
          <w:tcPr>
            <w:tcW w:w="2081" w:type="dxa"/>
            <w:tcBorders>
              <w:top w:val="nil"/>
              <w:left w:val="nil"/>
              <w:bottom w:val="nil"/>
              <w:right w:val="nil"/>
            </w:tcBorders>
            <w:shd w:val="clear" w:color="auto" w:fill="auto"/>
            <w:noWrap/>
            <w:vAlign w:val="center"/>
            <w:hideMark/>
          </w:tcPr>
          <w:p w14:paraId="35315753"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PGG</w:t>
            </w:r>
          </w:p>
        </w:tc>
        <w:tc>
          <w:tcPr>
            <w:tcW w:w="888" w:type="dxa"/>
            <w:tcBorders>
              <w:top w:val="nil"/>
              <w:left w:val="nil"/>
              <w:bottom w:val="nil"/>
              <w:right w:val="nil"/>
            </w:tcBorders>
            <w:shd w:val="clear" w:color="auto" w:fill="auto"/>
            <w:noWrap/>
            <w:vAlign w:val="center"/>
            <w:hideMark/>
          </w:tcPr>
          <w:p w14:paraId="40EFE8BD"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4EC06F7A"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Política General de Gobierno</w:t>
            </w:r>
          </w:p>
        </w:tc>
      </w:tr>
      <w:tr w:rsidR="00FF4769" w:rsidRPr="00FF4769" w14:paraId="57524CC6" w14:textId="77777777" w:rsidTr="00FF4769">
        <w:trPr>
          <w:trHeight w:val="330"/>
        </w:trPr>
        <w:tc>
          <w:tcPr>
            <w:tcW w:w="2081" w:type="dxa"/>
            <w:tcBorders>
              <w:top w:val="nil"/>
              <w:left w:val="nil"/>
              <w:bottom w:val="nil"/>
              <w:right w:val="nil"/>
            </w:tcBorders>
            <w:shd w:val="clear" w:color="auto" w:fill="auto"/>
            <w:noWrap/>
            <w:vAlign w:val="center"/>
            <w:hideMark/>
          </w:tcPr>
          <w:p w14:paraId="5004CEB3"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PGN</w:t>
            </w:r>
          </w:p>
        </w:tc>
        <w:tc>
          <w:tcPr>
            <w:tcW w:w="888" w:type="dxa"/>
            <w:tcBorders>
              <w:top w:val="nil"/>
              <w:left w:val="nil"/>
              <w:bottom w:val="nil"/>
              <w:right w:val="nil"/>
            </w:tcBorders>
            <w:shd w:val="clear" w:color="auto" w:fill="auto"/>
            <w:noWrap/>
            <w:vAlign w:val="center"/>
            <w:hideMark/>
          </w:tcPr>
          <w:p w14:paraId="637A8483"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6E3A8D79"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Procuraduría General de la Nación</w:t>
            </w:r>
          </w:p>
        </w:tc>
      </w:tr>
      <w:tr w:rsidR="00FF4769" w:rsidRPr="00FF4769" w14:paraId="69890386" w14:textId="77777777" w:rsidTr="00FF4769">
        <w:trPr>
          <w:trHeight w:val="330"/>
        </w:trPr>
        <w:tc>
          <w:tcPr>
            <w:tcW w:w="2081" w:type="dxa"/>
            <w:tcBorders>
              <w:top w:val="nil"/>
              <w:left w:val="nil"/>
              <w:bottom w:val="nil"/>
              <w:right w:val="nil"/>
            </w:tcBorders>
            <w:shd w:val="clear" w:color="auto" w:fill="auto"/>
            <w:noWrap/>
            <w:vAlign w:val="center"/>
            <w:hideMark/>
          </w:tcPr>
          <w:p w14:paraId="0B581E7A"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PLANID</w:t>
            </w:r>
          </w:p>
        </w:tc>
        <w:tc>
          <w:tcPr>
            <w:tcW w:w="888" w:type="dxa"/>
            <w:tcBorders>
              <w:top w:val="nil"/>
              <w:left w:val="nil"/>
              <w:bottom w:val="nil"/>
              <w:right w:val="nil"/>
            </w:tcBorders>
            <w:shd w:val="clear" w:color="auto" w:fill="auto"/>
            <w:noWrap/>
            <w:vAlign w:val="center"/>
            <w:hideMark/>
          </w:tcPr>
          <w:p w14:paraId="4E95D9EE"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65D64E5C"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 xml:space="preserve">Plan Nacional de Innovación y Desarrollo </w:t>
            </w:r>
          </w:p>
        </w:tc>
      </w:tr>
      <w:tr w:rsidR="00FF4769" w:rsidRPr="00FF4769" w14:paraId="036504F4" w14:textId="77777777" w:rsidTr="00FF4769">
        <w:trPr>
          <w:trHeight w:val="660"/>
        </w:trPr>
        <w:tc>
          <w:tcPr>
            <w:tcW w:w="2081" w:type="dxa"/>
            <w:tcBorders>
              <w:top w:val="nil"/>
              <w:left w:val="nil"/>
              <w:bottom w:val="nil"/>
              <w:right w:val="nil"/>
            </w:tcBorders>
            <w:shd w:val="clear" w:color="auto" w:fill="auto"/>
            <w:noWrap/>
            <w:vAlign w:val="center"/>
            <w:hideMark/>
          </w:tcPr>
          <w:p w14:paraId="48591F4B"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PLANOVI</w:t>
            </w:r>
          </w:p>
        </w:tc>
        <w:tc>
          <w:tcPr>
            <w:tcW w:w="888" w:type="dxa"/>
            <w:tcBorders>
              <w:top w:val="nil"/>
              <w:left w:val="nil"/>
              <w:bottom w:val="nil"/>
              <w:right w:val="nil"/>
            </w:tcBorders>
            <w:shd w:val="clear" w:color="auto" w:fill="auto"/>
            <w:noWrap/>
            <w:vAlign w:val="center"/>
            <w:hideMark/>
          </w:tcPr>
          <w:p w14:paraId="1E126481"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42A65DB0"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 xml:space="preserve">Plan Nacional para la Prevención y Erradicación de la Violencia Contra las Mujeres </w:t>
            </w:r>
          </w:p>
        </w:tc>
      </w:tr>
      <w:tr w:rsidR="00FF4769" w:rsidRPr="00FF4769" w14:paraId="2E8209DD" w14:textId="77777777" w:rsidTr="00FF4769">
        <w:trPr>
          <w:trHeight w:val="660"/>
        </w:trPr>
        <w:tc>
          <w:tcPr>
            <w:tcW w:w="2081" w:type="dxa"/>
            <w:tcBorders>
              <w:top w:val="nil"/>
              <w:left w:val="nil"/>
              <w:bottom w:val="nil"/>
              <w:right w:val="nil"/>
            </w:tcBorders>
            <w:shd w:val="clear" w:color="auto" w:fill="auto"/>
            <w:noWrap/>
            <w:vAlign w:val="center"/>
            <w:hideMark/>
          </w:tcPr>
          <w:p w14:paraId="557BBA37"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PND</w:t>
            </w:r>
          </w:p>
        </w:tc>
        <w:tc>
          <w:tcPr>
            <w:tcW w:w="888" w:type="dxa"/>
            <w:tcBorders>
              <w:top w:val="nil"/>
              <w:left w:val="nil"/>
              <w:bottom w:val="nil"/>
              <w:right w:val="nil"/>
            </w:tcBorders>
            <w:shd w:val="clear" w:color="auto" w:fill="auto"/>
            <w:noWrap/>
            <w:vAlign w:val="center"/>
            <w:hideMark/>
          </w:tcPr>
          <w:p w14:paraId="06A3A4F4"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4EFBD75E"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Plan Nacional de Desarrollo K´atun Nuestra Guatemala 2032</w:t>
            </w:r>
          </w:p>
        </w:tc>
      </w:tr>
      <w:tr w:rsidR="00FF4769" w:rsidRPr="00FF4769" w14:paraId="1D9E73B7" w14:textId="77777777" w:rsidTr="00FF4769">
        <w:trPr>
          <w:trHeight w:val="660"/>
        </w:trPr>
        <w:tc>
          <w:tcPr>
            <w:tcW w:w="2081" w:type="dxa"/>
            <w:tcBorders>
              <w:top w:val="nil"/>
              <w:left w:val="nil"/>
              <w:bottom w:val="nil"/>
              <w:right w:val="nil"/>
            </w:tcBorders>
            <w:shd w:val="clear" w:color="auto" w:fill="auto"/>
            <w:noWrap/>
            <w:vAlign w:val="center"/>
            <w:hideMark/>
          </w:tcPr>
          <w:p w14:paraId="4DC13F85"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PNPDIM</w:t>
            </w:r>
          </w:p>
        </w:tc>
        <w:tc>
          <w:tcPr>
            <w:tcW w:w="888" w:type="dxa"/>
            <w:tcBorders>
              <w:top w:val="nil"/>
              <w:left w:val="nil"/>
              <w:bottom w:val="nil"/>
              <w:right w:val="nil"/>
            </w:tcBorders>
            <w:shd w:val="clear" w:color="auto" w:fill="auto"/>
            <w:noWrap/>
            <w:vAlign w:val="center"/>
            <w:hideMark/>
          </w:tcPr>
          <w:p w14:paraId="09AEC229"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105B6781"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Política Nacional de Promoción y Desarrollo Integral de las Mujeres</w:t>
            </w:r>
          </w:p>
        </w:tc>
      </w:tr>
      <w:tr w:rsidR="00FF4769" w:rsidRPr="00FF4769" w14:paraId="6E9CAEA4" w14:textId="77777777" w:rsidTr="00FF4769">
        <w:trPr>
          <w:trHeight w:val="330"/>
        </w:trPr>
        <w:tc>
          <w:tcPr>
            <w:tcW w:w="2081" w:type="dxa"/>
            <w:tcBorders>
              <w:top w:val="nil"/>
              <w:left w:val="nil"/>
              <w:bottom w:val="nil"/>
              <w:right w:val="nil"/>
            </w:tcBorders>
            <w:shd w:val="clear" w:color="auto" w:fill="auto"/>
            <w:noWrap/>
            <w:vAlign w:val="center"/>
            <w:hideMark/>
          </w:tcPr>
          <w:p w14:paraId="62CA01A1"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PNUD</w:t>
            </w:r>
          </w:p>
        </w:tc>
        <w:tc>
          <w:tcPr>
            <w:tcW w:w="888" w:type="dxa"/>
            <w:tcBorders>
              <w:top w:val="nil"/>
              <w:left w:val="nil"/>
              <w:bottom w:val="nil"/>
              <w:right w:val="nil"/>
            </w:tcBorders>
            <w:shd w:val="clear" w:color="auto" w:fill="auto"/>
            <w:noWrap/>
            <w:vAlign w:val="center"/>
            <w:hideMark/>
          </w:tcPr>
          <w:p w14:paraId="7AAD68A2"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69940550"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 xml:space="preserve">Programa de las Naciones Unidas para el Desarrollo  </w:t>
            </w:r>
          </w:p>
        </w:tc>
      </w:tr>
      <w:tr w:rsidR="00FF4769" w:rsidRPr="00FF4769" w14:paraId="62B30A7F" w14:textId="77777777" w:rsidTr="00FF4769">
        <w:trPr>
          <w:trHeight w:val="330"/>
        </w:trPr>
        <w:tc>
          <w:tcPr>
            <w:tcW w:w="2081" w:type="dxa"/>
            <w:tcBorders>
              <w:top w:val="nil"/>
              <w:left w:val="nil"/>
              <w:bottom w:val="nil"/>
              <w:right w:val="nil"/>
            </w:tcBorders>
            <w:shd w:val="clear" w:color="auto" w:fill="auto"/>
            <w:noWrap/>
            <w:vAlign w:val="center"/>
            <w:hideMark/>
          </w:tcPr>
          <w:p w14:paraId="0BE4CEF4"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POA</w:t>
            </w:r>
          </w:p>
        </w:tc>
        <w:tc>
          <w:tcPr>
            <w:tcW w:w="888" w:type="dxa"/>
            <w:tcBorders>
              <w:top w:val="nil"/>
              <w:left w:val="nil"/>
              <w:bottom w:val="nil"/>
              <w:right w:val="nil"/>
            </w:tcBorders>
            <w:shd w:val="clear" w:color="auto" w:fill="auto"/>
            <w:noWrap/>
            <w:vAlign w:val="center"/>
            <w:hideMark/>
          </w:tcPr>
          <w:p w14:paraId="63E42667"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42A22D5C"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Plan Operativo Anual</w:t>
            </w:r>
          </w:p>
        </w:tc>
      </w:tr>
      <w:tr w:rsidR="00FF4769" w:rsidRPr="00FF4769" w14:paraId="15330E82" w14:textId="77777777" w:rsidTr="00FF4769">
        <w:trPr>
          <w:trHeight w:val="330"/>
        </w:trPr>
        <w:tc>
          <w:tcPr>
            <w:tcW w:w="2081" w:type="dxa"/>
            <w:tcBorders>
              <w:top w:val="nil"/>
              <w:left w:val="nil"/>
              <w:bottom w:val="nil"/>
              <w:right w:val="nil"/>
            </w:tcBorders>
            <w:shd w:val="clear" w:color="auto" w:fill="auto"/>
            <w:noWrap/>
            <w:vAlign w:val="center"/>
            <w:hideMark/>
          </w:tcPr>
          <w:p w14:paraId="09A68F72"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POM</w:t>
            </w:r>
          </w:p>
        </w:tc>
        <w:tc>
          <w:tcPr>
            <w:tcW w:w="888" w:type="dxa"/>
            <w:tcBorders>
              <w:top w:val="nil"/>
              <w:left w:val="nil"/>
              <w:bottom w:val="nil"/>
              <w:right w:val="nil"/>
            </w:tcBorders>
            <w:shd w:val="clear" w:color="auto" w:fill="auto"/>
            <w:noWrap/>
            <w:vAlign w:val="center"/>
            <w:hideMark/>
          </w:tcPr>
          <w:p w14:paraId="55D9ABB4"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1A9D0770"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Plan Operativo Multianual</w:t>
            </w:r>
          </w:p>
        </w:tc>
      </w:tr>
      <w:tr w:rsidR="00FF4769" w:rsidRPr="00FF4769" w14:paraId="6AB18025" w14:textId="77777777" w:rsidTr="00FF4769">
        <w:trPr>
          <w:trHeight w:val="330"/>
        </w:trPr>
        <w:tc>
          <w:tcPr>
            <w:tcW w:w="2081" w:type="dxa"/>
            <w:tcBorders>
              <w:top w:val="nil"/>
              <w:left w:val="nil"/>
              <w:bottom w:val="nil"/>
              <w:right w:val="nil"/>
            </w:tcBorders>
            <w:shd w:val="clear" w:color="auto" w:fill="auto"/>
            <w:noWrap/>
            <w:vAlign w:val="center"/>
            <w:hideMark/>
          </w:tcPr>
          <w:p w14:paraId="62C05B41"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PPR</w:t>
            </w:r>
          </w:p>
        </w:tc>
        <w:tc>
          <w:tcPr>
            <w:tcW w:w="888" w:type="dxa"/>
            <w:tcBorders>
              <w:top w:val="nil"/>
              <w:left w:val="nil"/>
              <w:bottom w:val="nil"/>
              <w:right w:val="nil"/>
            </w:tcBorders>
            <w:shd w:val="clear" w:color="auto" w:fill="auto"/>
            <w:noWrap/>
            <w:vAlign w:val="center"/>
            <w:hideMark/>
          </w:tcPr>
          <w:p w14:paraId="0879B824"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4099E34B"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Presupuesto por Resultados</w:t>
            </w:r>
          </w:p>
        </w:tc>
      </w:tr>
      <w:tr w:rsidR="00FF4769" w:rsidRPr="00FF4769" w14:paraId="3857AE07" w14:textId="77777777" w:rsidTr="00FF4769">
        <w:trPr>
          <w:trHeight w:val="330"/>
        </w:trPr>
        <w:tc>
          <w:tcPr>
            <w:tcW w:w="2081" w:type="dxa"/>
            <w:tcBorders>
              <w:top w:val="nil"/>
              <w:left w:val="nil"/>
              <w:bottom w:val="nil"/>
              <w:right w:val="nil"/>
            </w:tcBorders>
            <w:shd w:val="clear" w:color="auto" w:fill="auto"/>
            <w:noWrap/>
            <w:vAlign w:val="center"/>
            <w:hideMark/>
          </w:tcPr>
          <w:p w14:paraId="368E0BB8"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ROI</w:t>
            </w:r>
          </w:p>
        </w:tc>
        <w:tc>
          <w:tcPr>
            <w:tcW w:w="888" w:type="dxa"/>
            <w:tcBorders>
              <w:top w:val="nil"/>
              <w:left w:val="nil"/>
              <w:bottom w:val="nil"/>
              <w:right w:val="nil"/>
            </w:tcBorders>
            <w:shd w:val="clear" w:color="auto" w:fill="auto"/>
            <w:noWrap/>
            <w:vAlign w:val="center"/>
            <w:hideMark/>
          </w:tcPr>
          <w:p w14:paraId="02646A7D"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6155EC50"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Reglamento Orgánico Interno</w:t>
            </w:r>
          </w:p>
        </w:tc>
      </w:tr>
      <w:tr w:rsidR="00FF4769" w:rsidRPr="00FF4769" w14:paraId="2842E81D" w14:textId="77777777" w:rsidTr="00FF4769">
        <w:trPr>
          <w:trHeight w:val="660"/>
        </w:trPr>
        <w:tc>
          <w:tcPr>
            <w:tcW w:w="2081" w:type="dxa"/>
            <w:tcBorders>
              <w:top w:val="nil"/>
              <w:left w:val="nil"/>
              <w:bottom w:val="nil"/>
              <w:right w:val="nil"/>
            </w:tcBorders>
            <w:shd w:val="clear" w:color="auto" w:fill="auto"/>
            <w:noWrap/>
            <w:vAlign w:val="center"/>
            <w:hideMark/>
          </w:tcPr>
          <w:p w14:paraId="16BC21C8"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SAG UDAI</w:t>
            </w:r>
          </w:p>
        </w:tc>
        <w:tc>
          <w:tcPr>
            <w:tcW w:w="888" w:type="dxa"/>
            <w:tcBorders>
              <w:top w:val="nil"/>
              <w:left w:val="nil"/>
              <w:bottom w:val="nil"/>
              <w:right w:val="nil"/>
            </w:tcBorders>
            <w:shd w:val="clear" w:color="auto" w:fill="auto"/>
            <w:noWrap/>
            <w:vAlign w:val="center"/>
            <w:hideMark/>
          </w:tcPr>
          <w:p w14:paraId="4A68A3F6"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2B66F7F3"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 xml:space="preserve">Sistema de Auditoría Gubernamental para las Unidades de Auditoría Interna </w:t>
            </w:r>
          </w:p>
        </w:tc>
      </w:tr>
      <w:tr w:rsidR="00FF4769" w:rsidRPr="00FF4769" w14:paraId="438961E9" w14:textId="77777777" w:rsidTr="00FF4769">
        <w:trPr>
          <w:trHeight w:val="330"/>
        </w:trPr>
        <w:tc>
          <w:tcPr>
            <w:tcW w:w="2081" w:type="dxa"/>
            <w:tcBorders>
              <w:top w:val="nil"/>
              <w:left w:val="nil"/>
              <w:bottom w:val="nil"/>
              <w:right w:val="nil"/>
            </w:tcBorders>
            <w:shd w:val="clear" w:color="auto" w:fill="auto"/>
            <w:noWrap/>
            <w:vAlign w:val="center"/>
            <w:hideMark/>
          </w:tcPr>
          <w:p w14:paraId="29CF7B46"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SCDUR</w:t>
            </w:r>
          </w:p>
        </w:tc>
        <w:tc>
          <w:tcPr>
            <w:tcW w:w="888" w:type="dxa"/>
            <w:tcBorders>
              <w:top w:val="nil"/>
              <w:left w:val="nil"/>
              <w:bottom w:val="nil"/>
              <w:right w:val="nil"/>
            </w:tcBorders>
            <w:shd w:val="clear" w:color="auto" w:fill="auto"/>
            <w:noWrap/>
            <w:vAlign w:val="center"/>
            <w:hideMark/>
          </w:tcPr>
          <w:p w14:paraId="17B904FF"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300178F0"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Sistema de Consejos de Desarrollo Urbano y Rural</w:t>
            </w:r>
          </w:p>
        </w:tc>
      </w:tr>
      <w:tr w:rsidR="00FF4769" w:rsidRPr="00FF4769" w14:paraId="6374F25B" w14:textId="77777777" w:rsidTr="00FF4769">
        <w:trPr>
          <w:trHeight w:val="330"/>
        </w:trPr>
        <w:tc>
          <w:tcPr>
            <w:tcW w:w="2081" w:type="dxa"/>
            <w:tcBorders>
              <w:top w:val="nil"/>
              <w:left w:val="nil"/>
              <w:bottom w:val="nil"/>
              <w:right w:val="nil"/>
            </w:tcBorders>
            <w:shd w:val="clear" w:color="auto" w:fill="auto"/>
            <w:noWrap/>
            <w:vAlign w:val="center"/>
            <w:hideMark/>
          </w:tcPr>
          <w:p w14:paraId="087DEF81"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lastRenderedPageBreak/>
              <w:t>SCEP</w:t>
            </w:r>
          </w:p>
        </w:tc>
        <w:tc>
          <w:tcPr>
            <w:tcW w:w="888" w:type="dxa"/>
            <w:tcBorders>
              <w:top w:val="nil"/>
              <w:left w:val="nil"/>
              <w:bottom w:val="nil"/>
              <w:right w:val="nil"/>
            </w:tcBorders>
            <w:shd w:val="clear" w:color="auto" w:fill="auto"/>
            <w:noWrap/>
            <w:vAlign w:val="center"/>
            <w:hideMark/>
          </w:tcPr>
          <w:p w14:paraId="6259E2C1"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2D5CFD7A"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Secretaria de Coordinación Ejecutiva de la Presidencia</w:t>
            </w:r>
          </w:p>
        </w:tc>
      </w:tr>
      <w:tr w:rsidR="00FF4769" w:rsidRPr="00FF4769" w14:paraId="2A097309" w14:textId="77777777" w:rsidTr="00FF4769">
        <w:trPr>
          <w:trHeight w:val="660"/>
        </w:trPr>
        <w:tc>
          <w:tcPr>
            <w:tcW w:w="2081" w:type="dxa"/>
            <w:tcBorders>
              <w:top w:val="nil"/>
              <w:left w:val="nil"/>
              <w:bottom w:val="nil"/>
              <w:right w:val="nil"/>
            </w:tcBorders>
            <w:shd w:val="clear" w:color="auto" w:fill="auto"/>
            <w:noWrap/>
            <w:vAlign w:val="center"/>
            <w:hideMark/>
          </w:tcPr>
          <w:p w14:paraId="18828060"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SEGEPLAN</w:t>
            </w:r>
          </w:p>
        </w:tc>
        <w:tc>
          <w:tcPr>
            <w:tcW w:w="888" w:type="dxa"/>
            <w:tcBorders>
              <w:top w:val="nil"/>
              <w:left w:val="nil"/>
              <w:bottom w:val="nil"/>
              <w:right w:val="nil"/>
            </w:tcBorders>
            <w:shd w:val="clear" w:color="auto" w:fill="auto"/>
            <w:noWrap/>
            <w:vAlign w:val="center"/>
            <w:hideMark/>
          </w:tcPr>
          <w:p w14:paraId="6183AB41"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134DC84A"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Secretaría de Planificación y Programación de la Presidencia</w:t>
            </w:r>
          </w:p>
        </w:tc>
      </w:tr>
      <w:tr w:rsidR="00FF4769" w:rsidRPr="00FF4769" w14:paraId="14354222" w14:textId="77777777" w:rsidTr="00FF4769">
        <w:trPr>
          <w:trHeight w:val="330"/>
        </w:trPr>
        <w:tc>
          <w:tcPr>
            <w:tcW w:w="2081" w:type="dxa"/>
            <w:tcBorders>
              <w:top w:val="nil"/>
              <w:left w:val="nil"/>
              <w:bottom w:val="nil"/>
              <w:right w:val="nil"/>
            </w:tcBorders>
            <w:shd w:val="clear" w:color="auto" w:fill="auto"/>
            <w:noWrap/>
            <w:vAlign w:val="center"/>
            <w:hideMark/>
          </w:tcPr>
          <w:p w14:paraId="478EE3EE"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SEN</w:t>
            </w:r>
          </w:p>
        </w:tc>
        <w:tc>
          <w:tcPr>
            <w:tcW w:w="888" w:type="dxa"/>
            <w:tcBorders>
              <w:top w:val="nil"/>
              <w:left w:val="nil"/>
              <w:bottom w:val="nil"/>
              <w:right w:val="nil"/>
            </w:tcBorders>
            <w:shd w:val="clear" w:color="auto" w:fill="auto"/>
            <w:noWrap/>
            <w:vAlign w:val="center"/>
            <w:hideMark/>
          </w:tcPr>
          <w:p w14:paraId="4FCAFC20"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39372939"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Sistema Estadístico Nacional</w:t>
            </w:r>
          </w:p>
        </w:tc>
      </w:tr>
      <w:tr w:rsidR="00FF4769" w:rsidRPr="00FF4769" w14:paraId="17B96478" w14:textId="77777777" w:rsidTr="00FF4769">
        <w:trPr>
          <w:trHeight w:val="330"/>
        </w:trPr>
        <w:tc>
          <w:tcPr>
            <w:tcW w:w="2081" w:type="dxa"/>
            <w:tcBorders>
              <w:top w:val="nil"/>
              <w:left w:val="nil"/>
              <w:bottom w:val="nil"/>
              <w:right w:val="nil"/>
            </w:tcBorders>
            <w:shd w:val="clear" w:color="auto" w:fill="auto"/>
            <w:noWrap/>
            <w:vAlign w:val="center"/>
            <w:hideMark/>
          </w:tcPr>
          <w:p w14:paraId="5A36BE55"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SEPREM</w:t>
            </w:r>
          </w:p>
        </w:tc>
        <w:tc>
          <w:tcPr>
            <w:tcW w:w="888" w:type="dxa"/>
            <w:tcBorders>
              <w:top w:val="nil"/>
              <w:left w:val="nil"/>
              <w:bottom w:val="nil"/>
              <w:right w:val="nil"/>
            </w:tcBorders>
            <w:shd w:val="clear" w:color="auto" w:fill="auto"/>
            <w:noWrap/>
            <w:vAlign w:val="center"/>
            <w:hideMark/>
          </w:tcPr>
          <w:p w14:paraId="0130B4A0"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448E0743"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Secretaría Presidencial de la Mujer</w:t>
            </w:r>
          </w:p>
        </w:tc>
      </w:tr>
      <w:tr w:rsidR="00FF4769" w:rsidRPr="00FF4769" w14:paraId="2BF73683" w14:textId="77777777" w:rsidTr="00FF4769">
        <w:trPr>
          <w:trHeight w:val="330"/>
        </w:trPr>
        <w:tc>
          <w:tcPr>
            <w:tcW w:w="2081" w:type="dxa"/>
            <w:tcBorders>
              <w:top w:val="nil"/>
              <w:left w:val="nil"/>
              <w:bottom w:val="nil"/>
              <w:right w:val="nil"/>
            </w:tcBorders>
            <w:shd w:val="clear" w:color="auto" w:fill="auto"/>
            <w:noWrap/>
            <w:vAlign w:val="center"/>
            <w:hideMark/>
          </w:tcPr>
          <w:p w14:paraId="3E500757"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SICOIN</w:t>
            </w:r>
          </w:p>
        </w:tc>
        <w:tc>
          <w:tcPr>
            <w:tcW w:w="888" w:type="dxa"/>
            <w:tcBorders>
              <w:top w:val="nil"/>
              <w:left w:val="nil"/>
              <w:bottom w:val="nil"/>
              <w:right w:val="nil"/>
            </w:tcBorders>
            <w:shd w:val="clear" w:color="auto" w:fill="auto"/>
            <w:noWrap/>
            <w:vAlign w:val="center"/>
            <w:hideMark/>
          </w:tcPr>
          <w:p w14:paraId="1F3673D7"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0706D3C7"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Sistema de Contabilidad Integrada</w:t>
            </w:r>
          </w:p>
        </w:tc>
      </w:tr>
      <w:tr w:rsidR="00FF4769" w:rsidRPr="00FF4769" w14:paraId="48F07C80" w14:textId="77777777" w:rsidTr="00FF4769">
        <w:trPr>
          <w:trHeight w:val="660"/>
        </w:trPr>
        <w:tc>
          <w:tcPr>
            <w:tcW w:w="2081" w:type="dxa"/>
            <w:tcBorders>
              <w:top w:val="nil"/>
              <w:left w:val="nil"/>
              <w:bottom w:val="nil"/>
              <w:right w:val="nil"/>
            </w:tcBorders>
            <w:shd w:val="clear" w:color="auto" w:fill="auto"/>
            <w:noWrap/>
            <w:vAlign w:val="center"/>
            <w:hideMark/>
          </w:tcPr>
          <w:p w14:paraId="45F3026D"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SICOIN GL</w:t>
            </w:r>
          </w:p>
        </w:tc>
        <w:tc>
          <w:tcPr>
            <w:tcW w:w="888" w:type="dxa"/>
            <w:tcBorders>
              <w:top w:val="nil"/>
              <w:left w:val="nil"/>
              <w:bottom w:val="nil"/>
              <w:right w:val="nil"/>
            </w:tcBorders>
            <w:shd w:val="clear" w:color="auto" w:fill="auto"/>
            <w:noWrap/>
            <w:vAlign w:val="center"/>
            <w:hideMark/>
          </w:tcPr>
          <w:p w14:paraId="16B0EA57"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1C1ABDCF"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Sistema de Contabilidad Integrada para Gobiernos Locales</w:t>
            </w:r>
          </w:p>
        </w:tc>
      </w:tr>
      <w:tr w:rsidR="00FF4769" w:rsidRPr="00FF4769" w14:paraId="6CEDD609" w14:textId="77777777" w:rsidTr="00FF4769">
        <w:trPr>
          <w:trHeight w:val="330"/>
        </w:trPr>
        <w:tc>
          <w:tcPr>
            <w:tcW w:w="2081" w:type="dxa"/>
            <w:tcBorders>
              <w:top w:val="nil"/>
              <w:left w:val="nil"/>
              <w:bottom w:val="nil"/>
              <w:right w:val="nil"/>
            </w:tcBorders>
            <w:shd w:val="clear" w:color="auto" w:fill="auto"/>
            <w:noWrap/>
            <w:vAlign w:val="center"/>
            <w:hideMark/>
          </w:tcPr>
          <w:p w14:paraId="4CE50D38"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SIGES</w:t>
            </w:r>
          </w:p>
        </w:tc>
        <w:tc>
          <w:tcPr>
            <w:tcW w:w="888" w:type="dxa"/>
            <w:tcBorders>
              <w:top w:val="nil"/>
              <w:left w:val="nil"/>
              <w:bottom w:val="nil"/>
              <w:right w:val="nil"/>
            </w:tcBorders>
            <w:shd w:val="clear" w:color="auto" w:fill="auto"/>
            <w:noWrap/>
            <w:vAlign w:val="center"/>
            <w:hideMark/>
          </w:tcPr>
          <w:p w14:paraId="0A390B91"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497D7492"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 xml:space="preserve">Sistema de Gestión </w:t>
            </w:r>
          </w:p>
        </w:tc>
      </w:tr>
      <w:tr w:rsidR="00FF4769" w:rsidRPr="00FF4769" w14:paraId="19B365B9" w14:textId="77777777" w:rsidTr="00FF4769">
        <w:trPr>
          <w:trHeight w:val="330"/>
        </w:trPr>
        <w:tc>
          <w:tcPr>
            <w:tcW w:w="2081" w:type="dxa"/>
            <w:tcBorders>
              <w:top w:val="nil"/>
              <w:left w:val="nil"/>
              <w:bottom w:val="nil"/>
              <w:right w:val="nil"/>
            </w:tcBorders>
            <w:shd w:val="clear" w:color="auto" w:fill="auto"/>
            <w:noWrap/>
            <w:vAlign w:val="center"/>
            <w:hideMark/>
          </w:tcPr>
          <w:p w14:paraId="7B38FEAB"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SIPLAN</w:t>
            </w:r>
          </w:p>
        </w:tc>
        <w:tc>
          <w:tcPr>
            <w:tcW w:w="888" w:type="dxa"/>
            <w:tcBorders>
              <w:top w:val="nil"/>
              <w:left w:val="nil"/>
              <w:bottom w:val="nil"/>
              <w:right w:val="nil"/>
            </w:tcBorders>
            <w:shd w:val="clear" w:color="auto" w:fill="auto"/>
            <w:noWrap/>
            <w:vAlign w:val="center"/>
            <w:hideMark/>
          </w:tcPr>
          <w:p w14:paraId="548ED96F"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07386626"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Sistema de Planes</w:t>
            </w:r>
          </w:p>
        </w:tc>
      </w:tr>
      <w:tr w:rsidR="00FF4769" w:rsidRPr="00FF4769" w14:paraId="6C7F1EC3" w14:textId="77777777" w:rsidTr="00FF4769">
        <w:trPr>
          <w:trHeight w:val="330"/>
        </w:trPr>
        <w:tc>
          <w:tcPr>
            <w:tcW w:w="2081" w:type="dxa"/>
            <w:tcBorders>
              <w:top w:val="nil"/>
              <w:left w:val="nil"/>
              <w:bottom w:val="nil"/>
              <w:right w:val="nil"/>
            </w:tcBorders>
            <w:shd w:val="clear" w:color="auto" w:fill="auto"/>
            <w:noWrap/>
            <w:vAlign w:val="center"/>
            <w:hideMark/>
          </w:tcPr>
          <w:p w14:paraId="12521A3D"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SISCODE</w:t>
            </w:r>
          </w:p>
        </w:tc>
        <w:tc>
          <w:tcPr>
            <w:tcW w:w="888" w:type="dxa"/>
            <w:tcBorders>
              <w:top w:val="nil"/>
              <w:left w:val="nil"/>
              <w:bottom w:val="nil"/>
              <w:right w:val="nil"/>
            </w:tcBorders>
            <w:shd w:val="clear" w:color="auto" w:fill="auto"/>
            <w:noWrap/>
            <w:vAlign w:val="center"/>
            <w:hideMark/>
          </w:tcPr>
          <w:p w14:paraId="72C55A31"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1822074F"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 xml:space="preserve">Sistema de Consejos de Desarrollo </w:t>
            </w:r>
          </w:p>
        </w:tc>
      </w:tr>
      <w:tr w:rsidR="00FF4769" w:rsidRPr="00FF4769" w14:paraId="76B23672" w14:textId="77777777" w:rsidTr="00FF4769">
        <w:trPr>
          <w:trHeight w:val="660"/>
        </w:trPr>
        <w:tc>
          <w:tcPr>
            <w:tcW w:w="2081" w:type="dxa"/>
            <w:tcBorders>
              <w:top w:val="nil"/>
              <w:left w:val="nil"/>
              <w:bottom w:val="nil"/>
              <w:right w:val="nil"/>
            </w:tcBorders>
            <w:shd w:val="clear" w:color="auto" w:fill="auto"/>
            <w:noWrap/>
            <w:vAlign w:val="center"/>
            <w:hideMark/>
          </w:tcPr>
          <w:p w14:paraId="63CC2077"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SNIVCM</w:t>
            </w:r>
          </w:p>
        </w:tc>
        <w:tc>
          <w:tcPr>
            <w:tcW w:w="888" w:type="dxa"/>
            <w:tcBorders>
              <w:top w:val="nil"/>
              <w:left w:val="nil"/>
              <w:bottom w:val="nil"/>
              <w:right w:val="nil"/>
            </w:tcBorders>
            <w:shd w:val="clear" w:color="auto" w:fill="auto"/>
            <w:noWrap/>
            <w:vAlign w:val="center"/>
            <w:hideMark/>
          </w:tcPr>
          <w:p w14:paraId="2906585D"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7378A72C"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Sistema Nacional de Información Sobre Violencia en Contra de la Mujer</w:t>
            </w:r>
          </w:p>
        </w:tc>
      </w:tr>
      <w:tr w:rsidR="00FF4769" w:rsidRPr="00FF4769" w14:paraId="49A92E40" w14:textId="77777777" w:rsidTr="00FF4769">
        <w:trPr>
          <w:trHeight w:val="330"/>
        </w:trPr>
        <w:tc>
          <w:tcPr>
            <w:tcW w:w="2081" w:type="dxa"/>
            <w:tcBorders>
              <w:top w:val="nil"/>
              <w:left w:val="nil"/>
              <w:bottom w:val="nil"/>
              <w:right w:val="nil"/>
            </w:tcBorders>
            <w:shd w:val="clear" w:color="auto" w:fill="auto"/>
            <w:noWrap/>
            <w:vAlign w:val="center"/>
            <w:hideMark/>
          </w:tcPr>
          <w:p w14:paraId="2DDFB02C"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SNP</w:t>
            </w:r>
          </w:p>
        </w:tc>
        <w:tc>
          <w:tcPr>
            <w:tcW w:w="888" w:type="dxa"/>
            <w:tcBorders>
              <w:top w:val="nil"/>
              <w:left w:val="nil"/>
              <w:bottom w:val="nil"/>
              <w:right w:val="nil"/>
            </w:tcBorders>
            <w:shd w:val="clear" w:color="auto" w:fill="auto"/>
            <w:noWrap/>
            <w:vAlign w:val="center"/>
            <w:hideMark/>
          </w:tcPr>
          <w:p w14:paraId="79764C17"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4A5212D4"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 xml:space="preserve">Sistema Nacional de Planificación </w:t>
            </w:r>
          </w:p>
        </w:tc>
      </w:tr>
      <w:tr w:rsidR="00FF4769" w:rsidRPr="00FF4769" w14:paraId="40FE38EE" w14:textId="77777777" w:rsidTr="00FF4769">
        <w:trPr>
          <w:trHeight w:val="330"/>
        </w:trPr>
        <w:tc>
          <w:tcPr>
            <w:tcW w:w="2081" w:type="dxa"/>
            <w:tcBorders>
              <w:top w:val="nil"/>
              <w:left w:val="nil"/>
              <w:bottom w:val="nil"/>
              <w:right w:val="nil"/>
            </w:tcBorders>
            <w:shd w:val="clear" w:color="auto" w:fill="auto"/>
            <w:noWrap/>
            <w:vAlign w:val="center"/>
            <w:hideMark/>
          </w:tcPr>
          <w:p w14:paraId="7A6021EA"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roofErr w:type="spellStart"/>
            <w:r w:rsidRPr="00FF4769">
              <w:rPr>
                <w:rFonts w:ascii="Book Antiqua" w:eastAsia="Times New Roman" w:hAnsi="Book Antiqua" w:cs="Times New Roman"/>
                <w:color w:val="000000"/>
                <w:sz w:val="22"/>
                <w:szCs w:val="22"/>
                <w:lang w:eastAsia="es-GT"/>
              </w:rPr>
              <w:t>SSyE</w:t>
            </w:r>
            <w:proofErr w:type="spellEnd"/>
          </w:p>
        </w:tc>
        <w:tc>
          <w:tcPr>
            <w:tcW w:w="888" w:type="dxa"/>
            <w:tcBorders>
              <w:top w:val="nil"/>
              <w:left w:val="nil"/>
              <w:bottom w:val="nil"/>
              <w:right w:val="nil"/>
            </w:tcBorders>
            <w:shd w:val="clear" w:color="auto" w:fill="auto"/>
            <w:noWrap/>
            <w:vAlign w:val="center"/>
            <w:hideMark/>
          </w:tcPr>
          <w:p w14:paraId="550217F3"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4C5DAE8D"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Sistema de Seguimiento y Evaluación</w:t>
            </w:r>
          </w:p>
        </w:tc>
      </w:tr>
      <w:tr w:rsidR="00FF4769" w:rsidRPr="00FF4769" w14:paraId="5795E23F" w14:textId="77777777" w:rsidTr="00FF4769">
        <w:trPr>
          <w:trHeight w:val="660"/>
        </w:trPr>
        <w:tc>
          <w:tcPr>
            <w:tcW w:w="2081" w:type="dxa"/>
            <w:tcBorders>
              <w:top w:val="nil"/>
              <w:left w:val="nil"/>
              <w:bottom w:val="nil"/>
              <w:right w:val="nil"/>
            </w:tcBorders>
            <w:shd w:val="clear" w:color="auto" w:fill="auto"/>
            <w:noWrap/>
            <w:vAlign w:val="center"/>
            <w:hideMark/>
          </w:tcPr>
          <w:p w14:paraId="73DAD6E7"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SVET</w:t>
            </w:r>
          </w:p>
        </w:tc>
        <w:tc>
          <w:tcPr>
            <w:tcW w:w="888" w:type="dxa"/>
            <w:tcBorders>
              <w:top w:val="nil"/>
              <w:left w:val="nil"/>
              <w:bottom w:val="nil"/>
              <w:right w:val="nil"/>
            </w:tcBorders>
            <w:shd w:val="clear" w:color="auto" w:fill="auto"/>
            <w:noWrap/>
            <w:vAlign w:val="center"/>
            <w:hideMark/>
          </w:tcPr>
          <w:p w14:paraId="2D7350F5"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3BF5965B"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Secretaría Contra la Violencia Sexual, Explotación y Trata de Personas</w:t>
            </w:r>
          </w:p>
        </w:tc>
      </w:tr>
      <w:tr w:rsidR="00FF4769" w:rsidRPr="00FF4769" w14:paraId="54C3E612" w14:textId="77777777" w:rsidTr="00FF4769">
        <w:trPr>
          <w:trHeight w:val="330"/>
        </w:trPr>
        <w:tc>
          <w:tcPr>
            <w:tcW w:w="2081" w:type="dxa"/>
            <w:tcBorders>
              <w:top w:val="nil"/>
              <w:left w:val="nil"/>
              <w:bottom w:val="nil"/>
              <w:right w:val="nil"/>
            </w:tcBorders>
            <w:shd w:val="clear" w:color="auto" w:fill="auto"/>
            <w:noWrap/>
            <w:vAlign w:val="center"/>
            <w:hideMark/>
          </w:tcPr>
          <w:p w14:paraId="2C1565C7"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UG</w:t>
            </w:r>
          </w:p>
        </w:tc>
        <w:tc>
          <w:tcPr>
            <w:tcW w:w="888" w:type="dxa"/>
            <w:tcBorders>
              <w:top w:val="nil"/>
              <w:left w:val="nil"/>
              <w:bottom w:val="nil"/>
              <w:right w:val="nil"/>
            </w:tcBorders>
            <w:shd w:val="clear" w:color="auto" w:fill="auto"/>
            <w:noWrap/>
            <w:vAlign w:val="center"/>
            <w:hideMark/>
          </w:tcPr>
          <w:p w14:paraId="4BEE436E"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0E9DBF63"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Unidades de Género</w:t>
            </w:r>
          </w:p>
        </w:tc>
      </w:tr>
      <w:tr w:rsidR="00FF4769" w:rsidRPr="00FF4769" w14:paraId="53A24B96" w14:textId="77777777" w:rsidTr="00FF4769">
        <w:trPr>
          <w:trHeight w:val="330"/>
        </w:trPr>
        <w:tc>
          <w:tcPr>
            <w:tcW w:w="2081" w:type="dxa"/>
            <w:tcBorders>
              <w:top w:val="nil"/>
              <w:left w:val="nil"/>
              <w:bottom w:val="nil"/>
              <w:right w:val="nil"/>
            </w:tcBorders>
            <w:shd w:val="clear" w:color="auto" w:fill="auto"/>
            <w:noWrap/>
            <w:vAlign w:val="center"/>
            <w:hideMark/>
          </w:tcPr>
          <w:p w14:paraId="7A5E27B6"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UIP</w:t>
            </w:r>
          </w:p>
        </w:tc>
        <w:tc>
          <w:tcPr>
            <w:tcW w:w="888" w:type="dxa"/>
            <w:tcBorders>
              <w:top w:val="nil"/>
              <w:left w:val="nil"/>
              <w:bottom w:val="nil"/>
              <w:right w:val="nil"/>
            </w:tcBorders>
            <w:shd w:val="clear" w:color="auto" w:fill="auto"/>
            <w:noWrap/>
            <w:vAlign w:val="center"/>
            <w:hideMark/>
          </w:tcPr>
          <w:p w14:paraId="092675E5"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23858093"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Unidad de Información Pública</w:t>
            </w:r>
          </w:p>
        </w:tc>
      </w:tr>
      <w:tr w:rsidR="00FF4769" w:rsidRPr="00FF4769" w14:paraId="583282AD" w14:textId="77777777" w:rsidTr="00FF4769">
        <w:trPr>
          <w:trHeight w:val="990"/>
        </w:trPr>
        <w:tc>
          <w:tcPr>
            <w:tcW w:w="2081" w:type="dxa"/>
            <w:tcBorders>
              <w:top w:val="nil"/>
              <w:left w:val="nil"/>
              <w:bottom w:val="nil"/>
              <w:right w:val="nil"/>
            </w:tcBorders>
            <w:shd w:val="clear" w:color="auto" w:fill="auto"/>
            <w:noWrap/>
            <w:vAlign w:val="center"/>
            <w:hideMark/>
          </w:tcPr>
          <w:p w14:paraId="143A9E93"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UNFPA por sus siglas en inglés</w:t>
            </w:r>
          </w:p>
        </w:tc>
        <w:tc>
          <w:tcPr>
            <w:tcW w:w="888" w:type="dxa"/>
            <w:tcBorders>
              <w:top w:val="nil"/>
              <w:left w:val="nil"/>
              <w:bottom w:val="nil"/>
              <w:right w:val="nil"/>
            </w:tcBorders>
            <w:shd w:val="clear" w:color="auto" w:fill="auto"/>
            <w:noWrap/>
            <w:vAlign w:val="center"/>
            <w:hideMark/>
          </w:tcPr>
          <w:p w14:paraId="27E22227"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29450737"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Fondo de Población de las Naciones Unidas</w:t>
            </w:r>
          </w:p>
        </w:tc>
      </w:tr>
      <w:tr w:rsidR="00FF4769" w:rsidRPr="00FF4769" w14:paraId="58E4D0D8" w14:textId="77777777" w:rsidTr="00FF4769">
        <w:trPr>
          <w:trHeight w:val="660"/>
        </w:trPr>
        <w:tc>
          <w:tcPr>
            <w:tcW w:w="2081" w:type="dxa"/>
            <w:tcBorders>
              <w:top w:val="nil"/>
              <w:left w:val="nil"/>
              <w:bottom w:val="nil"/>
              <w:right w:val="nil"/>
            </w:tcBorders>
            <w:shd w:val="clear" w:color="auto" w:fill="auto"/>
            <w:noWrap/>
            <w:vAlign w:val="center"/>
            <w:hideMark/>
          </w:tcPr>
          <w:p w14:paraId="24CBFB72"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 xml:space="preserve">USAC por </w:t>
            </w:r>
            <w:proofErr w:type="spellStart"/>
            <w:r w:rsidRPr="00FF4769">
              <w:rPr>
                <w:rFonts w:ascii="Book Antiqua" w:eastAsia="Times New Roman" w:hAnsi="Book Antiqua" w:cs="Times New Roman"/>
                <w:color w:val="000000"/>
                <w:sz w:val="22"/>
                <w:szCs w:val="22"/>
                <w:lang w:eastAsia="es-GT"/>
              </w:rPr>
              <w:t>suis</w:t>
            </w:r>
            <w:proofErr w:type="spellEnd"/>
            <w:r w:rsidRPr="00FF4769">
              <w:rPr>
                <w:rFonts w:ascii="Book Antiqua" w:eastAsia="Times New Roman" w:hAnsi="Book Antiqua" w:cs="Times New Roman"/>
                <w:color w:val="000000"/>
                <w:sz w:val="22"/>
                <w:szCs w:val="22"/>
                <w:lang w:eastAsia="es-GT"/>
              </w:rPr>
              <w:t xml:space="preserve"> siglas en inglés</w:t>
            </w:r>
          </w:p>
        </w:tc>
        <w:tc>
          <w:tcPr>
            <w:tcW w:w="888" w:type="dxa"/>
            <w:tcBorders>
              <w:top w:val="nil"/>
              <w:left w:val="nil"/>
              <w:bottom w:val="nil"/>
              <w:right w:val="nil"/>
            </w:tcBorders>
            <w:shd w:val="clear" w:color="auto" w:fill="auto"/>
            <w:noWrap/>
            <w:vAlign w:val="center"/>
            <w:hideMark/>
          </w:tcPr>
          <w:p w14:paraId="4079FAAA"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229212B8"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Universidad de San Carlos de Guatemala</w:t>
            </w:r>
          </w:p>
        </w:tc>
      </w:tr>
      <w:tr w:rsidR="00FF4769" w:rsidRPr="00FF4769" w14:paraId="5499433A" w14:textId="77777777" w:rsidTr="00FF4769">
        <w:trPr>
          <w:trHeight w:val="660"/>
        </w:trPr>
        <w:tc>
          <w:tcPr>
            <w:tcW w:w="2081" w:type="dxa"/>
            <w:tcBorders>
              <w:top w:val="nil"/>
              <w:left w:val="nil"/>
              <w:bottom w:val="nil"/>
              <w:right w:val="nil"/>
            </w:tcBorders>
            <w:shd w:val="clear" w:color="auto" w:fill="auto"/>
            <w:noWrap/>
            <w:vAlign w:val="center"/>
            <w:hideMark/>
          </w:tcPr>
          <w:p w14:paraId="5D2CCA8E"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USAID</w:t>
            </w:r>
          </w:p>
        </w:tc>
        <w:tc>
          <w:tcPr>
            <w:tcW w:w="888" w:type="dxa"/>
            <w:tcBorders>
              <w:top w:val="nil"/>
              <w:left w:val="nil"/>
              <w:bottom w:val="nil"/>
              <w:right w:val="nil"/>
            </w:tcBorders>
            <w:shd w:val="clear" w:color="auto" w:fill="auto"/>
            <w:noWrap/>
            <w:vAlign w:val="center"/>
            <w:hideMark/>
          </w:tcPr>
          <w:p w14:paraId="1A638C7E"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78118E9E"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Agencia de los Estados Unidos para el Desarrollo Internacional</w:t>
            </w:r>
          </w:p>
        </w:tc>
      </w:tr>
      <w:tr w:rsidR="00FF4769" w:rsidRPr="00FF4769" w14:paraId="715BE0FB" w14:textId="77777777" w:rsidTr="00FF4769">
        <w:trPr>
          <w:trHeight w:val="330"/>
        </w:trPr>
        <w:tc>
          <w:tcPr>
            <w:tcW w:w="2081" w:type="dxa"/>
            <w:tcBorders>
              <w:top w:val="nil"/>
              <w:left w:val="nil"/>
              <w:bottom w:val="nil"/>
              <w:right w:val="nil"/>
            </w:tcBorders>
            <w:shd w:val="clear" w:color="auto" w:fill="auto"/>
            <w:noWrap/>
            <w:vAlign w:val="center"/>
            <w:hideMark/>
          </w:tcPr>
          <w:p w14:paraId="16B4DD6B"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UTD</w:t>
            </w:r>
          </w:p>
        </w:tc>
        <w:tc>
          <w:tcPr>
            <w:tcW w:w="888" w:type="dxa"/>
            <w:tcBorders>
              <w:top w:val="nil"/>
              <w:left w:val="nil"/>
              <w:bottom w:val="nil"/>
              <w:right w:val="nil"/>
            </w:tcBorders>
            <w:shd w:val="clear" w:color="auto" w:fill="auto"/>
            <w:noWrap/>
            <w:vAlign w:val="center"/>
            <w:hideMark/>
          </w:tcPr>
          <w:p w14:paraId="339F0114"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75F9205F"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Unidad Técnica Departamental</w:t>
            </w:r>
          </w:p>
        </w:tc>
      </w:tr>
      <w:tr w:rsidR="00FF4769" w:rsidRPr="00FF4769" w14:paraId="249A5EF9" w14:textId="77777777" w:rsidTr="00FF4769">
        <w:trPr>
          <w:trHeight w:val="330"/>
        </w:trPr>
        <w:tc>
          <w:tcPr>
            <w:tcW w:w="2081" w:type="dxa"/>
            <w:tcBorders>
              <w:top w:val="nil"/>
              <w:left w:val="nil"/>
              <w:bottom w:val="nil"/>
              <w:right w:val="nil"/>
            </w:tcBorders>
            <w:shd w:val="clear" w:color="auto" w:fill="auto"/>
            <w:noWrap/>
            <w:vAlign w:val="center"/>
            <w:hideMark/>
          </w:tcPr>
          <w:p w14:paraId="6CD302C7"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UTR</w:t>
            </w:r>
          </w:p>
        </w:tc>
        <w:tc>
          <w:tcPr>
            <w:tcW w:w="888" w:type="dxa"/>
            <w:tcBorders>
              <w:top w:val="nil"/>
              <w:left w:val="nil"/>
              <w:bottom w:val="nil"/>
              <w:right w:val="nil"/>
            </w:tcBorders>
            <w:shd w:val="clear" w:color="auto" w:fill="auto"/>
            <w:noWrap/>
            <w:vAlign w:val="center"/>
            <w:hideMark/>
          </w:tcPr>
          <w:p w14:paraId="761E8766"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0C3D3EAE"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Unidad Técnica Regional</w:t>
            </w:r>
          </w:p>
        </w:tc>
      </w:tr>
      <w:tr w:rsidR="00FF4769" w:rsidRPr="00FF4769" w14:paraId="5675006B" w14:textId="77777777" w:rsidTr="00FF4769">
        <w:trPr>
          <w:trHeight w:val="330"/>
        </w:trPr>
        <w:tc>
          <w:tcPr>
            <w:tcW w:w="2081" w:type="dxa"/>
            <w:tcBorders>
              <w:top w:val="nil"/>
              <w:left w:val="nil"/>
              <w:bottom w:val="nil"/>
              <w:right w:val="nil"/>
            </w:tcBorders>
            <w:shd w:val="clear" w:color="auto" w:fill="auto"/>
            <w:noWrap/>
            <w:vAlign w:val="center"/>
            <w:hideMark/>
          </w:tcPr>
          <w:p w14:paraId="513A2E0E"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VCM</w:t>
            </w:r>
          </w:p>
        </w:tc>
        <w:tc>
          <w:tcPr>
            <w:tcW w:w="888" w:type="dxa"/>
            <w:tcBorders>
              <w:top w:val="nil"/>
              <w:left w:val="nil"/>
              <w:bottom w:val="nil"/>
              <w:right w:val="nil"/>
            </w:tcBorders>
            <w:shd w:val="clear" w:color="auto" w:fill="auto"/>
            <w:noWrap/>
            <w:vAlign w:val="center"/>
            <w:hideMark/>
          </w:tcPr>
          <w:p w14:paraId="4005A062"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32E6AC84"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Violencia contra las Mujeres</w:t>
            </w:r>
          </w:p>
        </w:tc>
      </w:tr>
      <w:tr w:rsidR="00FF4769" w:rsidRPr="00FF4769" w14:paraId="558485C8" w14:textId="77777777" w:rsidTr="00FF4769">
        <w:trPr>
          <w:trHeight w:val="330"/>
        </w:trPr>
        <w:tc>
          <w:tcPr>
            <w:tcW w:w="2081" w:type="dxa"/>
            <w:tcBorders>
              <w:top w:val="nil"/>
              <w:left w:val="nil"/>
              <w:bottom w:val="nil"/>
              <w:right w:val="nil"/>
            </w:tcBorders>
            <w:shd w:val="clear" w:color="auto" w:fill="auto"/>
            <w:noWrap/>
            <w:vAlign w:val="center"/>
            <w:hideMark/>
          </w:tcPr>
          <w:p w14:paraId="619DF91D"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VIH</w:t>
            </w:r>
          </w:p>
        </w:tc>
        <w:tc>
          <w:tcPr>
            <w:tcW w:w="888" w:type="dxa"/>
            <w:tcBorders>
              <w:top w:val="nil"/>
              <w:left w:val="nil"/>
              <w:bottom w:val="nil"/>
              <w:right w:val="nil"/>
            </w:tcBorders>
            <w:shd w:val="clear" w:color="auto" w:fill="auto"/>
            <w:noWrap/>
            <w:vAlign w:val="center"/>
            <w:hideMark/>
          </w:tcPr>
          <w:p w14:paraId="046AAB20"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p>
        </w:tc>
        <w:tc>
          <w:tcPr>
            <w:tcW w:w="5869" w:type="dxa"/>
            <w:tcBorders>
              <w:top w:val="nil"/>
              <w:left w:val="nil"/>
              <w:bottom w:val="nil"/>
              <w:right w:val="nil"/>
            </w:tcBorders>
            <w:shd w:val="clear" w:color="auto" w:fill="auto"/>
            <w:noWrap/>
            <w:vAlign w:val="center"/>
            <w:hideMark/>
          </w:tcPr>
          <w:p w14:paraId="0B339916" w14:textId="77777777" w:rsidR="00FF4769" w:rsidRPr="00FF4769" w:rsidRDefault="00FF4769" w:rsidP="00FF4769">
            <w:pPr>
              <w:spacing w:line="360" w:lineRule="auto"/>
              <w:jc w:val="both"/>
              <w:rPr>
                <w:rFonts w:ascii="Book Antiqua" w:eastAsia="Times New Roman" w:hAnsi="Book Antiqua" w:cs="Times New Roman"/>
                <w:color w:val="000000"/>
                <w:sz w:val="22"/>
                <w:szCs w:val="22"/>
                <w:lang w:eastAsia="es-GT"/>
              </w:rPr>
            </w:pPr>
            <w:r w:rsidRPr="00FF4769">
              <w:rPr>
                <w:rFonts w:ascii="Book Antiqua" w:eastAsia="Times New Roman" w:hAnsi="Book Antiqua" w:cs="Times New Roman"/>
                <w:color w:val="000000"/>
                <w:sz w:val="22"/>
                <w:szCs w:val="22"/>
                <w:lang w:eastAsia="es-GT"/>
              </w:rPr>
              <w:t>Virus de la Inmunodeficiencia Humana</w:t>
            </w:r>
          </w:p>
        </w:tc>
      </w:tr>
    </w:tbl>
    <w:p w14:paraId="2E8FD2B4" w14:textId="77777777" w:rsidR="00FF4769" w:rsidRPr="00FF4769" w:rsidRDefault="00FF4769" w:rsidP="00FF4769">
      <w:pPr>
        <w:spacing w:line="360" w:lineRule="auto"/>
        <w:rPr>
          <w:lang w:val="es-ES"/>
        </w:rPr>
      </w:pPr>
    </w:p>
    <w:sectPr w:rsidR="00FF4769" w:rsidRPr="00FF4769" w:rsidSect="00164333">
      <w:headerReference w:type="default" r:id="rId41"/>
      <w:footerReference w:type="default" r:id="rId42"/>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7D930" w14:textId="77777777" w:rsidR="008F4BEB" w:rsidRDefault="008F4BEB" w:rsidP="00C37EBB">
      <w:r>
        <w:separator/>
      </w:r>
    </w:p>
  </w:endnote>
  <w:endnote w:type="continuationSeparator" w:id="0">
    <w:p w14:paraId="095CA8FB" w14:textId="77777777" w:rsidR="008F4BEB" w:rsidRDefault="008F4BEB" w:rsidP="00C37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5673013"/>
      <w:docPartObj>
        <w:docPartGallery w:val="Page Numbers (Bottom of Page)"/>
        <w:docPartUnique/>
      </w:docPartObj>
    </w:sdtPr>
    <w:sdtEndPr>
      <w:rPr>
        <w:rFonts w:ascii="Book Antiqua" w:hAnsi="Book Antiqua"/>
      </w:rPr>
    </w:sdtEndPr>
    <w:sdtContent>
      <w:p w14:paraId="2C70149A" w14:textId="77777777" w:rsidR="00164333" w:rsidRPr="00E92692" w:rsidRDefault="00164333" w:rsidP="00164333">
        <w:pPr>
          <w:pStyle w:val="Piedepgina"/>
          <w:jc w:val="center"/>
          <w:rPr>
            <w:rFonts w:ascii="Helvetica" w:hAnsi="Helvetica"/>
            <w:color w:val="132034"/>
          </w:rPr>
        </w:pPr>
        <w:r w:rsidRPr="00E92692">
          <w:rPr>
            <w:rFonts w:ascii="Helvetica" w:hAnsi="Helvetica"/>
            <w:color w:val="132034"/>
          </w:rPr>
          <w:t>4a calle 7-37, zona 1 Guatemala – PBX: 2207-9400</w:t>
        </w:r>
      </w:p>
      <w:p w14:paraId="62D31430" w14:textId="77777777" w:rsidR="00164333" w:rsidRPr="00E92692" w:rsidRDefault="00164333" w:rsidP="00164333">
        <w:pPr>
          <w:pStyle w:val="Piedepgina"/>
          <w:jc w:val="center"/>
          <w:rPr>
            <w:rFonts w:ascii="Helvetica" w:hAnsi="Helvetica"/>
            <w:b/>
            <w:bCs/>
            <w:color w:val="132034"/>
          </w:rPr>
        </w:pPr>
        <w:r w:rsidRPr="00E92692">
          <w:rPr>
            <w:rFonts w:ascii="Helvetica" w:hAnsi="Helvetica"/>
            <w:b/>
            <w:bCs/>
            <w:color w:val="132034"/>
          </w:rPr>
          <w:t>www.seprem.gob.gt</w:t>
        </w:r>
      </w:p>
      <w:p w14:paraId="3D151ED8" w14:textId="56BA50C6" w:rsidR="00164333" w:rsidRPr="00164333" w:rsidRDefault="00CB4A8A">
        <w:pPr>
          <w:pStyle w:val="Piedepgina"/>
          <w:jc w:val="right"/>
          <w:rPr>
            <w:rFonts w:ascii="Book Antiqua" w:hAnsi="Book Antiqua"/>
          </w:rPr>
        </w:pPr>
      </w:p>
    </w:sdtContent>
  </w:sdt>
  <w:p w14:paraId="4F5CD3FE" w14:textId="332D7FFB" w:rsidR="004E1AE2" w:rsidRPr="00164333" w:rsidRDefault="004E1AE2" w:rsidP="0016433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8807348"/>
      <w:docPartObj>
        <w:docPartGallery w:val="Page Numbers (Bottom of Page)"/>
        <w:docPartUnique/>
      </w:docPartObj>
    </w:sdtPr>
    <w:sdtEndPr>
      <w:rPr>
        <w:rFonts w:ascii="Book Antiqua" w:hAnsi="Book Antiqua"/>
      </w:rPr>
    </w:sdtEndPr>
    <w:sdtContent>
      <w:p w14:paraId="3F3D0A81" w14:textId="77777777" w:rsidR="00164333" w:rsidRPr="00E92692" w:rsidRDefault="00164333" w:rsidP="00164333">
        <w:pPr>
          <w:pStyle w:val="Piedepgina"/>
          <w:jc w:val="center"/>
          <w:rPr>
            <w:rFonts w:ascii="Helvetica" w:hAnsi="Helvetica"/>
            <w:color w:val="132034"/>
          </w:rPr>
        </w:pPr>
        <w:r w:rsidRPr="00E92692">
          <w:rPr>
            <w:rFonts w:ascii="Helvetica" w:hAnsi="Helvetica"/>
            <w:color w:val="132034"/>
          </w:rPr>
          <w:t>4a calle 7-37, zona 1 Guatemala – PBX: 2207-9400</w:t>
        </w:r>
      </w:p>
      <w:p w14:paraId="23C8CF6E" w14:textId="77777777" w:rsidR="00164333" w:rsidRPr="00E92692" w:rsidRDefault="00164333" w:rsidP="00164333">
        <w:pPr>
          <w:pStyle w:val="Piedepgina"/>
          <w:jc w:val="center"/>
          <w:rPr>
            <w:rFonts w:ascii="Helvetica" w:hAnsi="Helvetica"/>
            <w:b/>
            <w:bCs/>
            <w:color w:val="132034"/>
          </w:rPr>
        </w:pPr>
        <w:r w:rsidRPr="00E92692">
          <w:rPr>
            <w:rFonts w:ascii="Helvetica" w:hAnsi="Helvetica"/>
            <w:b/>
            <w:bCs/>
            <w:color w:val="132034"/>
          </w:rPr>
          <w:t>www.seprem.gob.gt</w:t>
        </w:r>
      </w:p>
      <w:p w14:paraId="58724857" w14:textId="69CA7D42" w:rsidR="00164333" w:rsidRPr="00164333" w:rsidRDefault="00164333">
        <w:pPr>
          <w:pStyle w:val="Piedepgina"/>
          <w:jc w:val="right"/>
          <w:rPr>
            <w:rFonts w:ascii="Book Antiqua" w:hAnsi="Book Antiqua"/>
          </w:rPr>
        </w:pPr>
        <w:r w:rsidRPr="00164333">
          <w:rPr>
            <w:rFonts w:ascii="Book Antiqua" w:hAnsi="Book Antiqua"/>
          </w:rPr>
          <w:fldChar w:fldCharType="begin"/>
        </w:r>
        <w:r w:rsidRPr="00164333">
          <w:rPr>
            <w:rFonts w:ascii="Book Antiqua" w:hAnsi="Book Antiqua"/>
          </w:rPr>
          <w:instrText>PAGE   \* MERGEFORMAT</w:instrText>
        </w:r>
        <w:r w:rsidRPr="00164333">
          <w:rPr>
            <w:rFonts w:ascii="Book Antiqua" w:hAnsi="Book Antiqua"/>
          </w:rPr>
          <w:fldChar w:fldCharType="separate"/>
        </w:r>
        <w:r w:rsidRPr="00164333">
          <w:rPr>
            <w:rFonts w:ascii="Book Antiqua" w:hAnsi="Book Antiqua"/>
            <w:lang w:val="es-ES"/>
          </w:rPr>
          <w:t>2</w:t>
        </w:r>
        <w:r w:rsidRPr="00164333">
          <w:rPr>
            <w:rFonts w:ascii="Book Antiqua" w:hAnsi="Book Antiqua"/>
          </w:rPr>
          <w:fldChar w:fldCharType="end"/>
        </w:r>
      </w:p>
    </w:sdtContent>
  </w:sdt>
  <w:p w14:paraId="334E096C" w14:textId="77777777" w:rsidR="00164333" w:rsidRPr="00164333" w:rsidRDefault="00164333" w:rsidP="0016433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5558860"/>
      <w:docPartObj>
        <w:docPartGallery w:val="Page Numbers (Bottom of Page)"/>
        <w:docPartUnique/>
      </w:docPartObj>
    </w:sdtPr>
    <w:sdtEndPr/>
    <w:sdtContent>
      <w:p w14:paraId="6098607F" w14:textId="77777777" w:rsidR="00164333" w:rsidRPr="00E92692" w:rsidRDefault="00164333" w:rsidP="00164333">
        <w:pPr>
          <w:pStyle w:val="Piedepgina"/>
          <w:jc w:val="center"/>
          <w:rPr>
            <w:rFonts w:ascii="Helvetica" w:hAnsi="Helvetica"/>
            <w:color w:val="132034"/>
          </w:rPr>
        </w:pPr>
        <w:r w:rsidRPr="00E92692">
          <w:rPr>
            <w:rFonts w:ascii="Helvetica" w:hAnsi="Helvetica"/>
            <w:color w:val="132034"/>
          </w:rPr>
          <w:t>4a calle 7-37, zona 1 Guatemala – PBX: 2207-9400</w:t>
        </w:r>
      </w:p>
      <w:p w14:paraId="50BAD814" w14:textId="77777777" w:rsidR="00164333" w:rsidRPr="00E92692" w:rsidRDefault="00164333" w:rsidP="00164333">
        <w:pPr>
          <w:pStyle w:val="Piedepgina"/>
          <w:jc w:val="center"/>
          <w:rPr>
            <w:rFonts w:ascii="Helvetica" w:hAnsi="Helvetica"/>
            <w:b/>
            <w:bCs/>
            <w:color w:val="132034"/>
          </w:rPr>
        </w:pPr>
        <w:r w:rsidRPr="00E92692">
          <w:rPr>
            <w:rFonts w:ascii="Helvetica" w:hAnsi="Helvetica"/>
            <w:b/>
            <w:bCs/>
            <w:color w:val="132034"/>
          </w:rPr>
          <w:t>www.seprem.gob.gt</w:t>
        </w:r>
      </w:p>
      <w:p w14:paraId="6BE9A50A" w14:textId="2B005F58" w:rsidR="00164333" w:rsidRDefault="00164333">
        <w:pPr>
          <w:pStyle w:val="Piedepgina"/>
          <w:jc w:val="right"/>
        </w:pPr>
        <w:r>
          <w:fldChar w:fldCharType="begin"/>
        </w:r>
        <w:r>
          <w:instrText>PAGE   \* MERGEFORMAT</w:instrText>
        </w:r>
        <w:r>
          <w:fldChar w:fldCharType="separate"/>
        </w:r>
        <w:r>
          <w:rPr>
            <w:lang w:val="es-ES"/>
          </w:rPr>
          <w:t>2</w:t>
        </w:r>
        <w:r>
          <w:fldChar w:fldCharType="end"/>
        </w:r>
      </w:p>
    </w:sdtContent>
  </w:sdt>
  <w:p w14:paraId="2387C560" w14:textId="3D65D68C" w:rsidR="00164333" w:rsidRPr="00164333" w:rsidRDefault="00164333" w:rsidP="0016433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1FC50" w14:textId="77777777" w:rsidR="008F4BEB" w:rsidRDefault="008F4BEB" w:rsidP="00C37EBB">
      <w:r>
        <w:separator/>
      </w:r>
    </w:p>
  </w:footnote>
  <w:footnote w:type="continuationSeparator" w:id="0">
    <w:p w14:paraId="1EE58F48" w14:textId="77777777" w:rsidR="008F4BEB" w:rsidRDefault="008F4BEB" w:rsidP="00C37EBB">
      <w:r>
        <w:continuationSeparator/>
      </w:r>
    </w:p>
  </w:footnote>
  <w:footnote w:id="1">
    <w:p w14:paraId="4DE43A2C" w14:textId="77777777" w:rsidR="004E1AE2" w:rsidRPr="00494629" w:rsidRDefault="004E1AE2" w:rsidP="00C641BA">
      <w:pPr>
        <w:pStyle w:val="Textonotapie"/>
        <w:rPr>
          <w:rFonts w:ascii="Book Antiqua" w:hAnsi="Book Antiqua"/>
          <w:i/>
        </w:rPr>
      </w:pPr>
      <w:r w:rsidRPr="00494629">
        <w:rPr>
          <w:rStyle w:val="Refdenotaalpie"/>
          <w:rFonts w:ascii="Book Antiqua" w:hAnsi="Book Antiqua"/>
          <w:i/>
        </w:rPr>
        <w:footnoteRef/>
      </w:r>
      <w:r w:rsidRPr="00494629">
        <w:rPr>
          <w:rFonts w:ascii="Book Antiqua" w:hAnsi="Book Antiqua"/>
          <w:i/>
        </w:rPr>
        <w:t xml:space="preserve"> Según Acuerdo interno No. 004-2021 de fecha 20 de enero del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F94AF" w14:textId="33233AA5" w:rsidR="004E1AE2" w:rsidRDefault="00164333">
    <w:pPr>
      <w:pStyle w:val="Encabezado"/>
    </w:pPr>
    <w:r w:rsidRPr="00C37EBB">
      <w:rPr>
        <w:noProof/>
        <w:lang w:eastAsia="es-GT"/>
      </w:rPr>
      <w:drawing>
        <wp:anchor distT="0" distB="0" distL="114300" distR="114300" simplePos="0" relativeHeight="251658240" behindDoc="1" locked="0" layoutInCell="1" allowOverlap="1" wp14:anchorId="5D2B25D7" wp14:editId="105A752E">
          <wp:simplePos x="0" y="0"/>
          <wp:positionH relativeFrom="column">
            <wp:posOffset>-721360</wp:posOffset>
          </wp:positionH>
          <wp:positionV relativeFrom="paragraph">
            <wp:posOffset>4077970</wp:posOffset>
          </wp:positionV>
          <wp:extent cx="6564363" cy="5515610"/>
          <wp:effectExtent l="0" t="0" r="190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564363" cy="5515610"/>
                  </a:xfrm>
                  <a:prstGeom prst="rect">
                    <a:avLst/>
                  </a:prstGeom>
                </pic:spPr>
              </pic:pic>
            </a:graphicData>
          </a:graphic>
          <wp14:sizeRelH relativeFrom="page">
            <wp14:pctWidth>0</wp14:pctWidth>
          </wp14:sizeRelH>
          <wp14:sizeRelV relativeFrom="page">
            <wp14:pctHeight>0</wp14:pctHeight>
          </wp14:sizeRelV>
        </wp:anchor>
      </w:drawing>
    </w:r>
    <w:r w:rsidR="004E1AE2" w:rsidRPr="00E92692">
      <w:rPr>
        <w:noProof/>
        <w:lang w:eastAsia="es-GT"/>
      </w:rPr>
      <w:drawing>
        <wp:anchor distT="0" distB="0" distL="114300" distR="114300" simplePos="0" relativeHeight="251659264" behindDoc="1" locked="0" layoutInCell="1" allowOverlap="1" wp14:anchorId="16400AD7" wp14:editId="5FFC1A00">
          <wp:simplePos x="0" y="0"/>
          <wp:positionH relativeFrom="column">
            <wp:posOffset>1891665</wp:posOffset>
          </wp:positionH>
          <wp:positionV relativeFrom="paragraph">
            <wp:posOffset>-4445</wp:posOffset>
          </wp:positionV>
          <wp:extent cx="1828800" cy="421712"/>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973333" cy="45504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8ECEA" w14:textId="77777777" w:rsidR="00164333" w:rsidRDefault="00164333">
    <w:pPr>
      <w:pStyle w:val="Encabezado"/>
    </w:pPr>
    <w:r w:rsidRPr="00C37EBB">
      <w:rPr>
        <w:noProof/>
        <w:lang w:eastAsia="es-GT"/>
      </w:rPr>
      <w:drawing>
        <wp:anchor distT="0" distB="0" distL="114300" distR="114300" simplePos="0" relativeHeight="251664384" behindDoc="1" locked="0" layoutInCell="1" allowOverlap="1" wp14:anchorId="60E5A8A5" wp14:editId="6583A166">
          <wp:simplePos x="0" y="0"/>
          <wp:positionH relativeFrom="column">
            <wp:posOffset>-721360</wp:posOffset>
          </wp:positionH>
          <wp:positionV relativeFrom="paragraph">
            <wp:posOffset>4077970</wp:posOffset>
          </wp:positionV>
          <wp:extent cx="6564363" cy="5515610"/>
          <wp:effectExtent l="0" t="0" r="190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564363" cy="5515610"/>
                  </a:xfrm>
                  <a:prstGeom prst="rect">
                    <a:avLst/>
                  </a:prstGeom>
                </pic:spPr>
              </pic:pic>
            </a:graphicData>
          </a:graphic>
          <wp14:sizeRelH relativeFrom="page">
            <wp14:pctWidth>0</wp14:pctWidth>
          </wp14:sizeRelH>
          <wp14:sizeRelV relativeFrom="page">
            <wp14:pctHeight>0</wp14:pctHeight>
          </wp14:sizeRelV>
        </wp:anchor>
      </w:drawing>
    </w:r>
    <w:r w:rsidRPr="00E92692">
      <w:rPr>
        <w:noProof/>
        <w:lang w:eastAsia="es-GT"/>
      </w:rPr>
      <w:drawing>
        <wp:anchor distT="0" distB="0" distL="114300" distR="114300" simplePos="0" relativeHeight="251665408" behindDoc="1" locked="0" layoutInCell="1" allowOverlap="1" wp14:anchorId="05D3AFA2" wp14:editId="25058AB5">
          <wp:simplePos x="0" y="0"/>
          <wp:positionH relativeFrom="column">
            <wp:posOffset>1891665</wp:posOffset>
          </wp:positionH>
          <wp:positionV relativeFrom="paragraph">
            <wp:posOffset>-4445</wp:posOffset>
          </wp:positionV>
          <wp:extent cx="1828800" cy="421712"/>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973333" cy="45504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9B64F" w14:textId="77777777" w:rsidR="00164333" w:rsidRDefault="00164333">
    <w:pPr>
      <w:pStyle w:val="Encabezado"/>
    </w:pPr>
    <w:r w:rsidRPr="00E92692">
      <w:rPr>
        <w:noProof/>
        <w:lang w:eastAsia="es-GT"/>
      </w:rPr>
      <w:drawing>
        <wp:anchor distT="0" distB="0" distL="114300" distR="114300" simplePos="0" relativeHeight="251662336" behindDoc="1" locked="0" layoutInCell="1" allowOverlap="1" wp14:anchorId="3723D582" wp14:editId="74C2A9C6">
          <wp:simplePos x="0" y="0"/>
          <wp:positionH relativeFrom="column">
            <wp:posOffset>1891665</wp:posOffset>
          </wp:positionH>
          <wp:positionV relativeFrom="paragraph">
            <wp:posOffset>-4445</wp:posOffset>
          </wp:positionV>
          <wp:extent cx="1828800" cy="421712"/>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73333" cy="455041"/>
                  </a:xfrm>
                  <a:prstGeom prst="rect">
                    <a:avLst/>
                  </a:prstGeom>
                </pic:spPr>
              </pic:pic>
            </a:graphicData>
          </a:graphic>
          <wp14:sizeRelH relativeFrom="page">
            <wp14:pctWidth>0</wp14:pctWidth>
          </wp14:sizeRelH>
          <wp14:sizeRelV relativeFrom="page">
            <wp14:pctHeight>0</wp14:pctHeight>
          </wp14:sizeRelV>
        </wp:anchor>
      </w:drawing>
    </w:r>
    <w:r w:rsidRPr="00C37EBB">
      <w:rPr>
        <w:noProof/>
        <w:lang w:eastAsia="es-GT"/>
      </w:rPr>
      <w:drawing>
        <wp:anchor distT="0" distB="0" distL="114300" distR="114300" simplePos="0" relativeHeight="251661312" behindDoc="1" locked="0" layoutInCell="1" allowOverlap="1" wp14:anchorId="6AF8110E" wp14:editId="49B3374D">
          <wp:simplePos x="0" y="0"/>
          <wp:positionH relativeFrom="column">
            <wp:posOffset>126632</wp:posOffset>
          </wp:positionH>
          <wp:positionV relativeFrom="paragraph">
            <wp:posOffset>4097020</wp:posOffset>
          </wp:positionV>
          <wp:extent cx="6564363" cy="5515610"/>
          <wp:effectExtent l="0" t="0" r="190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581879" cy="55303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1777"/>
    <w:multiLevelType w:val="hybridMultilevel"/>
    <w:tmpl w:val="AA0ACDFC"/>
    <w:lvl w:ilvl="0" w:tplc="100A000B">
      <w:start w:val="1"/>
      <w:numFmt w:val="bullet"/>
      <w:lvlText w:val=""/>
      <w:lvlJc w:val="left"/>
      <w:pPr>
        <w:ind w:left="567" w:hanging="360"/>
      </w:pPr>
      <w:rPr>
        <w:rFonts w:ascii="Wingdings" w:hAnsi="Wingdings" w:hint="default"/>
      </w:rPr>
    </w:lvl>
    <w:lvl w:ilvl="1" w:tplc="100A0003" w:tentative="1">
      <w:start w:val="1"/>
      <w:numFmt w:val="bullet"/>
      <w:lvlText w:val="o"/>
      <w:lvlJc w:val="left"/>
      <w:pPr>
        <w:ind w:left="1287" w:hanging="360"/>
      </w:pPr>
      <w:rPr>
        <w:rFonts w:ascii="Courier New" w:hAnsi="Courier New" w:cs="Courier New" w:hint="default"/>
      </w:rPr>
    </w:lvl>
    <w:lvl w:ilvl="2" w:tplc="100A0005" w:tentative="1">
      <w:start w:val="1"/>
      <w:numFmt w:val="bullet"/>
      <w:lvlText w:val=""/>
      <w:lvlJc w:val="left"/>
      <w:pPr>
        <w:ind w:left="2007" w:hanging="360"/>
      </w:pPr>
      <w:rPr>
        <w:rFonts w:ascii="Wingdings" w:hAnsi="Wingdings" w:hint="default"/>
      </w:rPr>
    </w:lvl>
    <w:lvl w:ilvl="3" w:tplc="100A0001" w:tentative="1">
      <w:start w:val="1"/>
      <w:numFmt w:val="bullet"/>
      <w:lvlText w:val=""/>
      <w:lvlJc w:val="left"/>
      <w:pPr>
        <w:ind w:left="2727" w:hanging="360"/>
      </w:pPr>
      <w:rPr>
        <w:rFonts w:ascii="Symbol" w:hAnsi="Symbol" w:hint="default"/>
      </w:rPr>
    </w:lvl>
    <w:lvl w:ilvl="4" w:tplc="100A0003" w:tentative="1">
      <w:start w:val="1"/>
      <w:numFmt w:val="bullet"/>
      <w:lvlText w:val="o"/>
      <w:lvlJc w:val="left"/>
      <w:pPr>
        <w:ind w:left="3447" w:hanging="360"/>
      </w:pPr>
      <w:rPr>
        <w:rFonts w:ascii="Courier New" w:hAnsi="Courier New" w:cs="Courier New" w:hint="default"/>
      </w:rPr>
    </w:lvl>
    <w:lvl w:ilvl="5" w:tplc="100A0005" w:tentative="1">
      <w:start w:val="1"/>
      <w:numFmt w:val="bullet"/>
      <w:lvlText w:val=""/>
      <w:lvlJc w:val="left"/>
      <w:pPr>
        <w:ind w:left="4167" w:hanging="360"/>
      </w:pPr>
      <w:rPr>
        <w:rFonts w:ascii="Wingdings" w:hAnsi="Wingdings" w:hint="default"/>
      </w:rPr>
    </w:lvl>
    <w:lvl w:ilvl="6" w:tplc="100A0001" w:tentative="1">
      <w:start w:val="1"/>
      <w:numFmt w:val="bullet"/>
      <w:lvlText w:val=""/>
      <w:lvlJc w:val="left"/>
      <w:pPr>
        <w:ind w:left="4887" w:hanging="360"/>
      </w:pPr>
      <w:rPr>
        <w:rFonts w:ascii="Symbol" w:hAnsi="Symbol" w:hint="default"/>
      </w:rPr>
    </w:lvl>
    <w:lvl w:ilvl="7" w:tplc="100A0003" w:tentative="1">
      <w:start w:val="1"/>
      <w:numFmt w:val="bullet"/>
      <w:lvlText w:val="o"/>
      <w:lvlJc w:val="left"/>
      <w:pPr>
        <w:ind w:left="5607" w:hanging="360"/>
      </w:pPr>
      <w:rPr>
        <w:rFonts w:ascii="Courier New" w:hAnsi="Courier New" w:cs="Courier New" w:hint="default"/>
      </w:rPr>
    </w:lvl>
    <w:lvl w:ilvl="8" w:tplc="100A0005" w:tentative="1">
      <w:start w:val="1"/>
      <w:numFmt w:val="bullet"/>
      <w:lvlText w:val=""/>
      <w:lvlJc w:val="left"/>
      <w:pPr>
        <w:ind w:left="6327" w:hanging="360"/>
      </w:pPr>
      <w:rPr>
        <w:rFonts w:ascii="Wingdings" w:hAnsi="Wingdings" w:hint="default"/>
      </w:rPr>
    </w:lvl>
  </w:abstractNum>
  <w:abstractNum w:abstractNumId="1" w15:restartNumberingAfterBreak="0">
    <w:nsid w:val="021A40A6"/>
    <w:multiLevelType w:val="hybridMultilevel"/>
    <w:tmpl w:val="8918D6DA"/>
    <w:lvl w:ilvl="0" w:tplc="A92216BC">
      <w:start w:val="1"/>
      <w:numFmt w:val="decimal"/>
      <w:lvlText w:val="%1."/>
      <w:lvlJc w:val="left"/>
      <w:pPr>
        <w:ind w:left="1065" w:hanging="360"/>
      </w:pPr>
      <w:rPr>
        <w:rFonts w:hint="default"/>
      </w:rPr>
    </w:lvl>
    <w:lvl w:ilvl="1" w:tplc="100A0019" w:tentative="1">
      <w:start w:val="1"/>
      <w:numFmt w:val="lowerLetter"/>
      <w:lvlText w:val="%2."/>
      <w:lvlJc w:val="left"/>
      <w:pPr>
        <w:ind w:left="1785" w:hanging="360"/>
      </w:pPr>
    </w:lvl>
    <w:lvl w:ilvl="2" w:tplc="100A001B" w:tentative="1">
      <w:start w:val="1"/>
      <w:numFmt w:val="lowerRoman"/>
      <w:lvlText w:val="%3."/>
      <w:lvlJc w:val="right"/>
      <w:pPr>
        <w:ind w:left="2505" w:hanging="180"/>
      </w:pPr>
    </w:lvl>
    <w:lvl w:ilvl="3" w:tplc="100A000F" w:tentative="1">
      <w:start w:val="1"/>
      <w:numFmt w:val="decimal"/>
      <w:lvlText w:val="%4."/>
      <w:lvlJc w:val="left"/>
      <w:pPr>
        <w:ind w:left="3225" w:hanging="360"/>
      </w:pPr>
    </w:lvl>
    <w:lvl w:ilvl="4" w:tplc="100A0019" w:tentative="1">
      <w:start w:val="1"/>
      <w:numFmt w:val="lowerLetter"/>
      <w:lvlText w:val="%5."/>
      <w:lvlJc w:val="left"/>
      <w:pPr>
        <w:ind w:left="3945" w:hanging="360"/>
      </w:pPr>
    </w:lvl>
    <w:lvl w:ilvl="5" w:tplc="100A001B" w:tentative="1">
      <w:start w:val="1"/>
      <w:numFmt w:val="lowerRoman"/>
      <w:lvlText w:val="%6."/>
      <w:lvlJc w:val="right"/>
      <w:pPr>
        <w:ind w:left="4665" w:hanging="180"/>
      </w:pPr>
    </w:lvl>
    <w:lvl w:ilvl="6" w:tplc="100A000F" w:tentative="1">
      <w:start w:val="1"/>
      <w:numFmt w:val="decimal"/>
      <w:lvlText w:val="%7."/>
      <w:lvlJc w:val="left"/>
      <w:pPr>
        <w:ind w:left="5385" w:hanging="360"/>
      </w:pPr>
    </w:lvl>
    <w:lvl w:ilvl="7" w:tplc="100A0019" w:tentative="1">
      <w:start w:val="1"/>
      <w:numFmt w:val="lowerLetter"/>
      <w:lvlText w:val="%8."/>
      <w:lvlJc w:val="left"/>
      <w:pPr>
        <w:ind w:left="6105" w:hanging="360"/>
      </w:pPr>
    </w:lvl>
    <w:lvl w:ilvl="8" w:tplc="100A001B" w:tentative="1">
      <w:start w:val="1"/>
      <w:numFmt w:val="lowerRoman"/>
      <w:lvlText w:val="%9."/>
      <w:lvlJc w:val="right"/>
      <w:pPr>
        <w:ind w:left="6825" w:hanging="180"/>
      </w:pPr>
    </w:lvl>
  </w:abstractNum>
  <w:abstractNum w:abstractNumId="2" w15:restartNumberingAfterBreak="0">
    <w:nsid w:val="034066D9"/>
    <w:multiLevelType w:val="hybridMultilevel"/>
    <w:tmpl w:val="9EB862F6"/>
    <w:lvl w:ilvl="0" w:tplc="1728D73E">
      <w:start w:val="1"/>
      <w:numFmt w:val="bullet"/>
      <w:lvlText w:val="•"/>
      <w:lvlJc w:val="left"/>
      <w:pPr>
        <w:tabs>
          <w:tab w:val="num" w:pos="720"/>
        </w:tabs>
        <w:ind w:left="720" w:hanging="360"/>
      </w:pPr>
      <w:rPr>
        <w:rFonts w:ascii="Book Antiqua" w:hAnsi="Book Antiqua" w:hint="default"/>
      </w:rPr>
    </w:lvl>
    <w:lvl w:ilvl="1" w:tplc="FA8A0CE4" w:tentative="1">
      <w:start w:val="1"/>
      <w:numFmt w:val="bullet"/>
      <w:lvlText w:val="•"/>
      <w:lvlJc w:val="left"/>
      <w:pPr>
        <w:tabs>
          <w:tab w:val="num" w:pos="1440"/>
        </w:tabs>
        <w:ind w:left="1440" w:hanging="360"/>
      </w:pPr>
      <w:rPr>
        <w:rFonts w:ascii="Book Antiqua" w:hAnsi="Book Antiqua" w:hint="default"/>
      </w:rPr>
    </w:lvl>
    <w:lvl w:ilvl="2" w:tplc="FA0AE780" w:tentative="1">
      <w:start w:val="1"/>
      <w:numFmt w:val="bullet"/>
      <w:lvlText w:val="•"/>
      <w:lvlJc w:val="left"/>
      <w:pPr>
        <w:tabs>
          <w:tab w:val="num" w:pos="2160"/>
        </w:tabs>
        <w:ind w:left="2160" w:hanging="360"/>
      </w:pPr>
      <w:rPr>
        <w:rFonts w:ascii="Book Antiqua" w:hAnsi="Book Antiqua" w:hint="default"/>
      </w:rPr>
    </w:lvl>
    <w:lvl w:ilvl="3" w:tplc="9A4036DE" w:tentative="1">
      <w:start w:val="1"/>
      <w:numFmt w:val="bullet"/>
      <w:lvlText w:val="•"/>
      <w:lvlJc w:val="left"/>
      <w:pPr>
        <w:tabs>
          <w:tab w:val="num" w:pos="2880"/>
        </w:tabs>
        <w:ind w:left="2880" w:hanging="360"/>
      </w:pPr>
      <w:rPr>
        <w:rFonts w:ascii="Book Antiqua" w:hAnsi="Book Antiqua" w:hint="default"/>
      </w:rPr>
    </w:lvl>
    <w:lvl w:ilvl="4" w:tplc="687A966E" w:tentative="1">
      <w:start w:val="1"/>
      <w:numFmt w:val="bullet"/>
      <w:lvlText w:val="•"/>
      <w:lvlJc w:val="left"/>
      <w:pPr>
        <w:tabs>
          <w:tab w:val="num" w:pos="3600"/>
        </w:tabs>
        <w:ind w:left="3600" w:hanging="360"/>
      </w:pPr>
      <w:rPr>
        <w:rFonts w:ascii="Book Antiqua" w:hAnsi="Book Antiqua" w:hint="default"/>
      </w:rPr>
    </w:lvl>
    <w:lvl w:ilvl="5" w:tplc="88BAC690" w:tentative="1">
      <w:start w:val="1"/>
      <w:numFmt w:val="bullet"/>
      <w:lvlText w:val="•"/>
      <w:lvlJc w:val="left"/>
      <w:pPr>
        <w:tabs>
          <w:tab w:val="num" w:pos="4320"/>
        </w:tabs>
        <w:ind w:left="4320" w:hanging="360"/>
      </w:pPr>
      <w:rPr>
        <w:rFonts w:ascii="Book Antiqua" w:hAnsi="Book Antiqua" w:hint="default"/>
      </w:rPr>
    </w:lvl>
    <w:lvl w:ilvl="6" w:tplc="2D94DEAE" w:tentative="1">
      <w:start w:val="1"/>
      <w:numFmt w:val="bullet"/>
      <w:lvlText w:val="•"/>
      <w:lvlJc w:val="left"/>
      <w:pPr>
        <w:tabs>
          <w:tab w:val="num" w:pos="5040"/>
        </w:tabs>
        <w:ind w:left="5040" w:hanging="360"/>
      </w:pPr>
      <w:rPr>
        <w:rFonts w:ascii="Book Antiqua" w:hAnsi="Book Antiqua" w:hint="default"/>
      </w:rPr>
    </w:lvl>
    <w:lvl w:ilvl="7" w:tplc="73AC2598" w:tentative="1">
      <w:start w:val="1"/>
      <w:numFmt w:val="bullet"/>
      <w:lvlText w:val="•"/>
      <w:lvlJc w:val="left"/>
      <w:pPr>
        <w:tabs>
          <w:tab w:val="num" w:pos="5760"/>
        </w:tabs>
        <w:ind w:left="5760" w:hanging="360"/>
      </w:pPr>
      <w:rPr>
        <w:rFonts w:ascii="Book Antiqua" w:hAnsi="Book Antiqua" w:hint="default"/>
      </w:rPr>
    </w:lvl>
    <w:lvl w:ilvl="8" w:tplc="B8C4ACBC" w:tentative="1">
      <w:start w:val="1"/>
      <w:numFmt w:val="bullet"/>
      <w:lvlText w:val="•"/>
      <w:lvlJc w:val="left"/>
      <w:pPr>
        <w:tabs>
          <w:tab w:val="num" w:pos="6480"/>
        </w:tabs>
        <w:ind w:left="6480" w:hanging="360"/>
      </w:pPr>
      <w:rPr>
        <w:rFonts w:ascii="Book Antiqua" w:hAnsi="Book Antiqua" w:hint="default"/>
      </w:rPr>
    </w:lvl>
  </w:abstractNum>
  <w:abstractNum w:abstractNumId="3" w15:restartNumberingAfterBreak="0">
    <w:nsid w:val="03C12E8C"/>
    <w:multiLevelType w:val="hybridMultilevel"/>
    <w:tmpl w:val="CE7E2BE8"/>
    <w:lvl w:ilvl="0" w:tplc="35DA4228">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09E96674"/>
    <w:multiLevelType w:val="hybridMultilevel"/>
    <w:tmpl w:val="7174E008"/>
    <w:lvl w:ilvl="0" w:tplc="35DA4228">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B2C5A22"/>
    <w:multiLevelType w:val="hybridMultilevel"/>
    <w:tmpl w:val="AD64657C"/>
    <w:lvl w:ilvl="0" w:tplc="35DA4228">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0EBD2160"/>
    <w:multiLevelType w:val="hybridMultilevel"/>
    <w:tmpl w:val="3F00667E"/>
    <w:lvl w:ilvl="0" w:tplc="100A0001">
      <w:start w:val="1"/>
      <w:numFmt w:val="bullet"/>
      <w:lvlText w:val=""/>
      <w:lvlJc w:val="left"/>
      <w:pPr>
        <w:ind w:left="2136" w:hanging="360"/>
      </w:pPr>
      <w:rPr>
        <w:rFonts w:ascii="Symbol" w:hAnsi="Symbol" w:hint="default"/>
      </w:rPr>
    </w:lvl>
    <w:lvl w:ilvl="1" w:tplc="100A0003" w:tentative="1">
      <w:start w:val="1"/>
      <w:numFmt w:val="bullet"/>
      <w:lvlText w:val="o"/>
      <w:lvlJc w:val="left"/>
      <w:pPr>
        <w:ind w:left="2856" w:hanging="360"/>
      </w:pPr>
      <w:rPr>
        <w:rFonts w:ascii="Courier New" w:hAnsi="Courier New" w:cs="Courier New" w:hint="default"/>
      </w:rPr>
    </w:lvl>
    <w:lvl w:ilvl="2" w:tplc="100A0005" w:tentative="1">
      <w:start w:val="1"/>
      <w:numFmt w:val="bullet"/>
      <w:lvlText w:val=""/>
      <w:lvlJc w:val="left"/>
      <w:pPr>
        <w:ind w:left="3576" w:hanging="360"/>
      </w:pPr>
      <w:rPr>
        <w:rFonts w:ascii="Wingdings" w:hAnsi="Wingdings" w:hint="default"/>
      </w:rPr>
    </w:lvl>
    <w:lvl w:ilvl="3" w:tplc="100A0001" w:tentative="1">
      <w:start w:val="1"/>
      <w:numFmt w:val="bullet"/>
      <w:lvlText w:val=""/>
      <w:lvlJc w:val="left"/>
      <w:pPr>
        <w:ind w:left="4296" w:hanging="360"/>
      </w:pPr>
      <w:rPr>
        <w:rFonts w:ascii="Symbol" w:hAnsi="Symbol" w:hint="default"/>
      </w:rPr>
    </w:lvl>
    <w:lvl w:ilvl="4" w:tplc="100A0003" w:tentative="1">
      <w:start w:val="1"/>
      <w:numFmt w:val="bullet"/>
      <w:lvlText w:val="o"/>
      <w:lvlJc w:val="left"/>
      <w:pPr>
        <w:ind w:left="5016" w:hanging="360"/>
      </w:pPr>
      <w:rPr>
        <w:rFonts w:ascii="Courier New" w:hAnsi="Courier New" w:cs="Courier New" w:hint="default"/>
      </w:rPr>
    </w:lvl>
    <w:lvl w:ilvl="5" w:tplc="100A0005" w:tentative="1">
      <w:start w:val="1"/>
      <w:numFmt w:val="bullet"/>
      <w:lvlText w:val=""/>
      <w:lvlJc w:val="left"/>
      <w:pPr>
        <w:ind w:left="5736" w:hanging="360"/>
      </w:pPr>
      <w:rPr>
        <w:rFonts w:ascii="Wingdings" w:hAnsi="Wingdings" w:hint="default"/>
      </w:rPr>
    </w:lvl>
    <w:lvl w:ilvl="6" w:tplc="100A0001" w:tentative="1">
      <w:start w:val="1"/>
      <w:numFmt w:val="bullet"/>
      <w:lvlText w:val=""/>
      <w:lvlJc w:val="left"/>
      <w:pPr>
        <w:ind w:left="6456" w:hanging="360"/>
      </w:pPr>
      <w:rPr>
        <w:rFonts w:ascii="Symbol" w:hAnsi="Symbol" w:hint="default"/>
      </w:rPr>
    </w:lvl>
    <w:lvl w:ilvl="7" w:tplc="100A0003" w:tentative="1">
      <w:start w:val="1"/>
      <w:numFmt w:val="bullet"/>
      <w:lvlText w:val="o"/>
      <w:lvlJc w:val="left"/>
      <w:pPr>
        <w:ind w:left="7176" w:hanging="360"/>
      </w:pPr>
      <w:rPr>
        <w:rFonts w:ascii="Courier New" w:hAnsi="Courier New" w:cs="Courier New" w:hint="default"/>
      </w:rPr>
    </w:lvl>
    <w:lvl w:ilvl="8" w:tplc="100A0005" w:tentative="1">
      <w:start w:val="1"/>
      <w:numFmt w:val="bullet"/>
      <w:lvlText w:val=""/>
      <w:lvlJc w:val="left"/>
      <w:pPr>
        <w:ind w:left="7896" w:hanging="360"/>
      </w:pPr>
      <w:rPr>
        <w:rFonts w:ascii="Wingdings" w:hAnsi="Wingdings" w:hint="default"/>
      </w:rPr>
    </w:lvl>
  </w:abstractNum>
  <w:abstractNum w:abstractNumId="7" w15:restartNumberingAfterBreak="0">
    <w:nsid w:val="0F403254"/>
    <w:multiLevelType w:val="hybridMultilevel"/>
    <w:tmpl w:val="190E74BA"/>
    <w:lvl w:ilvl="0" w:tplc="98D49616">
      <w:start w:val="1"/>
      <w:numFmt w:val="bullet"/>
      <w:lvlText w:val="•"/>
      <w:lvlJc w:val="left"/>
      <w:pPr>
        <w:tabs>
          <w:tab w:val="num" w:pos="720"/>
        </w:tabs>
        <w:ind w:left="720" w:hanging="360"/>
      </w:pPr>
      <w:rPr>
        <w:rFonts w:ascii="Book Antiqua" w:hAnsi="Book Antiqua" w:hint="default"/>
      </w:rPr>
    </w:lvl>
    <w:lvl w:ilvl="1" w:tplc="576EAC26" w:tentative="1">
      <w:start w:val="1"/>
      <w:numFmt w:val="bullet"/>
      <w:lvlText w:val="•"/>
      <w:lvlJc w:val="left"/>
      <w:pPr>
        <w:tabs>
          <w:tab w:val="num" w:pos="1440"/>
        </w:tabs>
        <w:ind w:left="1440" w:hanging="360"/>
      </w:pPr>
      <w:rPr>
        <w:rFonts w:ascii="Book Antiqua" w:hAnsi="Book Antiqua" w:hint="default"/>
      </w:rPr>
    </w:lvl>
    <w:lvl w:ilvl="2" w:tplc="9962F334" w:tentative="1">
      <w:start w:val="1"/>
      <w:numFmt w:val="bullet"/>
      <w:lvlText w:val="•"/>
      <w:lvlJc w:val="left"/>
      <w:pPr>
        <w:tabs>
          <w:tab w:val="num" w:pos="2160"/>
        </w:tabs>
        <w:ind w:left="2160" w:hanging="360"/>
      </w:pPr>
      <w:rPr>
        <w:rFonts w:ascii="Book Antiqua" w:hAnsi="Book Antiqua" w:hint="default"/>
      </w:rPr>
    </w:lvl>
    <w:lvl w:ilvl="3" w:tplc="AEB875DC" w:tentative="1">
      <w:start w:val="1"/>
      <w:numFmt w:val="bullet"/>
      <w:lvlText w:val="•"/>
      <w:lvlJc w:val="left"/>
      <w:pPr>
        <w:tabs>
          <w:tab w:val="num" w:pos="2880"/>
        </w:tabs>
        <w:ind w:left="2880" w:hanging="360"/>
      </w:pPr>
      <w:rPr>
        <w:rFonts w:ascii="Book Antiqua" w:hAnsi="Book Antiqua" w:hint="default"/>
      </w:rPr>
    </w:lvl>
    <w:lvl w:ilvl="4" w:tplc="1E56114E" w:tentative="1">
      <w:start w:val="1"/>
      <w:numFmt w:val="bullet"/>
      <w:lvlText w:val="•"/>
      <w:lvlJc w:val="left"/>
      <w:pPr>
        <w:tabs>
          <w:tab w:val="num" w:pos="3600"/>
        </w:tabs>
        <w:ind w:left="3600" w:hanging="360"/>
      </w:pPr>
      <w:rPr>
        <w:rFonts w:ascii="Book Antiqua" w:hAnsi="Book Antiqua" w:hint="default"/>
      </w:rPr>
    </w:lvl>
    <w:lvl w:ilvl="5" w:tplc="2E7C8FD0" w:tentative="1">
      <w:start w:val="1"/>
      <w:numFmt w:val="bullet"/>
      <w:lvlText w:val="•"/>
      <w:lvlJc w:val="left"/>
      <w:pPr>
        <w:tabs>
          <w:tab w:val="num" w:pos="4320"/>
        </w:tabs>
        <w:ind w:left="4320" w:hanging="360"/>
      </w:pPr>
      <w:rPr>
        <w:rFonts w:ascii="Book Antiqua" w:hAnsi="Book Antiqua" w:hint="default"/>
      </w:rPr>
    </w:lvl>
    <w:lvl w:ilvl="6" w:tplc="8F226FD0" w:tentative="1">
      <w:start w:val="1"/>
      <w:numFmt w:val="bullet"/>
      <w:lvlText w:val="•"/>
      <w:lvlJc w:val="left"/>
      <w:pPr>
        <w:tabs>
          <w:tab w:val="num" w:pos="5040"/>
        </w:tabs>
        <w:ind w:left="5040" w:hanging="360"/>
      </w:pPr>
      <w:rPr>
        <w:rFonts w:ascii="Book Antiqua" w:hAnsi="Book Antiqua" w:hint="default"/>
      </w:rPr>
    </w:lvl>
    <w:lvl w:ilvl="7" w:tplc="F58E0C5E" w:tentative="1">
      <w:start w:val="1"/>
      <w:numFmt w:val="bullet"/>
      <w:lvlText w:val="•"/>
      <w:lvlJc w:val="left"/>
      <w:pPr>
        <w:tabs>
          <w:tab w:val="num" w:pos="5760"/>
        </w:tabs>
        <w:ind w:left="5760" w:hanging="360"/>
      </w:pPr>
      <w:rPr>
        <w:rFonts w:ascii="Book Antiqua" w:hAnsi="Book Antiqua" w:hint="default"/>
      </w:rPr>
    </w:lvl>
    <w:lvl w:ilvl="8" w:tplc="DCB0CF66" w:tentative="1">
      <w:start w:val="1"/>
      <w:numFmt w:val="bullet"/>
      <w:lvlText w:val="•"/>
      <w:lvlJc w:val="left"/>
      <w:pPr>
        <w:tabs>
          <w:tab w:val="num" w:pos="6480"/>
        </w:tabs>
        <w:ind w:left="6480" w:hanging="360"/>
      </w:pPr>
      <w:rPr>
        <w:rFonts w:ascii="Book Antiqua" w:hAnsi="Book Antiqua" w:hint="default"/>
      </w:rPr>
    </w:lvl>
  </w:abstractNum>
  <w:abstractNum w:abstractNumId="8" w15:restartNumberingAfterBreak="0">
    <w:nsid w:val="14A112DA"/>
    <w:multiLevelType w:val="hybridMultilevel"/>
    <w:tmpl w:val="D3562B9C"/>
    <w:lvl w:ilvl="0" w:tplc="4C945AB4">
      <w:start w:val="1"/>
      <w:numFmt w:val="bullet"/>
      <w:lvlText w:val="•"/>
      <w:lvlJc w:val="left"/>
      <w:pPr>
        <w:tabs>
          <w:tab w:val="num" w:pos="720"/>
        </w:tabs>
        <w:ind w:left="720" w:hanging="360"/>
      </w:pPr>
      <w:rPr>
        <w:rFonts w:ascii="Book Antiqua" w:hAnsi="Book Antiqua" w:hint="default"/>
      </w:rPr>
    </w:lvl>
    <w:lvl w:ilvl="1" w:tplc="2F4A83AC" w:tentative="1">
      <w:start w:val="1"/>
      <w:numFmt w:val="bullet"/>
      <w:lvlText w:val="•"/>
      <w:lvlJc w:val="left"/>
      <w:pPr>
        <w:tabs>
          <w:tab w:val="num" w:pos="1440"/>
        </w:tabs>
        <w:ind w:left="1440" w:hanging="360"/>
      </w:pPr>
      <w:rPr>
        <w:rFonts w:ascii="Book Antiqua" w:hAnsi="Book Antiqua" w:hint="default"/>
      </w:rPr>
    </w:lvl>
    <w:lvl w:ilvl="2" w:tplc="CB18023C" w:tentative="1">
      <w:start w:val="1"/>
      <w:numFmt w:val="bullet"/>
      <w:lvlText w:val="•"/>
      <w:lvlJc w:val="left"/>
      <w:pPr>
        <w:tabs>
          <w:tab w:val="num" w:pos="2160"/>
        </w:tabs>
        <w:ind w:left="2160" w:hanging="360"/>
      </w:pPr>
      <w:rPr>
        <w:rFonts w:ascii="Book Antiqua" w:hAnsi="Book Antiqua" w:hint="default"/>
      </w:rPr>
    </w:lvl>
    <w:lvl w:ilvl="3" w:tplc="34A8579E" w:tentative="1">
      <w:start w:val="1"/>
      <w:numFmt w:val="bullet"/>
      <w:lvlText w:val="•"/>
      <w:lvlJc w:val="left"/>
      <w:pPr>
        <w:tabs>
          <w:tab w:val="num" w:pos="2880"/>
        </w:tabs>
        <w:ind w:left="2880" w:hanging="360"/>
      </w:pPr>
      <w:rPr>
        <w:rFonts w:ascii="Book Antiqua" w:hAnsi="Book Antiqua" w:hint="default"/>
      </w:rPr>
    </w:lvl>
    <w:lvl w:ilvl="4" w:tplc="BA2250EE" w:tentative="1">
      <w:start w:val="1"/>
      <w:numFmt w:val="bullet"/>
      <w:lvlText w:val="•"/>
      <w:lvlJc w:val="left"/>
      <w:pPr>
        <w:tabs>
          <w:tab w:val="num" w:pos="3600"/>
        </w:tabs>
        <w:ind w:left="3600" w:hanging="360"/>
      </w:pPr>
      <w:rPr>
        <w:rFonts w:ascii="Book Antiqua" w:hAnsi="Book Antiqua" w:hint="default"/>
      </w:rPr>
    </w:lvl>
    <w:lvl w:ilvl="5" w:tplc="16C26628" w:tentative="1">
      <w:start w:val="1"/>
      <w:numFmt w:val="bullet"/>
      <w:lvlText w:val="•"/>
      <w:lvlJc w:val="left"/>
      <w:pPr>
        <w:tabs>
          <w:tab w:val="num" w:pos="4320"/>
        </w:tabs>
        <w:ind w:left="4320" w:hanging="360"/>
      </w:pPr>
      <w:rPr>
        <w:rFonts w:ascii="Book Antiqua" w:hAnsi="Book Antiqua" w:hint="default"/>
      </w:rPr>
    </w:lvl>
    <w:lvl w:ilvl="6" w:tplc="99CEF12E" w:tentative="1">
      <w:start w:val="1"/>
      <w:numFmt w:val="bullet"/>
      <w:lvlText w:val="•"/>
      <w:lvlJc w:val="left"/>
      <w:pPr>
        <w:tabs>
          <w:tab w:val="num" w:pos="5040"/>
        </w:tabs>
        <w:ind w:left="5040" w:hanging="360"/>
      </w:pPr>
      <w:rPr>
        <w:rFonts w:ascii="Book Antiqua" w:hAnsi="Book Antiqua" w:hint="default"/>
      </w:rPr>
    </w:lvl>
    <w:lvl w:ilvl="7" w:tplc="2C7C02C2" w:tentative="1">
      <w:start w:val="1"/>
      <w:numFmt w:val="bullet"/>
      <w:lvlText w:val="•"/>
      <w:lvlJc w:val="left"/>
      <w:pPr>
        <w:tabs>
          <w:tab w:val="num" w:pos="5760"/>
        </w:tabs>
        <w:ind w:left="5760" w:hanging="360"/>
      </w:pPr>
      <w:rPr>
        <w:rFonts w:ascii="Book Antiqua" w:hAnsi="Book Antiqua" w:hint="default"/>
      </w:rPr>
    </w:lvl>
    <w:lvl w:ilvl="8" w:tplc="2C644796" w:tentative="1">
      <w:start w:val="1"/>
      <w:numFmt w:val="bullet"/>
      <w:lvlText w:val="•"/>
      <w:lvlJc w:val="left"/>
      <w:pPr>
        <w:tabs>
          <w:tab w:val="num" w:pos="6480"/>
        </w:tabs>
        <w:ind w:left="6480" w:hanging="360"/>
      </w:pPr>
      <w:rPr>
        <w:rFonts w:ascii="Book Antiqua" w:hAnsi="Book Antiqua" w:hint="default"/>
      </w:rPr>
    </w:lvl>
  </w:abstractNum>
  <w:abstractNum w:abstractNumId="9" w15:restartNumberingAfterBreak="0">
    <w:nsid w:val="170D764E"/>
    <w:multiLevelType w:val="hybridMultilevel"/>
    <w:tmpl w:val="AEA811D0"/>
    <w:lvl w:ilvl="0" w:tplc="B286367C">
      <w:start w:val="1"/>
      <w:numFmt w:val="bullet"/>
      <w:lvlText w:val="•"/>
      <w:lvlJc w:val="left"/>
      <w:pPr>
        <w:tabs>
          <w:tab w:val="num" w:pos="720"/>
        </w:tabs>
        <w:ind w:left="720" w:hanging="360"/>
      </w:pPr>
      <w:rPr>
        <w:rFonts w:ascii="Book Antiqua" w:hAnsi="Book Antiqua" w:hint="default"/>
      </w:rPr>
    </w:lvl>
    <w:lvl w:ilvl="1" w:tplc="B15A7BEA" w:tentative="1">
      <w:start w:val="1"/>
      <w:numFmt w:val="bullet"/>
      <w:lvlText w:val="•"/>
      <w:lvlJc w:val="left"/>
      <w:pPr>
        <w:tabs>
          <w:tab w:val="num" w:pos="1440"/>
        </w:tabs>
        <w:ind w:left="1440" w:hanging="360"/>
      </w:pPr>
      <w:rPr>
        <w:rFonts w:ascii="Book Antiqua" w:hAnsi="Book Antiqua" w:hint="default"/>
      </w:rPr>
    </w:lvl>
    <w:lvl w:ilvl="2" w:tplc="466E6684" w:tentative="1">
      <w:start w:val="1"/>
      <w:numFmt w:val="bullet"/>
      <w:lvlText w:val="•"/>
      <w:lvlJc w:val="left"/>
      <w:pPr>
        <w:tabs>
          <w:tab w:val="num" w:pos="2160"/>
        </w:tabs>
        <w:ind w:left="2160" w:hanging="360"/>
      </w:pPr>
      <w:rPr>
        <w:rFonts w:ascii="Book Antiqua" w:hAnsi="Book Antiqua" w:hint="default"/>
      </w:rPr>
    </w:lvl>
    <w:lvl w:ilvl="3" w:tplc="41608D3E" w:tentative="1">
      <w:start w:val="1"/>
      <w:numFmt w:val="bullet"/>
      <w:lvlText w:val="•"/>
      <w:lvlJc w:val="left"/>
      <w:pPr>
        <w:tabs>
          <w:tab w:val="num" w:pos="2880"/>
        </w:tabs>
        <w:ind w:left="2880" w:hanging="360"/>
      </w:pPr>
      <w:rPr>
        <w:rFonts w:ascii="Book Antiqua" w:hAnsi="Book Antiqua" w:hint="default"/>
      </w:rPr>
    </w:lvl>
    <w:lvl w:ilvl="4" w:tplc="0E86A0DC" w:tentative="1">
      <w:start w:val="1"/>
      <w:numFmt w:val="bullet"/>
      <w:lvlText w:val="•"/>
      <w:lvlJc w:val="left"/>
      <w:pPr>
        <w:tabs>
          <w:tab w:val="num" w:pos="3600"/>
        </w:tabs>
        <w:ind w:left="3600" w:hanging="360"/>
      </w:pPr>
      <w:rPr>
        <w:rFonts w:ascii="Book Antiqua" w:hAnsi="Book Antiqua" w:hint="default"/>
      </w:rPr>
    </w:lvl>
    <w:lvl w:ilvl="5" w:tplc="9378CD66" w:tentative="1">
      <w:start w:val="1"/>
      <w:numFmt w:val="bullet"/>
      <w:lvlText w:val="•"/>
      <w:lvlJc w:val="left"/>
      <w:pPr>
        <w:tabs>
          <w:tab w:val="num" w:pos="4320"/>
        </w:tabs>
        <w:ind w:left="4320" w:hanging="360"/>
      </w:pPr>
      <w:rPr>
        <w:rFonts w:ascii="Book Antiqua" w:hAnsi="Book Antiqua" w:hint="default"/>
      </w:rPr>
    </w:lvl>
    <w:lvl w:ilvl="6" w:tplc="3F7E1CEA" w:tentative="1">
      <w:start w:val="1"/>
      <w:numFmt w:val="bullet"/>
      <w:lvlText w:val="•"/>
      <w:lvlJc w:val="left"/>
      <w:pPr>
        <w:tabs>
          <w:tab w:val="num" w:pos="5040"/>
        </w:tabs>
        <w:ind w:left="5040" w:hanging="360"/>
      </w:pPr>
      <w:rPr>
        <w:rFonts w:ascii="Book Antiqua" w:hAnsi="Book Antiqua" w:hint="default"/>
      </w:rPr>
    </w:lvl>
    <w:lvl w:ilvl="7" w:tplc="9278AE70" w:tentative="1">
      <w:start w:val="1"/>
      <w:numFmt w:val="bullet"/>
      <w:lvlText w:val="•"/>
      <w:lvlJc w:val="left"/>
      <w:pPr>
        <w:tabs>
          <w:tab w:val="num" w:pos="5760"/>
        </w:tabs>
        <w:ind w:left="5760" w:hanging="360"/>
      </w:pPr>
      <w:rPr>
        <w:rFonts w:ascii="Book Antiqua" w:hAnsi="Book Antiqua" w:hint="default"/>
      </w:rPr>
    </w:lvl>
    <w:lvl w:ilvl="8" w:tplc="958EFE06" w:tentative="1">
      <w:start w:val="1"/>
      <w:numFmt w:val="bullet"/>
      <w:lvlText w:val="•"/>
      <w:lvlJc w:val="left"/>
      <w:pPr>
        <w:tabs>
          <w:tab w:val="num" w:pos="6480"/>
        </w:tabs>
        <w:ind w:left="6480" w:hanging="360"/>
      </w:pPr>
      <w:rPr>
        <w:rFonts w:ascii="Book Antiqua" w:hAnsi="Book Antiqua" w:hint="default"/>
      </w:rPr>
    </w:lvl>
  </w:abstractNum>
  <w:abstractNum w:abstractNumId="10" w15:restartNumberingAfterBreak="0">
    <w:nsid w:val="18E07FFD"/>
    <w:multiLevelType w:val="multilevel"/>
    <w:tmpl w:val="EBC8F432"/>
    <w:lvl w:ilvl="0">
      <w:start w:val="1"/>
      <w:numFmt w:val="decimal"/>
      <w:lvlText w:val="%1."/>
      <w:lvlJc w:val="left"/>
      <w:pPr>
        <w:ind w:left="720" w:hanging="360"/>
      </w:pPr>
      <w:rPr>
        <w:rFonts w:hint="default"/>
      </w:rPr>
    </w:lvl>
    <w:lvl w:ilvl="1">
      <w:start w:val="5"/>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9172EAE"/>
    <w:multiLevelType w:val="hybridMultilevel"/>
    <w:tmpl w:val="D5F23BDA"/>
    <w:lvl w:ilvl="0" w:tplc="100A0001">
      <w:start w:val="1"/>
      <w:numFmt w:val="bullet"/>
      <w:lvlText w:val=""/>
      <w:lvlJc w:val="left"/>
      <w:pPr>
        <w:ind w:left="684" w:hanging="360"/>
      </w:pPr>
      <w:rPr>
        <w:rFonts w:ascii="Symbol" w:hAnsi="Symbol" w:hint="default"/>
      </w:rPr>
    </w:lvl>
    <w:lvl w:ilvl="1" w:tplc="100A0003" w:tentative="1">
      <w:start w:val="1"/>
      <w:numFmt w:val="bullet"/>
      <w:lvlText w:val="o"/>
      <w:lvlJc w:val="left"/>
      <w:pPr>
        <w:ind w:left="1404" w:hanging="360"/>
      </w:pPr>
      <w:rPr>
        <w:rFonts w:ascii="Courier New" w:hAnsi="Courier New" w:cs="Courier New" w:hint="default"/>
      </w:rPr>
    </w:lvl>
    <w:lvl w:ilvl="2" w:tplc="100A0005" w:tentative="1">
      <w:start w:val="1"/>
      <w:numFmt w:val="bullet"/>
      <w:lvlText w:val=""/>
      <w:lvlJc w:val="left"/>
      <w:pPr>
        <w:ind w:left="2124" w:hanging="360"/>
      </w:pPr>
      <w:rPr>
        <w:rFonts w:ascii="Wingdings" w:hAnsi="Wingdings" w:hint="default"/>
      </w:rPr>
    </w:lvl>
    <w:lvl w:ilvl="3" w:tplc="100A0001" w:tentative="1">
      <w:start w:val="1"/>
      <w:numFmt w:val="bullet"/>
      <w:lvlText w:val=""/>
      <w:lvlJc w:val="left"/>
      <w:pPr>
        <w:ind w:left="2844" w:hanging="360"/>
      </w:pPr>
      <w:rPr>
        <w:rFonts w:ascii="Symbol" w:hAnsi="Symbol" w:hint="default"/>
      </w:rPr>
    </w:lvl>
    <w:lvl w:ilvl="4" w:tplc="100A0003" w:tentative="1">
      <w:start w:val="1"/>
      <w:numFmt w:val="bullet"/>
      <w:lvlText w:val="o"/>
      <w:lvlJc w:val="left"/>
      <w:pPr>
        <w:ind w:left="3564" w:hanging="360"/>
      </w:pPr>
      <w:rPr>
        <w:rFonts w:ascii="Courier New" w:hAnsi="Courier New" w:cs="Courier New" w:hint="default"/>
      </w:rPr>
    </w:lvl>
    <w:lvl w:ilvl="5" w:tplc="100A0005" w:tentative="1">
      <w:start w:val="1"/>
      <w:numFmt w:val="bullet"/>
      <w:lvlText w:val=""/>
      <w:lvlJc w:val="left"/>
      <w:pPr>
        <w:ind w:left="4284" w:hanging="360"/>
      </w:pPr>
      <w:rPr>
        <w:rFonts w:ascii="Wingdings" w:hAnsi="Wingdings" w:hint="default"/>
      </w:rPr>
    </w:lvl>
    <w:lvl w:ilvl="6" w:tplc="100A0001" w:tentative="1">
      <w:start w:val="1"/>
      <w:numFmt w:val="bullet"/>
      <w:lvlText w:val=""/>
      <w:lvlJc w:val="left"/>
      <w:pPr>
        <w:ind w:left="5004" w:hanging="360"/>
      </w:pPr>
      <w:rPr>
        <w:rFonts w:ascii="Symbol" w:hAnsi="Symbol" w:hint="default"/>
      </w:rPr>
    </w:lvl>
    <w:lvl w:ilvl="7" w:tplc="100A0003" w:tentative="1">
      <w:start w:val="1"/>
      <w:numFmt w:val="bullet"/>
      <w:lvlText w:val="o"/>
      <w:lvlJc w:val="left"/>
      <w:pPr>
        <w:ind w:left="5724" w:hanging="360"/>
      </w:pPr>
      <w:rPr>
        <w:rFonts w:ascii="Courier New" w:hAnsi="Courier New" w:cs="Courier New" w:hint="default"/>
      </w:rPr>
    </w:lvl>
    <w:lvl w:ilvl="8" w:tplc="100A0005" w:tentative="1">
      <w:start w:val="1"/>
      <w:numFmt w:val="bullet"/>
      <w:lvlText w:val=""/>
      <w:lvlJc w:val="left"/>
      <w:pPr>
        <w:ind w:left="6444" w:hanging="360"/>
      </w:pPr>
      <w:rPr>
        <w:rFonts w:ascii="Wingdings" w:hAnsi="Wingdings" w:hint="default"/>
      </w:rPr>
    </w:lvl>
  </w:abstractNum>
  <w:abstractNum w:abstractNumId="12" w15:restartNumberingAfterBreak="0">
    <w:nsid w:val="1941063A"/>
    <w:multiLevelType w:val="hybridMultilevel"/>
    <w:tmpl w:val="A37A0C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1A3C1C4F"/>
    <w:multiLevelType w:val="hybridMultilevel"/>
    <w:tmpl w:val="7C0ECB4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1EA26824"/>
    <w:multiLevelType w:val="hybridMultilevel"/>
    <w:tmpl w:val="66DC6E26"/>
    <w:lvl w:ilvl="0" w:tplc="0EFE67B4">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22F42077"/>
    <w:multiLevelType w:val="hybridMultilevel"/>
    <w:tmpl w:val="61906B6C"/>
    <w:lvl w:ilvl="0" w:tplc="AA864440">
      <w:start w:val="1"/>
      <w:numFmt w:val="bullet"/>
      <w:lvlText w:val="•"/>
      <w:lvlJc w:val="left"/>
      <w:pPr>
        <w:tabs>
          <w:tab w:val="num" w:pos="720"/>
        </w:tabs>
        <w:ind w:left="720" w:hanging="360"/>
      </w:pPr>
      <w:rPr>
        <w:rFonts w:ascii="Book Antiqua" w:hAnsi="Book Antiqua" w:hint="default"/>
      </w:rPr>
    </w:lvl>
    <w:lvl w:ilvl="1" w:tplc="9BEAE876" w:tentative="1">
      <w:start w:val="1"/>
      <w:numFmt w:val="bullet"/>
      <w:lvlText w:val="•"/>
      <w:lvlJc w:val="left"/>
      <w:pPr>
        <w:tabs>
          <w:tab w:val="num" w:pos="1440"/>
        </w:tabs>
        <w:ind w:left="1440" w:hanging="360"/>
      </w:pPr>
      <w:rPr>
        <w:rFonts w:ascii="Book Antiqua" w:hAnsi="Book Antiqua" w:hint="default"/>
      </w:rPr>
    </w:lvl>
    <w:lvl w:ilvl="2" w:tplc="835CFC60" w:tentative="1">
      <w:start w:val="1"/>
      <w:numFmt w:val="bullet"/>
      <w:lvlText w:val="•"/>
      <w:lvlJc w:val="left"/>
      <w:pPr>
        <w:tabs>
          <w:tab w:val="num" w:pos="2160"/>
        </w:tabs>
        <w:ind w:left="2160" w:hanging="360"/>
      </w:pPr>
      <w:rPr>
        <w:rFonts w:ascii="Book Antiqua" w:hAnsi="Book Antiqua" w:hint="default"/>
      </w:rPr>
    </w:lvl>
    <w:lvl w:ilvl="3" w:tplc="AC6E68BC" w:tentative="1">
      <w:start w:val="1"/>
      <w:numFmt w:val="bullet"/>
      <w:lvlText w:val="•"/>
      <w:lvlJc w:val="left"/>
      <w:pPr>
        <w:tabs>
          <w:tab w:val="num" w:pos="2880"/>
        </w:tabs>
        <w:ind w:left="2880" w:hanging="360"/>
      </w:pPr>
      <w:rPr>
        <w:rFonts w:ascii="Book Antiqua" w:hAnsi="Book Antiqua" w:hint="default"/>
      </w:rPr>
    </w:lvl>
    <w:lvl w:ilvl="4" w:tplc="59546176" w:tentative="1">
      <w:start w:val="1"/>
      <w:numFmt w:val="bullet"/>
      <w:lvlText w:val="•"/>
      <w:lvlJc w:val="left"/>
      <w:pPr>
        <w:tabs>
          <w:tab w:val="num" w:pos="3600"/>
        </w:tabs>
        <w:ind w:left="3600" w:hanging="360"/>
      </w:pPr>
      <w:rPr>
        <w:rFonts w:ascii="Book Antiqua" w:hAnsi="Book Antiqua" w:hint="default"/>
      </w:rPr>
    </w:lvl>
    <w:lvl w:ilvl="5" w:tplc="81B0B63A" w:tentative="1">
      <w:start w:val="1"/>
      <w:numFmt w:val="bullet"/>
      <w:lvlText w:val="•"/>
      <w:lvlJc w:val="left"/>
      <w:pPr>
        <w:tabs>
          <w:tab w:val="num" w:pos="4320"/>
        </w:tabs>
        <w:ind w:left="4320" w:hanging="360"/>
      </w:pPr>
      <w:rPr>
        <w:rFonts w:ascii="Book Antiqua" w:hAnsi="Book Antiqua" w:hint="default"/>
      </w:rPr>
    </w:lvl>
    <w:lvl w:ilvl="6" w:tplc="582887A4" w:tentative="1">
      <w:start w:val="1"/>
      <w:numFmt w:val="bullet"/>
      <w:lvlText w:val="•"/>
      <w:lvlJc w:val="left"/>
      <w:pPr>
        <w:tabs>
          <w:tab w:val="num" w:pos="5040"/>
        </w:tabs>
        <w:ind w:left="5040" w:hanging="360"/>
      </w:pPr>
      <w:rPr>
        <w:rFonts w:ascii="Book Antiqua" w:hAnsi="Book Antiqua" w:hint="default"/>
      </w:rPr>
    </w:lvl>
    <w:lvl w:ilvl="7" w:tplc="07F458A4" w:tentative="1">
      <w:start w:val="1"/>
      <w:numFmt w:val="bullet"/>
      <w:lvlText w:val="•"/>
      <w:lvlJc w:val="left"/>
      <w:pPr>
        <w:tabs>
          <w:tab w:val="num" w:pos="5760"/>
        </w:tabs>
        <w:ind w:left="5760" w:hanging="360"/>
      </w:pPr>
      <w:rPr>
        <w:rFonts w:ascii="Book Antiqua" w:hAnsi="Book Antiqua" w:hint="default"/>
      </w:rPr>
    </w:lvl>
    <w:lvl w:ilvl="8" w:tplc="18049082" w:tentative="1">
      <w:start w:val="1"/>
      <w:numFmt w:val="bullet"/>
      <w:lvlText w:val="•"/>
      <w:lvlJc w:val="left"/>
      <w:pPr>
        <w:tabs>
          <w:tab w:val="num" w:pos="6480"/>
        </w:tabs>
        <w:ind w:left="6480" w:hanging="360"/>
      </w:pPr>
      <w:rPr>
        <w:rFonts w:ascii="Book Antiqua" w:hAnsi="Book Antiqua" w:hint="default"/>
      </w:rPr>
    </w:lvl>
  </w:abstractNum>
  <w:abstractNum w:abstractNumId="16" w15:restartNumberingAfterBreak="0">
    <w:nsid w:val="23842BE6"/>
    <w:multiLevelType w:val="hybridMultilevel"/>
    <w:tmpl w:val="9FB427C0"/>
    <w:lvl w:ilvl="0" w:tplc="35DA4228">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284E72B5"/>
    <w:multiLevelType w:val="hybridMultilevel"/>
    <w:tmpl w:val="CA1ACF64"/>
    <w:lvl w:ilvl="0" w:tplc="35DA4228">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301E23F4"/>
    <w:multiLevelType w:val="hybridMultilevel"/>
    <w:tmpl w:val="E3DAACCC"/>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34705C90"/>
    <w:multiLevelType w:val="hybridMultilevel"/>
    <w:tmpl w:val="9BFC7CBC"/>
    <w:lvl w:ilvl="0" w:tplc="99CEE75A">
      <w:start w:val="1"/>
      <w:numFmt w:val="bullet"/>
      <w:lvlText w:val="•"/>
      <w:lvlJc w:val="left"/>
      <w:pPr>
        <w:tabs>
          <w:tab w:val="num" w:pos="720"/>
        </w:tabs>
        <w:ind w:left="720" w:hanging="360"/>
      </w:pPr>
      <w:rPr>
        <w:rFonts w:ascii="Book Antiqua" w:hAnsi="Book Antiqua" w:hint="default"/>
      </w:rPr>
    </w:lvl>
    <w:lvl w:ilvl="1" w:tplc="F24626B8" w:tentative="1">
      <w:start w:val="1"/>
      <w:numFmt w:val="bullet"/>
      <w:lvlText w:val="•"/>
      <w:lvlJc w:val="left"/>
      <w:pPr>
        <w:tabs>
          <w:tab w:val="num" w:pos="1440"/>
        </w:tabs>
        <w:ind w:left="1440" w:hanging="360"/>
      </w:pPr>
      <w:rPr>
        <w:rFonts w:ascii="Book Antiqua" w:hAnsi="Book Antiqua" w:hint="default"/>
      </w:rPr>
    </w:lvl>
    <w:lvl w:ilvl="2" w:tplc="C42E9162" w:tentative="1">
      <w:start w:val="1"/>
      <w:numFmt w:val="bullet"/>
      <w:lvlText w:val="•"/>
      <w:lvlJc w:val="left"/>
      <w:pPr>
        <w:tabs>
          <w:tab w:val="num" w:pos="2160"/>
        </w:tabs>
        <w:ind w:left="2160" w:hanging="360"/>
      </w:pPr>
      <w:rPr>
        <w:rFonts w:ascii="Book Antiqua" w:hAnsi="Book Antiqua" w:hint="default"/>
      </w:rPr>
    </w:lvl>
    <w:lvl w:ilvl="3" w:tplc="D4161104" w:tentative="1">
      <w:start w:val="1"/>
      <w:numFmt w:val="bullet"/>
      <w:lvlText w:val="•"/>
      <w:lvlJc w:val="left"/>
      <w:pPr>
        <w:tabs>
          <w:tab w:val="num" w:pos="2880"/>
        </w:tabs>
        <w:ind w:left="2880" w:hanging="360"/>
      </w:pPr>
      <w:rPr>
        <w:rFonts w:ascii="Book Antiqua" w:hAnsi="Book Antiqua" w:hint="default"/>
      </w:rPr>
    </w:lvl>
    <w:lvl w:ilvl="4" w:tplc="2D1CE762" w:tentative="1">
      <w:start w:val="1"/>
      <w:numFmt w:val="bullet"/>
      <w:lvlText w:val="•"/>
      <w:lvlJc w:val="left"/>
      <w:pPr>
        <w:tabs>
          <w:tab w:val="num" w:pos="3600"/>
        </w:tabs>
        <w:ind w:left="3600" w:hanging="360"/>
      </w:pPr>
      <w:rPr>
        <w:rFonts w:ascii="Book Antiqua" w:hAnsi="Book Antiqua" w:hint="default"/>
      </w:rPr>
    </w:lvl>
    <w:lvl w:ilvl="5" w:tplc="3F868160" w:tentative="1">
      <w:start w:val="1"/>
      <w:numFmt w:val="bullet"/>
      <w:lvlText w:val="•"/>
      <w:lvlJc w:val="left"/>
      <w:pPr>
        <w:tabs>
          <w:tab w:val="num" w:pos="4320"/>
        </w:tabs>
        <w:ind w:left="4320" w:hanging="360"/>
      </w:pPr>
      <w:rPr>
        <w:rFonts w:ascii="Book Antiqua" w:hAnsi="Book Antiqua" w:hint="default"/>
      </w:rPr>
    </w:lvl>
    <w:lvl w:ilvl="6" w:tplc="C1D8384C" w:tentative="1">
      <w:start w:val="1"/>
      <w:numFmt w:val="bullet"/>
      <w:lvlText w:val="•"/>
      <w:lvlJc w:val="left"/>
      <w:pPr>
        <w:tabs>
          <w:tab w:val="num" w:pos="5040"/>
        </w:tabs>
        <w:ind w:left="5040" w:hanging="360"/>
      </w:pPr>
      <w:rPr>
        <w:rFonts w:ascii="Book Antiqua" w:hAnsi="Book Antiqua" w:hint="default"/>
      </w:rPr>
    </w:lvl>
    <w:lvl w:ilvl="7" w:tplc="438826BE" w:tentative="1">
      <w:start w:val="1"/>
      <w:numFmt w:val="bullet"/>
      <w:lvlText w:val="•"/>
      <w:lvlJc w:val="left"/>
      <w:pPr>
        <w:tabs>
          <w:tab w:val="num" w:pos="5760"/>
        </w:tabs>
        <w:ind w:left="5760" w:hanging="360"/>
      </w:pPr>
      <w:rPr>
        <w:rFonts w:ascii="Book Antiqua" w:hAnsi="Book Antiqua" w:hint="default"/>
      </w:rPr>
    </w:lvl>
    <w:lvl w:ilvl="8" w:tplc="99CEE3BA" w:tentative="1">
      <w:start w:val="1"/>
      <w:numFmt w:val="bullet"/>
      <w:lvlText w:val="•"/>
      <w:lvlJc w:val="left"/>
      <w:pPr>
        <w:tabs>
          <w:tab w:val="num" w:pos="6480"/>
        </w:tabs>
        <w:ind w:left="6480" w:hanging="360"/>
      </w:pPr>
      <w:rPr>
        <w:rFonts w:ascii="Book Antiqua" w:hAnsi="Book Antiqua" w:hint="default"/>
      </w:rPr>
    </w:lvl>
  </w:abstractNum>
  <w:abstractNum w:abstractNumId="20" w15:restartNumberingAfterBreak="0">
    <w:nsid w:val="34777555"/>
    <w:multiLevelType w:val="hybridMultilevel"/>
    <w:tmpl w:val="20E2F4F0"/>
    <w:lvl w:ilvl="0" w:tplc="100A0001">
      <w:start w:val="1"/>
      <w:numFmt w:val="bullet"/>
      <w:lvlText w:val=""/>
      <w:lvlJc w:val="left"/>
      <w:pPr>
        <w:ind w:left="1428" w:hanging="360"/>
      </w:pPr>
      <w:rPr>
        <w:rFonts w:ascii="Symbol" w:hAnsi="Symbol" w:hint="default"/>
      </w:rPr>
    </w:lvl>
    <w:lvl w:ilvl="1" w:tplc="100A0003" w:tentative="1">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21" w15:restartNumberingAfterBreak="0">
    <w:nsid w:val="41C72D00"/>
    <w:multiLevelType w:val="hybridMultilevel"/>
    <w:tmpl w:val="36A852DA"/>
    <w:lvl w:ilvl="0" w:tplc="35DA4228">
      <w:start w:val="1"/>
      <w:numFmt w:val="bullet"/>
      <w:lvlText w:val=""/>
      <w:lvlJc w:val="left"/>
      <w:rPr>
        <w:rFonts w:ascii="Symbol" w:hAnsi="Symbol" w:hint="default"/>
        <w:color w:val="auto"/>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22" w15:restartNumberingAfterBreak="0">
    <w:nsid w:val="444003C7"/>
    <w:multiLevelType w:val="hybridMultilevel"/>
    <w:tmpl w:val="2736ADB0"/>
    <w:lvl w:ilvl="0" w:tplc="CBAC1440">
      <w:start w:val="1"/>
      <w:numFmt w:val="bullet"/>
      <w:lvlText w:val="•"/>
      <w:lvlJc w:val="left"/>
      <w:pPr>
        <w:tabs>
          <w:tab w:val="num" w:pos="720"/>
        </w:tabs>
        <w:ind w:left="720" w:hanging="360"/>
      </w:pPr>
      <w:rPr>
        <w:rFonts w:ascii="Book Antiqua" w:hAnsi="Book Antiqua" w:hint="default"/>
      </w:rPr>
    </w:lvl>
    <w:lvl w:ilvl="1" w:tplc="37148252" w:tentative="1">
      <w:start w:val="1"/>
      <w:numFmt w:val="bullet"/>
      <w:lvlText w:val="•"/>
      <w:lvlJc w:val="left"/>
      <w:pPr>
        <w:tabs>
          <w:tab w:val="num" w:pos="1440"/>
        </w:tabs>
        <w:ind w:left="1440" w:hanging="360"/>
      </w:pPr>
      <w:rPr>
        <w:rFonts w:ascii="Book Antiqua" w:hAnsi="Book Antiqua" w:hint="default"/>
      </w:rPr>
    </w:lvl>
    <w:lvl w:ilvl="2" w:tplc="EEA82E48" w:tentative="1">
      <w:start w:val="1"/>
      <w:numFmt w:val="bullet"/>
      <w:lvlText w:val="•"/>
      <w:lvlJc w:val="left"/>
      <w:pPr>
        <w:tabs>
          <w:tab w:val="num" w:pos="2160"/>
        </w:tabs>
        <w:ind w:left="2160" w:hanging="360"/>
      </w:pPr>
      <w:rPr>
        <w:rFonts w:ascii="Book Antiqua" w:hAnsi="Book Antiqua" w:hint="default"/>
      </w:rPr>
    </w:lvl>
    <w:lvl w:ilvl="3" w:tplc="F58A6706" w:tentative="1">
      <w:start w:val="1"/>
      <w:numFmt w:val="bullet"/>
      <w:lvlText w:val="•"/>
      <w:lvlJc w:val="left"/>
      <w:pPr>
        <w:tabs>
          <w:tab w:val="num" w:pos="2880"/>
        </w:tabs>
        <w:ind w:left="2880" w:hanging="360"/>
      </w:pPr>
      <w:rPr>
        <w:rFonts w:ascii="Book Antiqua" w:hAnsi="Book Antiqua" w:hint="default"/>
      </w:rPr>
    </w:lvl>
    <w:lvl w:ilvl="4" w:tplc="DE0C0E36" w:tentative="1">
      <w:start w:val="1"/>
      <w:numFmt w:val="bullet"/>
      <w:lvlText w:val="•"/>
      <w:lvlJc w:val="left"/>
      <w:pPr>
        <w:tabs>
          <w:tab w:val="num" w:pos="3600"/>
        </w:tabs>
        <w:ind w:left="3600" w:hanging="360"/>
      </w:pPr>
      <w:rPr>
        <w:rFonts w:ascii="Book Antiqua" w:hAnsi="Book Antiqua" w:hint="default"/>
      </w:rPr>
    </w:lvl>
    <w:lvl w:ilvl="5" w:tplc="AA4A4B6E" w:tentative="1">
      <w:start w:val="1"/>
      <w:numFmt w:val="bullet"/>
      <w:lvlText w:val="•"/>
      <w:lvlJc w:val="left"/>
      <w:pPr>
        <w:tabs>
          <w:tab w:val="num" w:pos="4320"/>
        </w:tabs>
        <w:ind w:left="4320" w:hanging="360"/>
      </w:pPr>
      <w:rPr>
        <w:rFonts w:ascii="Book Antiqua" w:hAnsi="Book Antiqua" w:hint="default"/>
      </w:rPr>
    </w:lvl>
    <w:lvl w:ilvl="6" w:tplc="0AF24C54" w:tentative="1">
      <w:start w:val="1"/>
      <w:numFmt w:val="bullet"/>
      <w:lvlText w:val="•"/>
      <w:lvlJc w:val="left"/>
      <w:pPr>
        <w:tabs>
          <w:tab w:val="num" w:pos="5040"/>
        </w:tabs>
        <w:ind w:left="5040" w:hanging="360"/>
      </w:pPr>
      <w:rPr>
        <w:rFonts w:ascii="Book Antiqua" w:hAnsi="Book Antiqua" w:hint="default"/>
      </w:rPr>
    </w:lvl>
    <w:lvl w:ilvl="7" w:tplc="B96E62F2" w:tentative="1">
      <w:start w:val="1"/>
      <w:numFmt w:val="bullet"/>
      <w:lvlText w:val="•"/>
      <w:lvlJc w:val="left"/>
      <w:pPr>
        <w:tabs>
          <w:tab w:val="num" w:pos="5760"/>
        </w:tabs>
        <w:ind w:left="5760" w:hanging="360"/>
      </w:pPr>
      <w:rPr>
        <w:rFonts w:ascii="Book Antiqua" w:hAnsi="Book Antiqua" w:hint="default"/>
      </w:rPr>
    </w:lvl>
    <w:lvl w:ilvl="8" w:tplc="4462C348" w:tentative="1">
      <w:start w:val="1"/>
      <w:numFmt w:val="bullet"/>
      <w:lvlText w:val="•"/>
      <w:lvlJc w:val="left"/>
      <w:pPr>
        <w:tabs>
          <w:tab w:val="num" w:pos="6480"/>
        </w:tabs>
        <w:ind w:left="6480" w:hanging="360"/>
      </w:pPr>
      <w:rPr>
        <w:rFonts w:ascii="Book Antiqua" w:hAnsi="Book Antiqua" w:hint="default"/>
      </w:rPr>
    </w:lvl>
  </w:abstractNum>
  <w:abstractNum w:abstractNumId="23" w15:restartNumberingAfterBreak="0">
    <w:nsid w:val="448037C1"/>
    <w:multiLevelType w:val="multilevel"/>
    <w:tmpl w:val="10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4" w15:restartNumberingAfterBreak="0">
    <w:nsid w:val="45C60C1E"/>
    <w:multiLevelType w:val="multilevel"/>
    <w:tmpl w:val="0BE49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CE7FE8"/>
    <w:multiLevelType w:val="hybridMultilevel"/>
    <w:tmpl w:val="948A06A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15:restartNumberingAfterBreak="0">
    <w:nsid w:val="4982513E"/>
    <w:multiLevelType w:val="hybridMultilevel"/>
    <w:tmpl w:val="0250319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49B97A97"/>
    <w:multiLevelType w:val="hybridMultilevel"/>
    <w:tmpl w:val="ADFAC1E4"/>
    <w:lvl w:ilvl="0" w:tplc="D3ACEBFE">
      <w:start w:val="1"/>
      <w:numFmt w:val="bullet"/>
      <w:lvlText w:val="•"/>
      <w:lvlJc w:val="left"/>
      <w:pPr>
        <w:tabs>
          <w:tab w:val="num" w:pos="720"/>
        </w:tabs>
        <w:ind w:left="720" w:hanging="360"/>
      </w:pPr>
      <w:rPr>
        <w:rFonts w:ascii="Book Antiqua" w:hAnsi="Book Antiqua" w:hint="default"/>
      </w:rPr>
    </w:lvl>
    <w:lvl w:ilvl="1" w:tplc="3042C0D8" w:tentative="1">
      <w:start w:val="1"/>
      <w:numFmt w:val="bullet"/>
      <w:lvlText w:val="•"/>
      <w:lvlJc w:val="left"/>
      <w:pPr>
        <w:tabs>
          <w:tab w:val="num" w:pos="1440"/>
        </w:tabs>
        <w:ind w:left="1440" w:hanging="360"/>
      </w:pPr>
      <w:rPr>
        <w:rFonts w:ascii="Book Antiqua" w:hAnsi="Book Antiqua" w:hint="default"/>
      </w:rPr>
    </w:lvl>
    <w:lvl w:ilvl="2" w:tplc="D9D4143C" w:tentative="1">
      <w:start w:val="1"/>
      <w:numFmt w:val="bullet"/>
      <w:lvlText w:val="•"/>
      <w:lvlJc w:val="left"/>
      <w:pPr>
        <w:tabs>
          <w:tab w:val="num" w:pos="2160"/>
        </w:tabs>
        <w:ind w:left="2160" w:hanging="360"/>
      </w:pPr>
      <w:rPr>
        <w:rFonts w:ascii="Book Antiqua" w:hAnsi="Book Antiqua" w:hint="default"/>
      </w:rPr>
    </w:lvl>
    <w:lvl w:ilvl="3" w:tplc="BD32C4E8" w:tentative="1">
      <w:start w:val="1"/>
      <w:numFmt w:val="bullet"/>
      <w:lvlText w:val="•"/>
      <w:lvlJc w:val="left"/>
      <w:pPr>
        <w:tabs>
          <w:tab w:val="num" w:pos="2880"/>
        </w:tabs>
        <w:ind w:left="2880" w:hanging="360"/>
      </w:pPr>
      <w:rPr>
        <w:rFonts w:ascii="Book Antiqua" w:hAnsi="Book Antiqua" w:hint="default"/>
      </w:rPr>
    </w:lvl>
    <w:lvl w:ilvl="4" w:tplc="9DD6BE4A" w:tentative="1">
      <w:start w:val="1"/>
      <w:numFmt w:val="bullet"/>
      <w:lvlText w:val="•"/>
      <w:lvlJc w:val="left"/>
      <w:pPr>
        <w:tabs>
          <w:tab w:val="num" w:pos="3600"/>
        </w:tabs>
        <w:ind w:left="3600" w:hanging="360"/>
      </w:pPr>
      <w:rPr>
        <w:rFonts w:ascii="Book Antiqua" w:hAnsi="Book Antiqua" w:hint="default"/>
      </w:rPr>
    </w:lvl>
    <w:lvl w:ilvl="5" w:tplc="CDD88112" w:tentative="1">
      <w:start w:val="1"/>
      <w:numFmt w:val="bullet"/>
      <w:lvlText w:val="•"/>
      <w:lvlJc w:val="left"/>
      <w:pPr>
        <w:tabs>
          <w:tab w:val="num" w:pos="4320"/>
        </w:tabs>
        <w:ind w:left="4320" w:hanging="360"/>
      </w:pPr>
      <w:rPr>
        <w:rFonts w:ascii="Book Antiqua" w:hAnsi="Book Antiqua" w:hint="default"/>
      </w:rPr>
    </w:lvl>
    <w:lvl w:ilvl="6" w:tplc="267A5B5C" w:tentative="1">
      <w:start w:val="1"/>
      <w:numFmt w:val="bullet"/>
      <w:lvlText w:val="•"/>
      <w:lvlJc w:val="left"/>
      <w:pPr>
        <w:tabs>
          <w:tab w:val="num" w:pos="5040"/>
        </w:tabs>
        <w:ind w:left="5040" w:hanging="360"/>
      </w:pPr>
      <w:rPr>
        <w:rFonts w:ascii="Book Antiqua" w:hAnsi="Book Antiqua" w:hint="default"/>
      </w:rPr>
    </w:lvl>
    <w:lvl w:ilvl="7" w:tplc="39DAEF4A" w:tentative="1">
      <w:start w:val="1"/>
      <w:numFmt w:val="bullet"/>
      <w:lvlText w:val="•"/>
      <w:lvlJc w:val="left"/>
      <w:pPr>
        <w:tabs>
          <w:tab w:val="num" w:pos="5760"/>
        </w:tabs>
        <w:ind w:left="5760" w:hanging="360"/>
      </w:pPr>
      <w:rPr>
        <w:rFonts w:ascii="Book Antiqua" w:hAnsi="Book Antiqua" w:hint="default"/>
      </w:rPr>
    </w:lvl>
    <w:lvl w:ilvl="8" w:tplc="6C0095C8" w:tentative="1">
      <w:start w:val="1"/>
      <w:numFmt w:val="bullet"/>
      <w:lvlText w:val="•"/>
      <w:lvlJc w:val="left"/>
      <w:pPr>
        <w:tabs>
          <w:tab w:val="num" w:pos="6480"/>
        </w:tabs>
        <w:ind w:left="6480" w:hanging="360"/>
      </w:pPr>
      <w:rPr>
        <w:rFonts w:ascii="Book Antiqua" w:hAnsi="Book Antiqua" w:hint="default"/>
      </w:rPr>
    </w:lvl>
  </w:abstractNum>
  <w:abstractNum w:abstractNumId="28" w15:restartNumberingAfterBreak="0">
    <w:nsid w:val="4C092722"/>
    <w:multiLevelType w:val="hybridMultilevel"/>
    <w:tmpl w:val="EB50224E"/>
    <w:lvl w:ilvl="0" w:tplc="7B862398">
      <w:start w:val="1"/>
      <w:numFmt w:val="bullet"/>
      <w:lvlText w:val="•"/>
      <w:lvlJc w:val="left"/>
      <w:pPr>
        <w:tabs>
          <w:tab w:val="num" w:pos="720"/>
        </w:tabs>
        <w:ind w:left="720" w:hanging="360"/>
      </w:pPr>
      <w:rPr>
        <w:rFonts w:ascii="Book Antiqua" w:hAnsi="Book Antiqua" w:hint="default"/>
      </w:rPr>
    </w:lvl>
    <w:lvl w:ilvl="1" w:tplc="FEB4C516" w:tentative="1">
      <w:start w:val="1"/>
      <w:numFmt w:val="bullet"/>
      <w:lvlText w:val="•"/>
      <w:lvlJc w:val="left"/>
      <w:pPr>
        <w:tabs>
          <w:tab w:val="num" w:pos="1440"/>
        </w:tabs>
        <w:ind w:left="1440" w:hanging="360"/>
      </w:pPr>
      <w:rPr>
        <w:rFonts w:ascii="Book Antiqua" w:hAnsi="Book Antiqua" w:hint="default"/>
      </w:rPr>
    </w:lvl>
    <w:lvl w:ilvl="2" w:tplc="7C4280BC" w:tentative="1">
      <w:start w:val="1"/>
      <w:numFmt w:val="bullet"/>
      <w:lvlText w:val="•"/>
      <w:lvlJc w:val="left"/>
      <w:pPr>
        <w:tabs>
          <w:tab w:val="num" w:pos="2160"/>
        </w:tabs>
        <w:ind w:left="2160" w:hanging="360"/>
      </w:pPr>
      <w:rPr>
        <w:rFonts w:ascii="Book Antiqua" w:hAnsi="Book Antiqua" w:hint="default"/>
      </w:rPr>
    </w:lvl>
    <w:lvl w:ilvl="3" w:tplc="51ACA5CE" w:tentative="1">
      <w:start w:val="1"/>
      <w:numFmt w:val="bullet"/>
      <w:lvlText w:val="•"/>
      <w:lvlJc w:val="left"/>
      <w:pPr>
        <w:tabs>
          <w:tab w:val="num" w:pos="2880"/>
        </w:tabs>
        <w:ind w:left="2880" w:hanging="360"/>
      </w:pPr>
      <w:rPr>
        <w:rFonts w:ascii="Book Antiqua" w:hAnsi="Book Antiqua" w:hint="default"/>
      </w:rPr>
    </w:lvl>
    <w:lvl w:ilvl="4" w:tplc="5EB0E3E2" w:tentative="1">
      <w:start w:val="1"/>
      <w:numFmt w:val="bullet"/>
      <w:lvlText w:val="•"/>
      <w:lvlJc w:val="left"/>
      <w:pPr>
        <w:tabs>
          <w:tab w:val="num" w:pos="3600"/>
        </w:tabs>
        <w:ind w:left="3600" w:hanging="360"/>
      </w:pPr>
      <w:rPr>
        <w:rFonts w:ascii="Book Antiqua" w:hAnsi="Book Antiqua" w:hint="default"/>
      </w:rPr>
    </w:lvl>
    <w:lvl w:ilvl="5" w:tplc="F7587F5A" w:tentative="1">
      <w:start w:val="1"/>
      <w:numFmt w:val="bullet"/>
      <w:lvlText w:val="•"/>
      <w:lvlJc w:val="left"/>
      <w:pPr>
        <w:tabs>
          <w:tab w:val="num" w:pos="4320"/>
        </w:tabs>
        <w:ind w:left="4320" w:hanging="360"/>
      </w:pPr>
      <w:rPr>
        <w:rFonts w:ascii="Book Antiqua" w:hAnsi="Book Antiqua" w:hint="default"/>
      </w:rPr>
    </w:lvl>
    <w:lvl w:ilvl="6" w:tplc="23AAA43A" w:tentative="1">
      <w:start w:val="1"/>
      <w:numFmt w:val="bullet"/>
      <w:lvlText w:val="•"/>
      <w:lvlJc w:val="left"/>
      <w:pPr>
        <w:tabs>
          <w:tab w:val="num" w:pos="5040"/>
        </w:tabs>
        <w:ind w:left="5040" w:hanging="360"/>
      </w:pPr>
      <w:rPr>
        <w:rFonts w:ascii="Book Antiqua" w:hAnsi="Book Antiqua" w:hint="default"/>
      </w:rPr>
    </w:lvl>
    <w:lvl w:ilvl="7" w:tplc="C6E27C4A" w:tentative="1">
      <w:start w:val="1"/>
      <w:numFmt w:val="bullet"/>
      <w:lvlText w:val="•"/>
      <w:lvlJc w:val="left"/>
      <w:pPr>
        <w:tabs>
          <w:tab w:val="num" w:pos="5760"/>
        </w:tabs>
        <w:ind w:left="5760" w:hanging="360"/>
      </w:pPr>
      <w:rPr>
        <w:rFonts w:ascii="Book Antiqua" w:hAnsi="Book Antiqua" w:hint="default"/>
      </w:rPr>
    </w:lvl>
    <w:lvl w:ilvl="8" w:tplc="923223AE" w:tentative="1">
      <w:start w:val="1"/>
      <w:numFmt w:val="bullet"/>
      <w:lvlText w:val="•"/>
      <w:lvlJc w:val="left"/>
      <w:pPr>
        <w:tabs>
          <w:tab w:val="num" w:pos="6480"/>
        </w:tabs>
        <w:ind w:left="6480" w:hanging="360"/>
      </w:pPr>
      <w:rPr>
        <w:rFonts w:ascii="Book Antiqua" w:hAnsi="Book Antiqua" w:hint="default"/>
      </w:rPr>
    </w:lvl>
  </w:abstractNum>
  <w:abstractNum w:abstractNumId="29" w15:restartNumberingAfterBreak="0">
    <w:nsid w:val="4F8E2F83"/>
    <w:multiLevelType w:val="multilevel"/>
    <w:tmpl w:val="DFE4CB00"/>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7407E73"/>
    <w:multiLevelType w:val="hybridMultilevel"/>
    <w:tmpl w:val="A064A52E"/>
    <w:lvl w:ilvl="0" w:tplc="35DA4228">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59821629"/>
    <w:multiLevelType w:val="hybridMultilevel"/>
    <w:tmpl w:val="2AB855E0"/>
    <w:lvl w:ilvl="0" w:tplc="100A000F">
      <w:start w:val="2"/>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15:restartNumberingAfterBreak="0">
    <w:nsid w:val="59D76492"/>
    <w:multiLevelType w:val="hybridMultilevel"/>
    <w:tmpl w:val="E55A5220"/>
    <w:lvl w:ilvl="0" w:tplc="100A000F">
      <w:start w:val="1"/>
      <w:numFmt w:val="decimal"/>
      <w:lvlText w:val="%1."/>
      <w:lvlJc w:val="left"/>
      <w:pPr>
        <w:tabs>
          <w:tab w:val="num" w:pos="720"/>
        </w:tabs>
        <w:ind w:left="720" w:hanging="360"/>
      </w:pPr>
      <w:rPr>
        <w:rFonts w:hint="default"/>
      </w:rPr>
    </w:lvl>
    <w:lvl w:ilvl="1" w:tplc="48FA111A" w:tentative="1">
      <w:start w:val="1"/>
      <w:numFmt w:val="bullet"/>
      <w:lvlText w:val="•"/>
      <w:lvlJc w:val="left"/>
      <w:pPr>
        <w:tabs>
          <w:tab w:val="num" w:pos="1440"/>
        </w:tabs>
        <w:ind w:left="1440" w:hanging="360"/>
      </w:pPr>
      <w:rPr>
        <w:rFonts w:ascii="Times New Roman" w:hAnsi="Times New Roman" w:hint="default"/>
      </w:rPr>
    </w:lvl>
    <w:lvl w:ilvl="2" w:tplc="86EED56C" w:tentative="1">
      <w:start w:val="1"/>
      <w:numFmt w:val="bullet"/>
      <w:lvlText w:val="•"/>
      <w:lvlJc w:val="left"/>
      <w:pPr>
        <w:tabs>
          <w:tab w:val="num" w:pos="2160"/>
        </w:tabs>
        <w:ind w:left="2160" w:hanging="360"/>
      </w:pPr>
      <w:rPr>
        <w:rFonts w:ascii="Times New Roman" w:hAnsi="Times New Roman" w:hint="default"/>
      </w:rPr>
    </w:lvl>
    <w:lvl w:ilvl="3" w:tplc="3EDE43CA" w:tentative="1">
      <w:start w:val="1"/>
      <w:numFmt w:val="bullet"/>
      <w:lvlText w:val="•"/>
      <w:lvlJc w:val="left"/>
      <w:pPr>
        <w:tabs>
          <w:tab w:val="num" w:pos="2880"/>
        </w:tabs>
        <w:ind w:left="2880" w:hanging="360"/>
      </w:pPr>
      <w:rPr>
        <w:rFonts w:ascii="Times New Roman" w:hAnsi="Times New Roman" w:hint="default"/>
      </w:rPr>
    </w:lvl>
    <w:lvl w:ilvl="4" w:tplc="11B256BA" w:tentative="1">
      <w:start w:val="1"/>
      <w:numFmt w:val="bullet"/>
      <w:lvlText w:val="•"/>
      <w:lvlJc w:val="left"/>
      <w:pPr>
        <w:tabs>
          <w:tab w:val="num" w:pos="3600"/>
        </w:tabs>
        <w:ind w:left="3600" w:hanging="360"/>
      </w:pPr>
      <w:rPr>
        <w:rFonts w:ascii="Times New Roman" w:hAnsi="Times New Roman" w:hint="default"/>
      </w:rPr>
    </w:lvl>
    <w:lvl w:ilvl="5" w:tplc="A9161EC8" w:tentative="1">
      <w:start w:val="1"/>
      <w:numFmt w:val="bullet"/>
      <w:lvlText w:val="•"/>
      <w:lvlJc w:val="left"/>
      <w:pPr>
        <w:tabs>
          <w:tab w:val="num" w:pos="4320"/>
        </w:tabs>
        <w:ind w:left="4320" w:hanging="360"/>
      </w:pPr>
      <w:rPr>
        <w:rFonts w:ascii="Times New Roman" w:hAnsi="Times New Roman" w:hint="default"/>
      </w:rPr>
    </w:lvl>
    <w:lvl w:ilvl="6" w:tplc="5BF8C4D4" w:tentative="1">
      <w:start w:val="1"/>
      <w:numFmt w:val="bullet"/>
      <w:lvlText w:val="•"/>
      <w:lvlJc w:val="left"/>
      <w:pPr>
        <w:tabs>
          <w:tab w:val="num" w:pos="5040"/>
        </w:tabs>
        <w:ind w:left="5040" w:hanging="360"/>
      </w:pPr>
      <w:rPr>
        <w:rFonts w:ascii="Times New Roman" w:hAnsi="Times New Roman" w:hint="default"/>
      </w:rPr>
    </w:lvl>
    <w:lvl w:ilvl="7" w:tplc="716837C6" w:tentative="1">
      <w:start w:val="1"/>
      <w:numFmt w:val="bullet"/>
      <w:lvlText w:val="•"/>
      <w:lvlJc w:val="left"/>
      <w:pPr>
        <w:tabs>
          <w:tab w:val="num" w:pos="5760"/>
        </w:tabs>
        <w:ind w:left="5760" w:hanging="360"/>
      </w:pPr>
      <w:rPr>
        <w:rFonts w:ascii="Times New Roman" w:hAnsi="Times New Roman" w:hint="default"/>
      </w:rPr>
    </w:lvl>
    <w:lvl w:ilvl="8" w:tplc="191822EC"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B7445D7"/>
    <w:multiLevelType w:val="hybridMultilevel"/>
    <w:tmpl w:val="3B14E12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4" w15:restartNumberingAfterBreak="0">
    <w:nsid w:val="5BFF0372"/>
    <w:multiLevelType w:val="hybridMultilevel"/>
    <w:tmpl w:val="14988320"/>
    <w:lvl w:ilvl="0" w:tplc="100A0001">
      <w:start w:val="1"/>
      <w:numFmt w:val="bullet"/>
      <w:lvlText w:val=""/>
      <w:lvlJc w:val="left"/>
      <w:rPr>
        <w:rFonts w:ascii="Symbol" w:hAnsi="Symbol" w:hint="default"/>
      </w:rPr>
    </w:lvl>
    <w:lvl w:ilvl="1" w:tplc="100A0001">
      <w:start w:val="1"/>
      <w:numFmt w:val="bullet"/>
      <w:lvlText w:val=""/>
      <w:lvlJc w:val="left"/>
      <w:rPr>
        <w:rFonts w:ascii="Symbol" w:hAnsi="Symbol" w:hint="default"/>
      </w:rPr>
    </w:lvl>
    <w:lvl w:ilvl="2" w:tplc="100A0005">
      <w:start w:val="1"/>
      <w:numFmt w:val="bullet"/>
      <w:lvlText w:val=""/>
      <w:lvlJc w:val="left"/>
      <w:pPr>
        <w:ind w:left="2484" w:hanging="360"/>
      </w:pPr>
      <w:rPr>
        <w:rFonts w:ascii="Wingdings" w:hAnsi="Wingdings" w:hint="default"/>
      </w:rPr>
    </w:lvl>
    <w:lvl w:ilvl="3" w:tplc="100A0001" w:tentative="1">
      <w:start w:val="1"/>
      <w:numFmt w:val="bullet"/>
      <w:lvlText w:val=""/>
      <w:lvlJc w:val="left"/>
      <w:pPr>
        <w:ind w:left="3204" w:hanging="360"/>
      </w:pPr>
      <w:rPr>
        <w:rFonts w:ascii="Symbol" w:hAnsi="Symbol" w:hint="default"/>
      </w:rPr>
    </w:lvl>
    <w:lvl w:ilvl="4" w:tplc="100A0003" w:tentative="1">
      <w:start w:val="1"/>
      <w:numFmt w:val="bullet"/>
      <w:lvlText w:val="o"/>
      <w:lvlJc w:val="left"/>
      <w:pPr>
        <w:ind w:left="3924" w:hanging="360"/>
      </w:pPr>
      <w:rPr>
        <w:rFonts w:ascii="Courier New" w:hAnsi="Courier New" w:cs="Courier New" w:hint="default"/>
      </w:rPr>
    </w:lvl>
    <w:lvl w:ilvl="5" w:tplc="100A0005" w:tentative="1">
      <w:start w:val="1"/>
      <w:numFmt w:val="bullet"/>
      <w:lvlText w:val=""/>
      <w:lvlJc w:val="left"/>
      <w:pPr>
        <w:ind w:left="4644" w:hanging="360"/>
      </w:pPr>
      <w:rPr>
        <w:rFonts w:ascii="Wingdings" w:hAnsi="Wingdings" w:hint="default"/>
      </w:rPr>
    </w:lvl>
    <w:lvl w:ilvl="6" w:tplc="100A0001" w:tentative="1">
      <w:start w:val="1"/>
      <w:numFmt w:val="bullet"/>
      <w:lvlText w:val=""/>
      <w:lvlJc w:val="left"/>
      <w:pPr>
        <w:ind w:left="5364" w:hanging="360"/>
      </w:pPr>
      <w:rPr>
        <w:rFonts w:ascii="Symbol" w:hAnsi="Symbol" w:hint="default"/>
      </w:rPr>
    </w:lvl>
    <w:lvl w:ilvl="7" w:tplc="100A0003" w:tentative="1">
      <w:start w:val="1"/>
      <w:numFmt w:val="bullet"/>
      <w:lvlText w:val="o"/>
      <w:lvlJc w:val="left"/>
      <w:pPr>
        <w:ind w:left="6084" w:hanging="360"/>
      </w:pPr>
      <w:rPr>
        <w:rFonts w:ascii="Courier New" w:hAnsi="Courier New" w:cs="Courier New" w:hint="default"/>
      </w:rPr>
    </w:lvl>
    <w:lvl w:ilvl="8" w:tplc="100A0005" w:tentative="1">
      <w:start w:val="1"/>
      <w:numFmt w:val="bullet"/>
      <w:lvlText w:val=""/>
      <w:lvlJc w:val="left"/>
      <w:pPr>
        <w:ind w:left="6804" w:hanging="360"/>
      </w:pPr>
      <w:rPr>
        <w:rFonts w:ascii="Wingdings" w:hAnsi="Wingdings" w:hint="default"/>
      </w:rPr>
    </w:lvl>
  </w:abstractNum>
  <w:abstractNum w:abstractNumId="35" w15:restartNumberingAfterBreak="0">
    <w:nsid w:val="5CED3FEF"/>
    <w:multiLevelType w:val="hybridMultilevel"/>
    <w:tmpl w:val="F0686F3C"/>
    <w:lvl w:ilvl="0" w:tplc="E5D47B3E">
      <w:start w:val="1"/>
      <w:numFmt w:val="bullet"/>
      <w:lvlText w:val="•"/>
      <w:lvlJc w:val="left"/>
      <w:pPr>
        <w:tabs>
          <w:tab w:val="num" w:pos="720"/>
        </w:tabs>
        <w:ind w:left="720" w:hanging="360"/>
      </w:pPr>
      <w:rPr>
        <w:rFonts w:ascii="Book Antiqua" w:hAnsi="Book Antiqua" w:hint="default"/>
      </w:rPr>
    </w:lvl>
    <w:lvl w:ilvl="1" w:tplc="9092C16E" w:tentative="1">
      <w:start w:val="1"/>
      <w:numFmt w:val="bullet"/>
      <w:lvlText w:val="•"/>
      <w:lvlJc w:val="left"/>
      <w:pPr>
        <w:tabs>
          <w:tab w:val="num" w:pos="1440"/>
        </w:tabs>
        <w:ind w:left="1440" w:hanging="360"/>
      </w:pPr>
      <w:rPr>
        <w:rFonts w:ascii="Book Antiqua" w:hAnsi="Book Antiqua" w:hint="default"/>
      </w:rPr>
    </w:lvl>
    <w:lvl w:ilvl="2" w:tplc="2B92CF5E" w:tentative="1">
      <w:start w:val="1"/>
      <w:numFmt w:val="bullet"/>
      <w:lvlText w:val="•"/>
      <w:lvlJc w:val="left"/>
      <w:pPr>
        <w:tabs>
          <w:tab w:val="num" w:pos="2160"/>
        </w:tabs>
        <w:ind w:left="2160" w:hanging="360"/>
      </w:pPr>
      <w:rPr>
        <w:rFonts w:ascii="Book Antiqua" w:hAnsi="Book Antiqua" w:hint="default"/>
      </w:rPr>
    </w:lvl>
    <w:lvl w:ilvl="3" w:tplc="082CC308" w:tentative="1">
      <w:start w:val="1"/>
      <w:numFmt w:val="bullet"/>
      <w:lvlText w:val="•"/>
      <w:lvlJc w:val="left"/>
      <w:pPr>
        <w:tabs>
          <w:tab w:val="num" w:pos="2880"/>
        </w:tabs>
        <w:ind w:left="2880" w:hanging="360"/>
      </w:pPr>
      <w:rPr>
        <w:rFonts w:ascii="Book Antiqua" w:hAnsi="Book Antiqua" w:hint="default"/>
      </w:rPr>
    </w:lvl>
    <w:lvl w:ilvl="4" w:tplc="B532F21A" w:tentative="1">
      <w:start w:val="1"/>
      <w:numFmt w:val="bullet"/>
      <w:lvlText w:val="•"/>
      <w:lvlJc w:val="left"/>
      <w:pPr>
        <w:tabs>
          <w:tab w:val="num" w:pos="3600"/>
        </w:tabs>
        <w:ind w:left="3600" w:hanging="360"/>
      </w:pPr>
      <w:rPr>
        <w:rFonts w:ascii="Book Antiqua" w:hAnsi="Book Antiqua" w:hint="default"/>
      </w:rPr>
    </w:lvl>
    <w:lvl w:ilvl="5" w:tplc="823014FA" w:tentative="1">
      <w:start w:val="1"/>
      <w:numFmt w:val="bullet"/>
      <w:lvlText w:val="•"/>
      <w:lvlJc w:val="left"/>
      <w:pPr>
        <w:tabs>
          <w:tab w:val="num" w:pos="4320"/>
        </w:tabs>
        <w:ind w:left="4320" w:hanging="360"/>
      </w:pPr>
      <w:rPr>
        <w:rFonts w:ascii="Book Antiqua" w:hAnsi="Book Antiqua" w:hint="default"/>
      </w:rPr>
    </w:lvl>
    <w:lvl w:ilvl="6" w:tplc="3CA4C3EA" w:tentative="1">
      <w:start w:val="1"/>
      <w:numFmt w:val="bullet"/>
      <w:lvlText w:val="•"/>
      <w:lvlJc w:val="left"/>
      <w:pPr>
        <w:tabs>
          <w:tab w:val="num" w:pos="5040"/>
        </w:tabs>
        <w:ind w:left="5040" w:hanging="360"/>
      </w:pPr>
      <w:rPr>
        <w:rFonts w:ascii="Book Antiqua" w:hAnsi="Book Antiqua" w:hint="default"/>
      </w:rPr>
    </w:lvl>
    <w:lvl w:ilvl="7" w:tplc="5F6871AE" w:tentative="1">
      <w:start w:val="1"/>
      <w:numFmt w:val="bullet"/>
      <w:lvlText w:val="•"/>
      <w:lvlJc w:val="left"/>
      <w:pPr>
        <w:tabs>
          <w:tab w:val="num" w:pos="5760"/>
        </w:tabs>
        <w:ind w:left="5760" w:hanging="360"/>
      </w:pPr>
      <w:rPr>
        <w:rFonts w:ascii="Book Antiqua" w:hAnsi="Book Antiqua" w:hint="default"/>
      </w:rPr>
    </w:lvl>
    <w:lvl w:ilvl="8" w:tplc="BCD00B8E" w:tentative="1">
      <w:start w:val="1"/>
      <w:numFmt w:val="bullet"/>
      <w:lvlText w:val="•"/>
      <w:lvlJc w:val="left"/>
      <w:pPr>
        <w:tabs>
          <w:tab w:val="num" w:pos="6480"/>
        </w:tabs>
        <w:ind w:left="6480" w:hanging="360"/>
      </w:pPr>
      <w:rPr>
        <w:rFonts w:ascii="Book Antiqua" w:hAnsi="Book Antiqua" w:hint="default"/>
      </w:rPr>
    </w:lvl>
  </w:abstractNum>
  <w:abstractNum w:abstractNumId="36" w15:restartNumberingAfterBreak="0">
    <w:nsid w:val="606B3343"/>
    <w:multiLevelType w:val="hybridMultilevel"/>
    <w:tmpl w:val="8BDE29CE"/>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7" w15:restartNumberingAfterBreak="0">
    <w:nsid w:val="618B6B0A"/>
    <w:multiLevelType w:val="hybridMultilevel"/>
    <w:tmpl w:val="A9F2469C"/>
    <w:lvl w:ilvl="0" w:tplc="F7C0181E">
      <w:start w:val="3"/>
      <w:numFmt w:val="decimal"/>
      <w:lvlText w:val="%1."/>
      <w:lvlJc w:val="left"/>
      <w:pPr>
        <w:ind w:left="435" w:hanging="360"/>
      </w:pPr>
      <w:rPr>
        <w:rFonts w:hint="default"/>
      </w:rPr>
    </w:lvl>
    <w:lvl w:ilvl="1" w:tplc="100A0019">
      <w:start w:val="1"/>
      <w:numFmt w:val="lowerLetter"/>
      <w:lvlText w:val="%2."/>
      <w:lvlJc w:val="left"/>
      <w:pPr>
        <w:ind w:left="1155" w:hanging="360"/>
      </w:pPr>
    </w:lvl>
    <w:lvl w:ilvl="2" w:tplc="100A001B" w:tentative="1">
      <w:start w:val="1"/>
      <w:numFmt w:val="lowerRoman"/>
      <w:lvlText w:val="%3."/>
      <w:lvlJc w:val="right"/>
      <w:pPr>
        <w:ind w:left="1875" w:hanging="180"/>
      </w:pPr>
    </w:lvl>
    <w:lvl w:ilvl="3" w:tplc="100A000F" w:tentative="1">
      <w:start w:val="1"/>
      <w:numFmt w:val="decimal"/>
      <w:lvlText w:val="%4."/>
      <w:lvlJc w:val="left"/>
      <w:pPr>
        <w:ind w:left="2595" w:hanging="360"/>
      </w:pPr>
    </w:lvl>
    <w:lvl w:ilvl="4" w:tplc="100A0019" w:tentative="1">
      <w:start w:val="1"/>
      <w:numFmt w:val="lowerLetter"/>
      <w:lvlText w:val="%5."/>
      <w:lvlJc w:val="left"/>
      <w:pPr>
        <w:ind w:left="3315" w:hanging="360"/>
      </w:pPr>
    </w:lvl>
    <w:lvl w:ilvl="5" w:tplc="100A001B" w:tentative="1">
      <w:start w:val="1"/>
      <w:numFmt w:val="lowerRoman"/>
      <w:lvlText w:val="%6."/>
      <w:lvlJc w:val="right"/>
      <w:pPr>
        <w:ind w:left="4035" w:hanging="180"/>
      </w:pPr>
    </w:lvl>
    <w:lvl w:ilvl="6" w:tplc="100A000F" w:tentative="1">
      <w:start w:val="1"/>
      <w:numFmt w:val="decimal"/>
      <w:lvlText w:val="%7."/>
      <w:lvlJc w:val="left"/>
      <w:pPr>
        <w:ind w:left="4755" w:hanging="360"/>
      </w:pPr>
    </w:lvl>
    <w:lvl w:ilvl="7" w:tplc="100A0019" w:tentative="1">
      <w:start w:val="1"/>
      <w:numFmt w:val="lowerLetter"/>
      <w:lvlText w:val="%8."/>
      <w:lvlJc w:val="left"/>
      <w:pPr>
        <w:ind w:left="5475" w:hanging="360"/>
      </w:pPr>
    </w:lvl>
    <w:lvl w:ilvl="8" w:tplc="100A001B" w:tentative="1">
      <w:start w:val="1"/>
      <w:numFmt w:val="lowerRoman"/>
      <w:lvlText w:val="%9."/>
      <w:lvlJc w:val="right"/>
      <w:pPr>
        <w:ind w:left="6195" w:hanging="180"/>
      </w:pPr>
    </w:lvl>
  </w:abstractNum>
  <w:abstractNum w:abstractNumId="38" w15:restartNumberingAfterBreak="0">
    <w:nsid w:val="623B2B98"/>
    <w:multiLevelType w:val="hybridMultilevel"/>
    <w:tmpl w:val="E0A4AF0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9" w15:restartNumberingAfterBreak="0">
    <w:nsid w:val="656F16CF"/>
    <w:multiLevelType w:val="multilevel"/>
    <w:tmpl w:val="65A00A48"/>
    <w:lvl w:ilvl="0">
      <w:start w:val="1"/>
      <w:numFmt w:val="bullet"/>
      <w:lvlText w:val=""/>
      <w:lvlJc w:val="left"/>
      <w:pPr>
        <w:ind w:left="3960" w:hanging="360"/>
      </w:pPr>
      <w:rPr>
        <w:rFonts w:ascii="Symbol" w:hAnsi="Symbol" w:hint="default"/>
      </w:rPr>
    </w:lvl>
    <w:lvl w:ilvl="1">
      <w:start w:val="4"/>
      <w:numFmt w:val="decimal"/>
      <w:lvlText w:val="%1.%2."/>
      <w:lvlJc w:val="left"/>
      <w:pPr>
        <w:ind w:left="1887" w:hanging="720"/>
      </w:pPr>
      <w:rPr>
        <w:rFonts w:hint="default"/>
      </w:rPr>
    </w:lvl>
    <w:lvl w:ilvl="2">
      <w:start w:val="4"/>
      <w:numFmt w:val="decimal"/>
      <w:lvlText w:val="%1.%2.%3."/>
      <w:lvlJc w:val="left"/>
      <w:pPr>
        <w:ind w:left="269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668" w:hanging="1080"/>
      </w:pPr>
      <w:rPr>
        <w:rFonts w:hint="default"/>
      </w:rPr>
    </w:lvl>
    <w:lvl w:ilvl="5">
      <w:start w:val="1"/>
      <w:numFmt w:val="decimal"/>
      <w:lvlText w:val="%1.%2.%3.%4.%5.%6."/>
      <w:lvlJc w:val="left"/>
      <w:pPr>
        <w:ind w:left="5835" w:hanging="1440"/>
      </w:pPr>
      <w:rPr>
        <w:rFonts w:hint="default"/>
      </w:rPr>
    </w:lvl>
    <w:lvl w:ilvl="6">
      <w:start w:val="1"/>
      <w:numFmt w:val="decimal"/>
      <w:lvlText w:val="%1.%2.%3.%4.%5.%6.%7."/>
      <w:lvlJc w:val="left"/>
      <w:pPr>
        <w:ind w:left="6642" w:hanging="1440"/>
      </w:pPr>
      <w:rPr>
        <w:rFonts w:hint="default"/>
      </w:rPr>
    </w:lvl>
    <w:lvl w:ilvl="7">
      <w:start w:val="1"/>
      <w:numFmt w:val="decimal"/>
      <w:lvlText w:val="%1.%2.%3.%4.%5.%6.%7.%8."/>
      <w:lvlJc w:val="left"/>
      <w:pPr>
        <w:ind w:left="7809" w:hanging="1800"/>
      </w:pPr>
      <w:rPr>
        <w:rFonts w:hint="default"/>
      </w:rPr>
    </w:lvl>
    <w:lvl w:ilvl="8">
      <w:start w:val="1"/>
      <w:numFmt w:val="decimal"/>
      <w:lvlText w:val="%1.%2.%3.%4.%5.%6.%7.%8.%9."/>
      <w:lvlJc w:val="left"/>
      <w:pPr>
        <w:ind w:left="8976" w:hanging="2160"/>
      </w:pPr>
      <w:rPr>
        <w:rFonts w:hint="default"/>
      </w:rPr>
    </w:lvl>
  </w:abstractNum>
  <w:abstractNum w:abstractNumId="40" w15:restartNumberingAfterBreak="0">
    <w:nsid w:val="671C6CBA"/>
    <w:multiLevelType w:val="hybridMultilevel"/>
    <w:tmpl w:val="DD8CEBC2"/>
    <w:lvl w:ilvl="0" w:tplc="100A000F">
      <w:start w:val="1"/>
      <w:numFmt w:val="decimal"/>
      <w:lvlText w:val="%1."/>
      <w:lvlJc w:val="left"/>
      <w:pPr>
        <w:ind w:left="720" w:hanging="360"/>
      </w:pPr>
      <w:rPr>
        <w:rFonts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1" w15:restartNumberingAfterBreak="0">
    <w:nsid w:val="6B736808"/>
    <w:multiLevelType w:val="hybridMultilevel"/>
    <w:tmpl w:val="3CE4437A"/>
    <w:lvl w:ilvl="0" w:tplc="100A0001">
      <w:start w:val="1"/>
      <w:numFmt w:val="bullet"/>
      <w:lvlText w:val=""/>
      <w:lvlJc w:val="left"/>
      <w:rPr>
        <w:rFonts w:ascii="Symbol" w:hAnsi="Symbol" w:hint="default"/>
      </w:rPr>
    </w:lvl>
    <w:lvl w:ilvl="1" w:tplc="FFFFFFFF">
      <w:start w:val="1"/>
      <w:numFmt w:val="bullet"/>
      <w:lvlText w:val=""/>
      <w:lvlJc w:val="left"/>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FBF3968"/>
    <w:multiLevelType w:val="hybridMultilevel"/>
    <w:tmpl w:val="C0227B1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3" w15:restartNumberingAfterBreak="0">
    <w:nsid w:val="707C21DA"/>
    <w:multiLevelType w:val="hybridMultilevel"/>
    <w:tmpl w:val="408E08EE"/>
    <w:lvl w:ilvl="0" w:tplc="11E01360">
      <w:start w:val="1"/>
      <w:numFmt w:val="bullet"/>
      <w:lvlText w:val=""/>
      <w:lvlJc w:val="left"/>
      <w:pPr>
        <w:ind w:left="1428" w:hanging="360"/>
      </w:pPr>
      <w:rPr>
        <w:rFonts w:ascii="Symbol" w:hAnsi="Symbol" w:hint="default"/>
        <w:color w:val="auto"/>
      </w:rPr>
    </w:lvl>
    <w:lvl w:ilvl="1" w:tplc="100A0003" w:tentative="1">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44" w15:restartNumberingAfterBreak="0">
    <w:nsid w:val="70AA0B69"/>
    <w:multiLevelType w:val="hybridMultilevel"/>
    <w:tmpl w:val="B4F6C68E"/>
    <w:lvl w:ilvl="0" w:tplc="C532C97E">
      <w:start w:val="1"/>
      <w:numFmt w:val="bullet"/>
      <w:lvlText w:val="•"/>
      <w:lvlJc w:val="left"/>
      <w:pPr>
        <w:tabs>
          <w:tab w:val="num" w:pos="720"/>
        </w:tabs>
        <w:ind w:left="720" w:hanging="360"/>
      </w:pPr>
      <w:rPr>
        <w:rFonts w:ascii="Book Antiqua" w:hAnsi="Book Antiqua" w:hint="default"/>
      </w:rPr>
    </w:lvl>
    <w:lvl w:ilvl="1" w:tplc="890ABAB4" w:tentative="1">
      <w:start w:val="1"/>
      <w:numFmt w:val="bullet"/>
      <w:lvlText w:val="•"/>
      <w:lvlJc w:val="left"/>
      <w:pPr>
        <w:tabs>
          <w:tab w:val="num" w:pos="1440"/>
        </w:tabs>
        <w:ind w:left="1440" w:hanging="360"/>
      </w:pPr>
      <w:rPr>
        <w:rFonts w:ascii="Book Antiqua" w:hAnsi="Book Antiqua" w:hint="default"/>
      </w:rPr>
    </w:lvl>
    <w:lvl w:ilvl="2" w:tplc="0FA4522C" w:tentative="1">
      <w:start w:val="1"/>
      <w:numFmt w:val="bullet"/>
      <w:lvlText w:val="•"/>
      <w:lvlJc w:val="left"/>
      <w:pPr>
        <w:tabs>
          <w:tab w:val="num" w:pos="2160"/>
        </w:tabs>
        <w:ind w:left="2160" w:hanging="360"/>
      </w:pPr>
      <w:rPr>
        <w:rFonts w:ascii="Book Antiqua" w:hAnsi="Book Antiqua" w:hint="default"/>
      </w:rPr>
    </w:lvl>
    <w:lvl w:ilvl="3" w:tplc="E4A89B08" w:tentative="1">
      <w:start w:val="1"/>
      <w:numFmt w:val="bullet"/>
      <w:lvlText w:val="•"/>
      <w:lvlJc w:val="left"/>
      <w:pPr>
        <w:tabs>
          <w:tab w:val="num" w:pos="2880"/>
        </w:tabs>
        <w:ind w:left="2880" w:hanging="360"/>
      </w:pPr>
      <w:rPr>
        <w:rFonts w:ascii="Book Antiqua" w:hAnsi="Book Antiqua" w:hint="default"/>
      </w:rPr>
    </w:lvl>
    <w:lvl w:ilvl="4" w:tplc="E8C0BDC4" w:tentative="1">
      <w:start w:val="1"/>
      <w:numFmt w:val="bullet"/>
      <w:lvlText w:val="•"/>
      <w:lvlJc w:val="left"/>
      <w:pPr>
        <w:tabs>
          <w:tab w:val="num" w:pos="3600"/>
        </w:tabs>
        <w:ind w:left="3600" w:hanging="360"/>
      </w:pPr>
      <w:rPr>
        <w:rFonts w:ascii="Book Antiqua" w:hAnsi="Book Antiqua" w:hint="default"/>
      </w:rPr>
    </w:lvl>
    <w:lvl w:ilvl="5" w:tplc="823CBEB4" w:tentative="1">
      <w:start w:val="1"/>
      <w:numFmt w:val="bullet"/>
      <w:lvlText w:val="•"/>
      <w:lvlJc w:val="left"/>
      <w:pPr>
        <w:tabs>
          <w:tab w:val="num" w:pos="4320"/>
        </w:tabs>
        <w:ind w:left="4320" w:hanging="360"/>
      </w:pPr>
      <w:rPr>
        <w:rFonts w:ascii="Book Antiqua" w:hAnsi="Book Antiqua" w:hint="default"/>
      </w:rPr>
    </w:lvl>
    <w:lvl w:ilvl="6" w:tplc="9698CE78" w:tentative="1">
      <w:start w:val="1"/>
      <w:numFmt w:val="bullet"/>
      <w:lvlText w:val="•"/>
      <w:lvlJc w:val="left"/>
      <w:pPr>
        <w:tabs>
          <w:tab w:val="num" w:pos="5040"/>
        </w:tabs>
        <w:ind w:left="5040" w:hanging="360"/>
      </w:pPr>
      <w:rPr>
        <w:rFonts w:ascii="Book Antiqua" w:hAnsi="Book Antiqua" w:hint="default"/>
      </w:rPr>
    </w:lvl>
    <w:lvl w:ilvl="7" w:tplc="5BD0D67E" w:tentative="1">
      <w:start w:val="1"/>
      <w:numFmt w:val="bullet"/>
      <w:lvlText w:val="•"/>
      <w:lvlJc w:val="left"/>
      <w:pPr>
        <w:tabs>
          <w:tab w:val="num" w:pos="5760"/>
        </w:tabs>
        <w:ind w:left="5760" w:hanging="360"/>
      </w:pPr>
      <w:rPr>
        <w:rFonts w:ascii="Book Antiqua" w:hAnsi="Book Antiqua" w:hint="default"/>
      </w:rPr>
    </w:lvl>
    <w:lvl w:ilvl="8" w:tplc="24F05B16" w:tentative="1">
      <w:start w:val="1"/>
      <w:numFmt w:val="bullet"/>
      <w:lvlText w:val="•"/>
      <w:lvlJc w:val="left"/>
      <w:pPr>
        <w:tabs>
          <w:tab w:val="num" w:pos="6480"/>
        </w:tabs>
        <w:ind w:left="6480" w:hanging="360"/>
      </w:pPr>
      <w:rPr>
        <w:rFonts w:ascii="Book Antiqua" w:hAnsi="Book Antiqua" w:hint="default"/>
      </w:rPr>
    </w:lvl>
  </w:abstractNum>
  <w:abstractNum w:abstractNumId="45" w15:restartNumberingAfterBreak="0">
    <w:nsid w:val="75E810AD"/>
    <w:multiLevelType w:val="multilevel"/>
    <w:tmpl w:val="EE76D752"/>
    <w:lvl w:ilvl="0">
      <w:start w:val="1"/>
      <w:numFmt w:val="decimal"/>
      <w:lvlText w:val="%1."/>
      <w:lvlJc w:val="left"/>
      <w:pPr>
        <w:ind w:left="360" w:hanging="360"/>
      </w:pPr>
      <w:rPr>
        <w:rFonts w:hint="default"/>
        <w:b w:val="0"/>
        <w:sz w:val="24"/>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6" w15:restartNumberingAfterBreak="0">
    <w:nsid w:val="7EE91379"/>
    <w:multiLevelType w:val="hybridMultilevel"/>
    <w:tmpl w:val="C82E32E2"/>
    <w:lvl w:ilvl="0" w:tplc="100A0001">
      <w:start w:val="1"/>
      <w:numFmt w:val="bullet"/>
      <w:lvlText w:val=""/>
      <w:lvlJc w:val="left"/>
      <w:pPr>
        <w:ind w:left="1080" w:hanging="360"/>
      </w:pPr>
      <w:rPr>
        <w:rFonts w:ascii="Symbol" w:hAnsi="Symbol" w:hint="default"/>
      </w:rPr>
    </w:lvl>
    <w:lvl w:ilvl="1" w:tplc="100A0019">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47" w15:restartNumberingAfterBreak="0">
    <w:nsid w:val="7F6D5F77"/>
    <w:multiLevelType w:val="hybridMultilevel"/>
    <w:tmpl w:val="5AA0016A"/>
    <w:lvl w:ilvl="0" w:tplc="9DD2238E">
      <w:start w:val="1"/>
      <w:numFmt w:val="decimal"/>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29"/>
  </w:num>
  <w:num w:numId="2">
    <w:abstractNumId w:val="40"/>
  </w:num>
  <w:num w:numId="3">
    <w:abstractNumId w:val="36"/>
  </w:num>
  <w:num w:numId="4">
    <w:abstractNumId w:val="10"/>
  </w:num>
  <w:num w:numId="5">
    <w:abstractNumId w:val="32"/>
  </w:num>
  <w:num w:numId="6">
    <w:abstractNumId w:val="47"/>
  </w:num>
  <w:num w:numId="7">
    <w:abstractNumId w:val="20"/>
  </w:num>
  <w:num w:numId="8">
    <w:abstractNumId w:val="43"/>
  </w:num>
  <w:num w:numId="9">
    <w:abstractNumId w:val="33"/>
  </w:num>
  <w:num w:numId="10">
    <w:abstractNumId w:val="24"/>
  </w:num>
  <w:num w:numId="11">
    <w:abstractNumId w:val="1"/>
  </w:num>
  <w:num w:numId="12">
    <w:abstractNumId w:val="6"/>
  </w:num>
  <w:num w:numId="13">
    <w:abstractNumId w:val="11"/>
  </w:num>
  <w:num w:numId="14">
    <w:abstractNumId w:val="25"/>
  </w:num>
  <w:num w:numId="15">
    <w:abstractNumId w:val="39"/>
  </w:num>
  <w:num w:numId="16">
    <w:abstractNumId w:val="41"/>
  </w:num>
  <w:num w:numId="17">
    <w:abstractNumId w:val="34"/>
  </w:num>
  <w:num w:numId="18">
    <w:abstractNumId w:val="13"/>
  </w:num>
  <w:num w:numId="19">
    <w:abstractNumId w:val="16"/>
  </w:num>
  <w:num w:numId="20">
    <w:abstractNumId w:val="30"/>
  </w:num>
  <w:num w:numId="21">
    <w:abstractNumId w:val="4"/>
  </w:num>
  <w:num w:numId="22">
    <w:abstractNumId w:val="5"/>
  </w:num>
  <w:num w:numId="23">
    <w:abstractNumId w:val="21"/>
  </w:num>
  <w:num w:numId="24">
    <w:abstractNumId w:val="17"/>
  </w:num>
  <w:num w:numId="25">
    <w:abstractNumId w:val="42"/>
  </w:num>
  <w:num w:numId="26">
    <w:abstractNumId w:val="7"/>
  </w:num>
  <w:num w:numId="27">
    <w:abstractNumId w:val="8"/>
  </w:num>
  <w:num w:numId="28">
    <w:abstractNumId w:val="15"/>
  </w:num>
  <w:num w:numId="29">
    <w:abstractNumId w:val="22"/>
  </w:num>
  <w:num w:numId="30">
    <w:abstractNumId w:val="28"/>
  </w:num>
  <w:num w:numId="31">
    <w:abstractNumId w:val="19"/>
  </w:num>
  <w:num w:numId="32">
    <w:abstractNumId w:val="2"/>
  </w:num>
  <w:num w:numId="33">
    <w:abstractNumId w:val="35"/>
  </w:num>
  <w:num w:numId="34">
    <w:abstractNumId w:val="27"/>
  </w:num>
  <w:num w:numId="35">
    <w:abstractNumId w:val="44"/>
  </w:num>
  <w:num w:numId="36">
    <w:abstractNumId w:val="9"/>
  </w:num>
  <w:num w:numId="37">
    <w:abstractNumId w:val="3"/>
  </w:num>
  <w:num w:numId="38">
    <w:abstractNumId w:val="38"/>
  </w:num>
  <w:num w:numId="39">
    <w:abstractNumId w:val="45"/>
  </w:num>
  <w:num w:numId="40">
    <w:abstractNumId w:val="31"/>
  </w:num>
  <w:num w:numId="41">
    <w:abstractNumId w:val="37"/>
  </w:num>
  <w:num w:numId="42">
    <w:abstractNumId w:val="0"/>
  </w:num>
  <w:num w:numId="43">
    <w:abstractNumId w:val="46"/>
  </w:num>
  <w:num w:numId="44">
    <w:abstractNumId w:val="14"/>
  </w:num>
  <w:num w:numId="45">
    <w:abstractNumId w:val="18"/>
  </w:num>
  <w:num w:numId="46">
    <w:abstractNumId w:val="26"/>
  </w:num>
  <w:num w:numId="47">
    <w:abstractNumId w:val="23"/>
  </w:num>
  <w:num w:numId="48">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EBB"/>
    <w:rsid w:val="000000E4"/>
    <w:rsid w:val="000039E4"/>
    <w:rsid w:val="00007942"/>
    <w:rsid w:val="000100CC"/>
    <w:rsid w:val="00010312"/>
    <w:rsid w:val="00011331"/>
    <w:rsid w:val="00020DBE"/>
    <w:rsid w:val="00020F48"/>
    <w:rsid w:val="00023BB2"/>
    <w:rsid w:val="000268BB"/>
    <w:rsid w:val="0002768B"/>
    <w:rsid w:val="00035A50"/>
    <w:rsid w:val="00035FF7"/>
    <w:rsid w:val="0004425C"/>
    <w:rsid w:val="00047491"/>
    <w:rsid w:val="000504BE"/>
    <w:rsid w:val="000560BF"/>
    <w:rsid w:val="00060607"/>
    <w:rsid w:val="00061200"/>
    <w:rsid w:val="00061235"/>
    <w:rsid w:val="00065F27"/>
    <w:rsid w:val="00067936"/>
    <w:rsid w:val="00071D38"/>
    <w:rsid w:val="0007302A"/>
    <w:rsid w:val="00073F85"/>
    <w:rsid w:val="000762EE"/>
    <w:rsid w:val="00080C43"/>
    <w:rsid w:val="00082C10"/>
    <w:rsid w:val="00085E2A"/>
    <w:rsid w:val="000876AA"/>
    <w:rsid w:val="00087874"/>
    <w:rsid w:val="00093183"/>
    <w:rsid w:val="00094A58"/>
    <w:rsid w:val="00095646"/>
    <w:rsid w:val="00097C31"/>
    <w:rsid w:val="000A1B79"/>
    <w:rsid w:val="000A3F91"/>
    <w:rsid w:val="000A78F7"/>
    <w:rsid w:val="000B0BA2"/>
    <w:rsid w:val="000B2977"/>
    <w:rsid w:val="000B306B"/>
    <w:rsid w:val="000B31D7"/>
    <w:rsid w:val="000B7DCF"/>
    <w:rsid w:val="000C2049"/>
    <w:rsid w:val="000C7926"/>
    <w:rsid w:val="000D03F3"/>
    <w:rsid w:val="000D063A"/>
    <w:rsid w:val="000D29EF"/>
    <w:rsid w:val="000D3515"/>
    <w:rsid w:val="000D3E28"/>
    <w:rsid w:val="000E13D2"/>
    <w:rsid w:val="000E148B"/>
    <w:rsid w:val="000E2896"/>
    <w:rsid w:val="000E3DDF"/>
    <w:rsid w:val="000E6B16"/>
    <w:rsid w:val="000F0279"/>
    <w:rsid w:val="000F2DC1"/>
    <w:rsid w:val="000F554D"/>
    <w:rsid w:val="001018AA"/>
    <w:rsid w:val="001020AB"/>
    <w:rsid w:val="001032CD"/>
    <w:rsid w:val="00103ED0"/>
    <w:rsid w:val="001169DA"/>
    <w:rsid w:val="00116B9C"/>
    <w:rsid w:val="00121B63"/>
    <w:rsid w:val="00123C3A"/>
    <w:rsid w:val="00125AEE"/>
    <w:rsid w:val="00126EE2"/>
    <w:rsid w:val="0012729A"/>
    <w:rsid w:val="00130C04"/>
    <w:rsid w:val="00132A2E"/>
    <w:rsid w:val="00134D4E"/>
    <w:rsid w:val="001361A3"/>
    <w:rsid w:val="001366A0"/>
    <w:rsid w:val="00140937"/>
    <w:rsid w:val="00145460"/>
    <w:rsid w:val="00145DA5"/>
    <w:rsid w:val="001471BC"/>
    <w:rsid w:val="001506C7"/>
    <w:rsid w:val="00150CC4"/>
    <w:rsid w:val="001535E8"/>
    <w:rsid w:val="00157D41"/>
    <w:rsid w:val="00163270"/>
    <w:rsid w:val="00164333"/>
    <w:rsid w:val="00166416"/>
    <w:rsid w:val="00172761"/>
    <w:rsid w:val="0018104E"/>
    <w:rsid w:val="0019000B"/>
    <w:rsid w:val="001905BC"/>
    <w:rsid w:val="00191E7E"/>
    <w:rsid w:val="00195FFE"/>
    <w:rsid w:val="00197100"/>
    <w:rsid w:val="001A194F"/>
    <w:rsid w:val="001A2F5B"/>
    <w:rsid w:val="001A315C"/>
    <w:rsid w:val="001A4930"/>
    <w:rsid w:val="001A5F00"/>
    <w:rsid w:val="001A6108"/>
    <w:rsid w:val="001A7456"/>
    <w:rsid w:val="001A74FC"/>
    <w:rsid w:val="001B5AB1"/>
    <w:rsid w:val="001B66F1"/>
    <w:rsid w:val="001C0C49"/>
    <w:rsid w:val="001C2374"/>
    <w:rsid w:val="001C25F5"/>
    <w:rsid w:val="001C2C7A"/>
    <w:rsid w:val="001C5F0A"/>
    <w:rsid w:val="001D05AE"/>
    <w:rsid w:val="001D16B4"/>
    <w:rsid w:val="001D1DD7"/>
    <w:rsid w:val="001D3471"/>
    <w:rsid w:val="001D6333"/>
    <w:rsid w:val="001D7610"/>
    <w:rsid w:val="001E0EC8"/>
    <w:rsid w:val="001E2931"/>
    <w:rsid w:val="001E3228"/>
    <w:rsid w:val="001E400A"/>
    <w:rsid w:val="001E41DB"/>
    <w:rsid w:val="001F4596"/>
    <w:rsid w:val="001F6D5C"/>
    <w:rsid w:val="001F7F24"/>
    <w:rsid w:val="00200E0F"/>
    <w:rsid w:val="0020186B"/>
    <w:rsid w:val="002030C5"/>
    <w:rsid w:val="00207160"/>
    <w:rsid w:val="00211C9F"/>
    <w:rsid w:val="00212554"/>
    <w:rsid w:val="00214E02"/>
    <w:rsid w:val="0022132D"/>
    <w:rsid w:val="0022432C"/>
    <w:rsid w:val="00231E10"/>
    <w:rsid w:val="00231E54"/>
    <w:rsid w:val="00233A71"/>
    <w:rsid w:val="0023467B"/>
    <w:rsid w:val="002405B0"/>
    <w:rsid w:val="00242492"/>
    <w:rsid w:val="002430C0"/>
    <w:rsid w:val="0024623E"/>
    <w:rsid w:val="00247DC3"/>
    <w:rsid w:val="00253073"/>
    <w:rsid w:val="002566E1"/>
    <w:rsid w:val="00267404"/>
    <w:rsid w:val="00270E45"/>
    <w:rsid w:val="002726C4"/>
    <w:rsid w:val="0027414C"/>
    <w:rsid w:val="00277724"/>
    <w:rsid w:val="0028026D"/>
    <w:rsid w:val="00283E88"/>
    <w:rsid w:val="00284AD9"/>
    <w:rsid w:val="002918C3"/>
    <w:rsid w:val="00295541"/>
    <w:rsid w:val="00296A08"/>
    <w:rsid w:val="002A0015"/>
    <w:rsid w:val="002A066C"/>
    <w:rsid w:val="002A4068"/>
    <w:rsid w:val="002A45F3"/>
    <w:rsid w:val="002B2605"/>
    <w:rsid w:val="002B4E0D"/>
    <w:rsid w:val="002C0E6C"/>
    <w:rsid w:val="002C5AE6"/>
    <w:rsid w:val="002C74B9"/>
    <w:rsid w:val="002D2518"/>
    <w:rsid w:val="002D38AD"/>
    <w:rsid w:val="002D40BC"/>
    <w:rsid w:val="002D69D8"/>
    <w:rsid w:val="002E27F3"/>
    <w:rsid w:val="002E44AA"/>
    <w:rsid w:val="002F0DAF"/>
    <w:rsid w:val="002F1F72"/>
    <w:rsid w:val="002F22F2"/>
    <w:rsid w:val="00300874"/>
    <w:rsid w:val="00301F63"/>
    <w:rsid w:val="00302675"/>
    <w:rsid w:val="00310FBB"/>
    <w:rsid w:val="0031392F"/>
    <w:rsid w:val="00313E97"/>
    <w:rsid w:val="003169A5"/>
    <w:rsid w:val="00320311"/>
    <w:rsid w:val="0032326C"/>
    <w:rsid w:val="00324A3D"/>
    <w:rsid w:val="003255F6"/>
    <w:rsid w:val="00327B3C"/>
    <w:rsid w:val="00330954"/>
    <w:rsid w:val="00330EB0"/>
    <w:rsid w:val="00332E55"/>
    <w:rsid w:val="00333EC0"/>
    <w:rsid w:val="00334C53"/>
    <w:rsid w:val="00335030"/>
    <w:rsid w:val="0033593D"/>
    <w:rsid w:val="0033595A"/>
    <w:rsid w:val="0033761C"/>
    <w:rsid w:val="00340A74"/>
    <w:rsid w:val="0034359C"/>
    <w:rsid w:val="00343F54"/>
    <w:rsid w:val="00347079"/>
    <w:rsid w:val="00352C29"/>
    <w:rsid w:val="00356B9C"/>
    <w:rsid w:val="00362F0C"/>
    <w:rsid w:val="00364AD5"/>
    <w:rsid w:val="00367B72"/>
    <w:rsid w:val="003705BA"/>
    <w:rsid w:val="00371370"/>
    <w:rsid w:val="0038080D"/>
    <w:rsid w:val="00385A26"/>
    <w:rsid w:val="00386859"/>
    <w:rsid w:val="003869AE"/>
    <w:rsid w:val="0039212C"/>
    <w:rsid w:val="003A29B1"/>
    <w:rsid w:val="003A4A13"/>
    <w:rsid w:val="003A6272"/>
    <w:rsid w:val="003B2465"/>
    <w:rsid w:val="003B2CCF"/>
    <w:rsid w:val="003B4E7B"/>
    <w:rsid w:val="003B7B76"/>
    <w:rsid w:val="003C01E0"/>
    <w:rsid w:val="003C49E3"/>
    <w:rsid w:val="003C4D53"/>
    <w:rsid w:val="003D6201"/>
    <w:rsid w:val="003D7B52"/>
    <w:rsid w:val="003E036A"/>
    <w:rsid w:val="003E1050"/>
    <w:rsid w:val="003E1C92"/>
    <w:rsid w:val="003E33D7"/>
    <w:rsid w:val="003E4DA0"/>
    <w:rsid w:val="003E6FCB"/>
    <w:rsid w:val="003F1B55"/>
    <w:rsid w:val="003F465C"/>
    <w:rsid w:val="003F519C"/>
    <w:rsid w:val="003F6297"/>
    <w:rsid w:val="003F7EAC"/>
    <w:rsid w:val="00402AA9"/>
    <w:rsid w:val="00403BAA"/>
    <w:rsid w:val="00405379"/>
    <w:rsid w:val="0040741B"/>
    <w:rsid w:val="00410A84"/>
    <w:rsid w:val="00415E28"/>
    <w:rsid w:val="00416E73"/>
    <w:rsid w:val="00423046"/>
    <w:rsid w:val="0042549B"/>
    <w:rsid w:val="00432369"/>
    <w:rsid w:val="00435242"/>
    <w:rsid w:val="0043762D"/>
    <w:rsid w:val="00442786"/>
    <w:rsid w:val="00444741"/>
    <w:rsid w:val="00445D5C"/>
    <w:rsid w:val="004506A3"/>
    <w:rsid w:val="00452A97"/>
    <w:rsid w:val="00455434"/>
    <w:rsid w:val="0045769C"/>
    <w:rsid w:val="004608AB"/>
    <w:rsid w:val="00474247"/>
    <w:rsid w:val="00480B74"/>
    <w:rsid w:val="004812F2"/>
    <w:rsid w:val="0048450A"/>
    <w:rsid w:val="00486F9C"/>
    <w:rsid w:val="00492185"/>
    <w:rsid w:val="00492402"/>
    <w:rsid w:val="00495432"/>
    <w:rsid w:val="0049724C"/>
    <w:rsid w:val="004976AB"/>
    <w:rsid w:val="004A1BC3"/>
    <w:rsid w:val="004A47C8"/>
    <w:rsid w:val="004B02F8"/>
    <w:rsid w:val="004B1DD5"/>
    <w:rsid w:val="004B4F43"/>
    <w:rsid w:val="004B7FF0"/>
    <w:rsid w:val="004C1646"/>
    <w:rsid w:val="004C1A9A"/>
    <w:rsid w:val="004C361C"/>
    <w:rsid w:val="004C3736"/>
    <w:rsid w:val="004D029B"/>
    <w:rsid w:val="004D20A3"/>
    <w:rsid w:val="004D2240"/>
    <w:rsid w:val="004E1020"/>
    <w:rsid w:val="004E1AE2"/>
    <w:rsid w:val="004E21C2"/>
    <w:rsid w:val="004E263D"/>
    <w:rsid w:val="004E2698"/>
    <w:rsid w:val="004E3EE4"/>
    <w:rsid w:val="004E52E4"/>
    <w:rsid w:val="004F0537"/>
    <w:rsid w:val="004F0D3B"/>
    <w:rsid w:val="004F6A8D"/>
    <w:rsid w:val="00500A62"/>
    <w:rsid w:val="00503594"/>
    <w:rsid w:val="00503C15"/>
    <w:rsid w:val="00504816"/>
    <w:rsid w:val="005049A8"/>
    <w:rsid w:val="00504E69"/>
    <w:rsid w:val="00505283"/>
    <w:rsid w:val="00505CF6"/>
    <w:rsid w:val="00507D61"/>
    <w:rsid w:val="00511675"/>
    <w:rsid w:val="00514DAB"/>
    <w:rsid w:val="00521C8E"/>
    <w:rsid w:val="00522F67"/>
    <w:rsid w:val="00526BA3"/>
    <w:rsid w:val="00526C75"/>
    <w:rsid w:val="00526D81"/>
    <w:rsid w:val="005272E5"/>
    <w:rsid w:val="00527365"/>
    <w:rsid w:val="00527B23"/>
    <w:rsid w:val="00531C3B"/>
    <w:rsid w:val="00534D1E"/>
    <w:rsid w:val="00541822"/>
    <w:rsid w:val="00541ACD"/>
    <w:rsid w:val="00542CF3"/>
    <w:rsid w:val="00544834"/>
    <w:rsid w:val="00550D71"/>
    <w:rsid w:val="00551FD5"/>
    <w:rsid w:val="00553D15"/>
    <w:rsid w:val="005600DA"/>
    <w:rsid w:val="00560E48"/>
    <w:rsid w:val="00560FE0"/>
    <w:rsid w:val="00562E49"/>
    <w:rsid w:val="0056713B"/>
    <w:rsid w:val="00570540"/>
    <w:rsid w:val="005705E3"/>
    <w:rsid w:val="00571789"/>
    <w:rsid w:val="00572218"/>
    <w:rsid w:val="005738B8"/>
    <w:rsid w:val="00576253"/>
    <w:rsid w:val="00582888"/>
    <w:rsid w:val="00585180"/>
    <w:rsid w:val="005872E2"/>
    <w:rsid w:val="00592497"/>
    <w:rsid w:val="005A011F"/>
    <w:rsid w:val="005A04EA"/>
    <w:rsid w:val="005A1B99"/>
    <w:rsid w:val="005A2C7B"/>
    <w:rsid w:val="005A5046"/>
    <w:rsid w:val="005A5A45"/>
    <w:rsid w:val="005B2E39"/>
    <w:rsid w:val="005B3E44"/>
    <w:rsid w:val="005B40E4"/>
    <w:rsid w:val="005B505C"/>
    <w:rsid w:val="005B5F6F"/>
    <w:rsid w:val="005C0AB7"/>
    <w:rsid w:val="005C0D2F"/>
    <w:rsid w:val="005C3439"/>
    <w:rsid w:val="005C7197"/>
    <w:rsid w:val="005C7E7D"/>
    <w:rsid w:val="005C7F4A"/>
    <w:rsid w:val="005D02AC"/>
    <w:rsid w:val="005D6F25"/>
    <w:rsid w:val="005E540C"/>
    <w:rsid w:val="005E6FE3"/>
    <w:rsid w:val="005F02D5"/>
    <w:rsid w:val="005F301B"/>
    <w:rsid w:val="005F4A08"/>
    <w:rsid w:val="00601A1A"/>
    <w:rsid w:val="006049C2"/>
    <w:rsid w:val="00613700"/>
    <w:rsid w:val="00614042"/>
    <w:rsid w:val="0062439F"/>
    <w:rsid w:val="00625E14"/>
    <w:rsid w:val="006316E5"/>
    <w:rsid w:val="00632333"/>
    <w:rsid w:val="0063757C"/>
    <w:rsid w:val="0063780E"/>
    <w:rsid w:val="006406AB"/>
    <w:rsid w:val="00641794"/>
    <w:rsid w:val="00641B4C"/>
    <w:rsid w:val="00641F2B"/>
    <w:rsid w:val="006421DA"/>
    <w:rsid w:val="00642F1D"/>
    <w:rsid w:val="0064626A"/>
    <w:rsid w:val="00647235"/>
    <w:rsid w:val="00651068"/>
    <w:rsid w:val="00656707"/>
    <w:rsid w:val="0066184A"/>
    <w:rsid w:val="006629B8"/>
    <w:rsid w:val="00662D4D"/>
    <w:rsid w:val="0066416C"/>
    <w:rsid w:val="00664E1F"/>
    <w:rsid w:val="006657FC"/>
    <w:rsid w:val="00665C23"/>
    <w:rsid w:val="0067055A"/>
    <w:rsid w:val="00670837"/>
    <w:rsid w:val="0067303B"/>
    <w:rsid w:val="00681771"/>
    <w:rsid w:val="00682A1C"/>
    <w:rsid w:val="00683F79"/>
    <w:rsid w:val="00683FDB"/>
    <w:rsid w:val="00684B89"/>
    <w:rsid w:val="0069123A"/>
    <w:rsid w:val="00691407"/>
    <w:rsid w:val="00692B21"/>
    <w:rsid w:val="00693AF4"/>
    <w:rsid w:val="00695554"/>
    <w:rsid w:val="00696A04"/>
    <w:rsid w:val="006A07C7"/>
    <w:rsid w:val="006B3763"/>
    <w:rsid w:val="006B7400"/>
    <w:rsid w:val="006C26A4"/>
    <w:rsid w:val="006D10F5"/>
    <w:rsid w:val="006E021A"/>
    <w:rsid w:val="006E21C7"/>
    <w:rsid w:val="006E310D"/>
    <w:rsid w:val="006E5365"/>
    <w:rsid w:val="006E64D6"/>
    <w:rsid w:val="006E7E25"/>
    <w:rsid w:val="006F07F8"/>
    <w:rsid w:val="006F23C3"/>
    <w:rsid w:val="006F4A5E"/>
    <w:rsid w:val="006F56A0"/>
    <w:rsid w:val="006F5AD1"/>
    <w:rsid w:val="006F7916"/>
    <w:rsid w:val="0070176D"/>
    <w:rsid w:val="00704AA3"/>
    <w:rsid w:val="007058B7"/>
    <w:rsid w:val="00705ED9"/>
    <w:rsid w:val="007100B7"/>
    <w:rsid w:val="007123B9"/>
    <w:rsid w:val="00713037"/>
    <w:rsid w:val="00713F30"/>
    <w:rsid w:val="0071505C"/>
    <w:rsid w:val="00716066"/>
    <w:rsid w:val="007202D3"/>
    <w:rsid w:val="00721E65"/>
    <w:rsid w:val="00722BCB"/>
    <w:rsid w:val="00724021"/>
    <w:rsid w:val="00724155"/>
    <w:rsid w:val="00724425"/>
    <w:rsid w:val="00727466"/>
    <w:rsid w:val="0073217F"/>
    <w:rsid w:val="00734F08"/>
    <w:rsid w:val="00736993"/>
    <w:rsid w:val="00736AB0"/>
    <w:rsid w:val="00743955"/>
    <w:rsid w:val="00745DC0"/>
    <w:rsid w:val="0075243F"/>
    <w:rsid w:val="00752E9D"/>
    <w:rsid w:val="00753812"/>
    <w:rsid w:val="00755205"/>
    <w:rsid w:val="00761102"/>
    <w:rsid w:val="00766E37"/>
    <w:rsid w:val="00770169"/>
    <w:rsid w:val="007706FC"/>
    <w:rsid w:val="00771FD2"/>
    <w:rsid w:val="00775FDA"/>
    <w:rsid w:val="00781DFE"/>
    <w:rsid w:val="007830DB"/>
    <w:rsid w:val="00785F71"/>
    <w:rsid w:val="00790AD0"/>
    <w:rsid w:val="00792567"/>
    <w:rsid w:val="0079336C"/>
    <w:rsid w:val="00794F62"/>
    <w:rsid w:val="007956F3"/>
    <w:rsid w:val="00795BB2"/>
    <w:rsid w:val="007A6407"/>
    <w:rsid w:val="007B1468"/>
    <w:rsid w:val="007C1EB4"/>
    <w:rsid w:val="007C53AA"/>
    <w:rsid w:val="007C5847"/>
    <w:rsid w:val="007D1E42"/>
    <w:rsid w:val="007D246D"/>
    <w:rsid w:val="007D24D5"/>
    <w:rsid w:val="007D32A7"/>
    <w:rsid w:val="007D5619"/>
    <w:rsid w:val="007D7E01"/>
    <w:rsid w:val="007E0AF4"/>
    <w:rsid w:val="007E3C58"/>
    <w:rsid w:val="007E51AC"/>
    <w:rsid w:val="007F27BD"/>
    <w:rsid w:val="007F2C06"/>
    <w:rsid w:val="007F3553"/>
    <w:rsid w:val="007F3D34"/>
    <w:rsid w:val="007F7829"/>
    <w:rsid w:val="0080011F"/>
    <w:rsid w:val="008001B9"/>
    <w:rsid w:val="008012D4"/>
    <w:rsid w:val="00801D45"/>
    <w:rsid w:val="00802CD5"/>
    <w:rsid w:val="00803C46"/>
    <w:rsid w:val="008041D7"/>
    <w:rsid w:val="00805CF9"/>
    <w:rsid w:val="008114FA"/>
    <w:rsid w:val="00813BC7"/>
    <w:rsid w:val="00815992"/>
    <w:rsid w:val="00816055"/>
    <w:rsid w:val="0081640C"/>
    <w:rsid w:val="00817F10"/>
    <w:rsid w:val="008311B4"/>
    <w:rsid w:val="008318A9"/>
    <w:rsid w:val="00831DA2"/>
    <w:rsid w:val="00833F65"/>
    <w:rsid w:val="0083422F"/>
    <w:rsid w:val="0084211D"/>
    <w:rsid w:val="008433E3"/>
    <w:rsid w:val="0084563A"/>
    <w:rsid w:val="008458DB"/>
    <w:rsid w:val="00846291"/>
    <w:rsid w:val="00846814"/>
    <w:rsid w:val="00852423"/>
    <w:rsid w:val="008541E4"/>
    <w:rsid w:val="00854B22"/>
    <w:rsid w:val="00864C8A"/>
    <w:rsid w:val="008653CD"/>
    <w:rsid w:val="00873395"/>
    <w:rsid w:val="00873E03"/>
    <w:rsid w:val="00877023"/>
    <w:rsid w:val="00877BE5"/>
    <w:rsid w:val="00880B5A"/>
    <w:rsid w:val="00881720"/>
    <w:rsid w:val="0088372C"/>
    <w:rsid w:val="008877A7"/>
    <w:rsid w:val="0089139B"/>
    <w:rsid w:val="0089232D"/>
    <w:rsid w:val="00894102"/>
    <w:rsid w:val="00894EFC"/>
    <w:rsid w:val="008963CA"/>
    <w:rsid w:val="00896619"/>
    <w:rsid w:val="00896BA2"/>
    <w:rsid w:val="00896CE9"/>
    <w:rsid w:val="008A07F2"/>
    <w:rsid w:val="008A2636"/>
    <w:rsid w:val="008A3423"/>
    <w:rsid w:val="008A473B"/>
    <w:rsid w:val="008A4F45"/>
    <w:rsid w:val="008A6766"/>
    <w:rsid w:val="008A6FA6"/>
    <w:rsid w:val="008B0A81"/>
    <w:rsid w:val="008B4C1D"/>
    <w:rsid w:val="008B5919"/>
    <w:rsid w:val="008B5C2B"/>
    <w:rsid w:val="008C2188"/>
    <w:rsid w:val="008C2BA6"/>
    <w:rsid w:val="008C4E5F"/>
    <w:rsid w:val="008C65E1"/>
    <w:rsid w:val="008D0638"/>
    <w:rsid w:val="008D0ADD"/>
    <w:rsid w:val="008E5E5F"/>
    <w:rsid w:val="008F1F02"/>
    <w:rsid w:val="008F4BEB"/>
    <w:rsid w:val="008F59DA"/>
    <w:rsid w:val="008F659A"/>
    <w:rsid w:val="00900BC5"/>
    <w:rsid w:val="00904683"/>
    <w:rsid w:val="0090656D"/>
    <w:rsid w:val="00910C5E"/>
    <w:rsid w:val="00910E09"/>
    <w:rsid w:val="00920ED5"/>
    <w:rsid w:val="00925439"/>
    <w:rsid w:val="009263DF"/>
    <w:rsid w:val="00926BA0"/>
    <w:rsid w:val="00930FF2"/>
    <w:rsid w:val="00935479"/>
    <w:rsid w:val="00945878"/>
    <w:rsid w:val="00947E20"/>
    <w:rsid w:val="00950519"/>
    <w:rsid w:val="00950721"/>
    <w:rsid w:val="00950879"/>
    <w:rsid w:val="0095299A"/>
    <w:rsid w:val="00957293"/>
    <w:rsid w:val="00957761"/>
    <w:rsid w:val="00957CFA"/>
    <w:rsid w:val="0096091B"/>
    <w:rsid w:val="00961040"/>
    <w:rsid w:val="00964B14"/>
    <w:rsid w:val="00965FDA"/>
    <w:rsid w:val="00970A94"/>
    <w:rsid w:val="00971947"/>
    <w:rsid w:val="009721DB"/>
    <w:rsid w:val="00974A6E"/>
    <w:rsid w:val="009764CC"/>
    <w:rsid w:val="00982601"/>
    <w:rsid w:val="00984FE4"/>
    <w:rsid w:val="009931AA"/>
    <w:rsid w:val="00993557"/>
    <w:rsid w:val="00995F01"/>
    <w:rsid w:val="00995FFE"/>
    <w:rsid w:val="0099712C"/>
    <w:rsid w:val="009A303C"/>
    <w:rsid w:val="009A489F"/>
    <w:rsid w:val="009A49F9"/>
    <w:rsid w:val="009A5D78"/>
    <w:rsid w:val="009A7E2E"/>
    <w:rsid w:val="009B2BA7"/>
    <w:rsid w:val="009B3062"/>
    <w:rsid w:val="009B6705"/>
    <w:rsid w:val="009C2D3B"/>
    <w:rsid w:val="009C2D3C"/>
    <w:rsid w:val="009C3474"/>
    <w:rsid w:val="009C4366"/>
    <w:rsid w:val="009C7B55"/>
    <w:rsid w:val="009D15E4"/>
    <w:rsid w:val="009D3257"/>
    <w:rsid w:val="009D4309"/>
    <w:rsid w:val="009D5457"/>
    <w:rsid w:val="009E1685"/>
    <w:rsid w:val="009E37E7"/>
    <w:rsid w:val="009E6284"/>
    <w:rsid w:val="009F0D4F"/>
    <w:rsid w:val="009F210F"/>
    <w:rsid w:val="009F3353"/>
    <w:rsid w:val="009F39C7"/>
    <w:rsid w:val="009F562F"/>
    <w:rsid w:val="009F6997"/>
    <w:rsid w:val="00A02151"/>
    <w:rsid w:val="00A02383"/>
    <w:rsid w:val="00A0559E"/>
    <w:rsid w:val="00A07033"/>
    <w:rsid w:val="00A1308D"/>
    <w:rsid w:val="00A20D46"/>
    <w:rsid w:val="00A24761"/>
    <w:rsid w:val="00A24B6F"/>
    <w:rsid w:val="00A24CA7"/>
    <w:rsid w:val="00A33755"/>
    <w:rsid w:val="00A40005"/>
    <w:rsid w:val="00A41C77"/>
    <w:rsid w:val="00A432B9"/>
    <w:rsid w:val="00A43D48"/>
    <w:rsid w:val="00A44A94"/>
    <w:rsid w:val="00A46C93"/>
    <w:rsid w:val="00A47915"/>
    <w:rsid w:val="00A520CC"/>
    <w:rsid w:val="00A55DC4"/>
    <w:rsid w:val="00A60A08"/>
    <w:rsid w:val="00A60A92"/>
    <w:rsid w:val="00A60CDD"/>
    <w:rsid w:val="00A63A0B"/>
    <w:rsid w:val="00A65B75"/>
    <w:rsid w:val="00A663DF"/>
    <w:rsid w:val="00A66CFD"/>
    <w:rsid w:val="00A70544"/>
    <w:rsid w:val="00A714BD"/>
    <w:rsid w:val="00A74910"/>
    <w:rsid w:val="00A75427"/>
    <w:rsid w:val="00A77479"/>
    <w:rsid w:val="00A80894"/>
    <w:rsid w:val="00A821DE"/>
    <w:rsid w:val="00A84043"/>
    <w:rsid w:val="00A90297"/>
    <w:rsid w:val="00A939F7"/>
    <w:rsid w:val="00AA1C94"/>
    <w:rsid w:val="00AA2444"/>
    <w:rsid w:val="00AA26D5"/>
    <w:rsid w:val="00AA3D53"/>
    <w:rsid w:val="00AB0841"/>
    <w:rsid w:val="00AB2FE0"/>
    <w:rsid w:val="00AB3214"/>
    <w:rsid w:val="00AB5999"/>
    <w:rsid w:val="00AB60F0"/>
    <w:rsid w:val="00AB7929"/>
    <w:rsid w:val="00AC23AA"/>
    <w:rsid w:val="00AC28B9"/>
    <w:rsid w:val="00AC3F9C"/>
    <w:rsid w:val="00AC461B"/>
    <w:rsid w:val="00AC5CA0"/>
    <w:rsid w:val="00AD4652"/>
    <w:rsid w:val="00AE10CA"/>
    <w:rsid w:val="00AE3EBF"/>
    <w:rsid w:val="00AE456B"/>
    <w:rsid w:val="00AE5A2A"/>
    <w:rsid w:val="00AE75B4"/>
    <w:rsid w:val="00AE76E3"/>
    <w:rsid w:val="00AF17AE"/>
    <w:rsid w:val="00AF5357"/>
    <w:rsid w:val="00AF61A9"/>
    <w:rsid w:val="00AF6551"/>
    <w:rsid w:val="00AF6D79"/>
    <w:rsid w:val="00B01E1D"/>
    <w:rsid w:val="00B022FC"/>
    <w:rsid w:val="00B06FA1"/>
    <w:rsid w:val="00B07672"/>
    <w:rsid w:val="00B10F1F"/>
    <w:rsid w:val="00B11871"/>
    <w:rsid w:val="00B149E2"/>
    <w:rsid w:val="00B154D2"/>
    <w:rsid w:val="00B26261"/>
    <w:rsid w:val="00B30604"/>
    <w:rsid w:val="00B30684"/>
    <w:rsid w:val="00B31391"/>
    <w:rsid w:val="00B35168"/>
    <w:rsid w:val="00B3696A"/>
    <w:rsid w:val="00B37F17"/>
    <w:rsid w:val="00B42706"/>
    <w:rsid w:val="00B42AC6"/>
    <w:rsid w:val="00B42F26"/>
    <w:rsid w:val="00B43127"/>
    <w:rsid w:val="00B45E4C"/>
    <w:rsid w:val="00B462BE"/>
    <w:rsid w:val="00B532D9"/>
    <w:rsid w:val="00B55082"/>
    <w:rsid w:val="00B56BAE"/>
    <w:rsid w:val="00B57029"/>
    <w:rsid w:val="00B60D0B"/>
    <w:rsid w:val="00B63033"/>
    <w:rsid w:val="00B636A6"/>
    <w:rsid w:val="00B65A9B"/>
    <w:rsid w:val="00B8239A"/>
    <w:rsid w:val="00B87440"/>
    <w:rsid w:val="00B875FE"/>
    <w:rsid w:val="00B91812"/>
    <w:rsid w:val="00B91C33"/>
    <w:rsid w:val="00B922A8"/>
    <w:rsid w:val="00B92794"/>
    <w:rsid w:val="00B92AF4"/>
    <w:rsid w:val="00B937D4"/>
    <w:rsid w:val="00B94DAF"/>
    <w:rsid w:val="00B97B64"/>
    <w:rsid w:val="00BA054C"/>
    <w:rsid w:val="00BA41F1"/>
    <w:rsid w:val="00BA4680"/>
    <w:rsid w:val="00BB1038"/>
    <w:rsid w:val="00BB134F"/>
    <w:rsid w:val="00BB2F60"/>
    <w:rsid w:val="00BB3D26"/>
    <w:rsid w:val="00BD06EA"/>
    <w:rsid w:val="00BD0836"/>
    <w:rsid w:val="00BD242F"/>
    <w:rsid w:val="00BD34C2"/>
    <w:rsid w:val="00BD3EF2"/>
    <w:rsid w:val="00BD4893"/>
    <w:rsid w:val="00BD569D"/>
    <w:rsid w:val="00BE0A62"/>
    <w:rsid w:val="00BE2B57"/>
    <w:rsid w:val="00BE5222"/>
    <w:rsid w:val="00BF0F6F"/>
    <w:rsid w:val="00BF2C4C"/>
    <w:rsid w:val="00BF3598"/>
    <w:rsid w:val="00BF38DB"/>
    <w:rsid w:val="00BF3B0E"/>
    <w:rsid w:val="00BF46F5"/>
    <w:rsid w:val="00BF471E"/>
    <w:rsid w:val="00BF4ABB"/>
    <w:rsid w:val="00BF4F93"/>
    <w:rsid w:val="00BF6C8B"/>
    <w:rsid w:val="00C006F9"/>
    <w:rsid w:val="00C00D9A"/>
    <w:rsid w:val="00C01EEF"/>
    <w:rsid w:val="00C03EAF"/>
    <w:rsid w:val="00C049CD"/>
    <w:rsid w:val="00C07E33"/>
    <w:rsid w:val="00C11A24"/>
    <w:rsid w:val="00C11AE3"/>
    <w:rsid w:val="00C11FE9"/>
    <w:rsid w:val="00C13E8A"/>
    <w:rsid w:val="00C20F45"/>
    <w:rsid w:val="00C23FF7"/>
    <w:rsid w:val="00C26ABF"/>
    <w:rsid w:val="00C3363D"/>
    <w:rsid w:val="00C342C9"/>
    <w:rsid w:val="00C35D65"/>
    <w:rsid w:val="00C35ECC"/>
    <w:rsid w:val="00C36166"/>
    <w:rsid w:val="00C37EBB"/>
    <w:rsid w:val="00C46296"/>
    <w:rsid w:val="00C51B8F"/>
    <w:rsid w:val="00C60C0F"/>
    <w:rsid w:val="00C629B1"/>
    <w:rsid w:val="00C63A36"/>
    <w:rsid w:val="00C641BA"/>
    <w:rsid w:val="00C65AF2"/>
    <w:rsid w:val="00C6698C"/>
    <w:rsid w:val="00C669F2"/>
    <w:rsid w:val="00C67A96"/>
    <w:rsid w:val="00C74E62"/>
    <w:rsid w:val="00C81858"/>
    <w:rsid w:val="00C81987"/>
    <w:rsid w:val="00C82A7E"/>
    <w:rsid w:val="00C861B3"/>
    <w:rsid w:val="00C912F9"/>
    <w:rsid w:val="00C9763F"/>
    <w:rsid w:val="00C97A20"/>
    <w:rsid w:val="00C97C55"/>
    <w:rsid w:val="00CA1AA1"/>
    <w:rsid w:val="00CA1D30"/>
    <w:rsid w:val="00CA2674"/>
    <w:rsid w:val="00CA30AE"/>
    <w:rsid w:val="00CA4A33"/>
    <w:rsid w:val="00CB0067"/>
    <w:rsid w:val="00CB23A4"/>
    <w:rsid w:val="00CB47F8"/>
    <w:rsid w:val="00CB4A8A"/>
    <w:rsid w:val="00CB75D8"/>
    <w:rsid w:val="00CD4DAE"/>
    <w:rsid w:val="00CE064C"/>
    <w:rsid w:val="00CE1A71"/>
    <w:rsid w:val="00CE34C7"/>
    <w:rsid w:val="00CE4784"/>
    <w:rsid w:val="00CE5FC6"/>
    <w:rsid w:val="00D00611"/>
    <w:rsid w:val="00D00822"/>
    <w:rsid w:val="00D05120"/>
    <w:rsid w:val="00D06CC4"/>
    <w:rsid w:val="00D0798C"/>
    <w:rsid w:val="00D1005B"/>
    <w:rsid w:val="00D20748"/>
    <w:rsid w:val="00D26177"/>
    <w:rsid w:val="00D26806"/>
    <w:rsid w:val="00D27941"/>
    <w:rsid w:val="00D27CCF"/>
    <w:rsid w:val="00D32230"/>
    <w:rsid w:val="00D33717"/>
    <w:rsid w:val="00D33D5A"/>
    <w:rsid w:val="00D34C03"/>
    <w:rsid w:val="00D35E51"/>
    <w:rsid w:val="00D41776"/>
    <w:rsid w:val="00D42446"/>
    <w:rsid w:val="00D42772"/>
    <w:rsid w:val="00D43AC7"/>
    <w:rsid w:val="00D441C7"/>
    <w:rsid w:val="00D476CD"/>
    <w:rsid w:val="00D54B4A"/>
    <w:rsid w:val="00D5658E"/>
    <w:rsid w:val="00D64FB3"/>
    <w:rsid w:val="00D662AD"/>
    <w:rsid w:val="00D668CE"/>
    <w:rsid w:val="00D67233"/>
    <w:rsid w:val="00D70610"/>
    <w:rsid w:val="00D7215C"/>
    <w:rsid w:val="00D737A1"/>
    <w:rsid w:val="00D7472D"/>
    <w:rsid w:val="00D76164"/>
    <w:rsid w:val="00D76946"/>
    <w:rsid w:val="00D76A00"/>
    <w:rsid w:val="00D76A69"/>
    <w:rsid w:val="00D827AA"/>
    <w:rsid w:val="00D83510"/>
    <w:rsid w:val="00D857B2"/>
    <w:rsid w:val="00D91B85"/>
    <w:rsid w:val="00D92770"/>
    <w:rsid w:val="00D93220"/>
    <w:rsid w:val="00D950D4"/>
    <w:rsid w:val="00D9548A"/>
    <w:rsid w:val="00D96E55"/>
    <w:rsid w:val="00DA20D7"/>
    <w:rsid w:val="00DA3CCD"/>
    <w:rsid w:val="00DA4472"/>
    <w:rsid w:val="00DA45DE"/>
    <w:rsid w:val="00DA5B33"/>
    <w:rsid w:val="00DA5D68"/>
    <w:rsid w:val="00DB10FA"/>
    <w:rsid w:val="00DB2533"/>
    <w:rsid w:val="00DB7D19"/>
    <w:rsid w:val="00DC58D3"/>
    <w:rsid w:val="00DC7399"/>
    <w:rsid w:val="00DD2F6A"/>
    <w:rsid w:val="00DD4A7C"/>
    <w:rsid w:val="00DD6D49"/>
    <w:rsid w:val="00DE0127"/>
    <w:rsid w:val="00DE4EDB"/>
    <w:rsid w:val="00DF1879"/>
    <w:rsid w:val="00DF79F3"/>
    <w:rsid w:val="00E006DE"/>
    <w:rsid w:val="00E00863"/>
    <w:rsid w:val="00E019C9"/>
    <w:rsid w:val="00E01BAD"/>
    <w:rsid w:val="00E052F1"/>
    <w:rsid w:val="00E108D6"/>
    <w:rsid w:val="00E116E0"/>
    <w:rsid w:val="00E11B33"/>
    <w:rsid w:val="00E159FF"/>
    <w:rsid w:val="00E161B2"/>
    <w:rsid w:val="00E243D7"/>
    <w:rsid w:val="00E27B4B"/>
    <w:rsid w:val="00E30864"/>
    <w:rsid w:val="00E32F70"/>
    <w:rsid w:val="00E335DA"/>
    <w:rsid w:val="00E3480A"/>
    <w:rsid w:val="00E3502D"/>
    <w:rsid w:val="00E35658"/>
    <w:rsid w:val="00E43B76"/>
    <w:rsid w:val="00E459F3"/>
    <w:rsid w:val="00E537B6"/>
    <w:rsid w:val="00E5515D"/>
    <w:rsid w:val="00E5516A"/>
    <w:rsid w:val="00E56870"/>
    <w:rsid w:val="00E65349"/>
    <w:rsid w:val="00E65A36"/>
    <w:rsid w:val="00E67019"/>
    <w:rsid w:val="00E677DC"/>
    <w:rsid w:val="00E67AAB"/>
    <w:rsid w:val="00E67E7B"/>
    <w:rsid w:val="00E700B2"/>
    <w:rsid w:val="00E724E5"/>
    <w:rsid w:val="00E73DF9"/>
    <w:rsid w:val="00E802F2"/>
    <w:rsid w:val="00E806C1"/>
    <w:rsid w:val="00E82A01"/>
    <w:rsid w:val="00E85643"/>
    <w:rsid w:val="00E85661"/>
    <w:rsid w:val="00E866F2"/>
    <w:rsid w:val="00E90E11"/>
    <w:rsid w:val="00E92692"/>
    <w:rsid w:val="00E97096"/>
    <w:rsid w:val="00E97DF3"/>
    <w:rsid w:val="00EA1BCF"/>
    <w:rsid w:val="00EA6F78"/>
    <w:rsid w:val="00EB0131"/>
    <w:rsid w:val="00EB7543"/>
    <w:rsid w:val="00EB7DA0"/>
    <w:rsid w:val="00EC0309"/>
    <w:rsid w:val="00EC2598"/>
    <w:rsid w:val="00EC2969"/>
    <w:rsid w:val="00ED1828"/>
    <w:rsid w:val="00ED2DA4"/>
    <w:rsid w:val="00ED3115"/>
    <w:rsid w:val="00ED5E3C"/>
    <w:rsid w:val="00ED5EE1"/>
    <w:rsid w:val="00ED69FE"/>
    <w:rsid w:val="00ED7D57"/>
    <w:rsid w:val="00EE052E"/>
    <w:rsid w:val="00EE137F"/>
    <w:rsid w:val="00EE2FE6"/>
    <w:rsid w:val="00EF014D"/>
    <w:rsid w:val="00EF6095"/>
    <w:rsid w:val="00EF7C47"/>
    <w:rsid w:val="00F04685"/>
    <w:rsid w:val="00F046D6"/>
    <w:rsid w:val="00F0551F"/>
    <w:rsid w:val="00F05F7D"/>
    <w:rsid w:val="00F06D9C"/>
    <w:rsid w:val="00F071D0"/>
    <w:rsid w:val="00F11815"/>
    <w:rsid w:val="00F1215B"/>
    <w:rsid w:val="00F12F5A"/>
    <w:rsid w:val="00F14B33"/>
    <w:rsid w:val="00F14C1A"/>
    <w:rsid w:val="00F22968"/>
    <w:rsid w:val="00F22D7F"/>
    <w:rsid w:val="00F24932"/>
    <w:rsid w:val="00F24E47"/>
    <w:rsid w:val="00F3007B"/>
    <w:rsid w:val="00F31815"/>
    <w:rsid w:val="00F32FEF"/>
    <w:rsid w:val="00F32FF8"/>
    <w:rsid w:val="00F36B1C"/>
    <w:rsid w:val="00F36DA9"/>
    <w:rsid w:val="00F44476"/>
    <w:rsid w:val="00F53C19"/>
    <w:rsid w:val="00F5456C"/>
    <w:rsid w:val="00F55A39"/>
    <w:rsid w:val="00F56F03"/>
    <w:rsid w:val="00F570E0"/>
    <w:rsid w:val="00F64BB6"/>
    <w:rsid w:val="00F64E95"/>
    <w:rsid w:val="00F6684D"/>
    <w:rsid w:val="00F736F5"/>
    <w:rsid w:val="00F76EE5"/>
    <w:rsid w:val="00F873C3"/>
    <w:rsid w:val="00F91093"/>
    <w:rsid w:val="00F9154B"/>
    <w:rsid w:val="00FA48F8"/>
    <w:rsid w:val="00FA5531"/>
    <w:rsid w:val="00FA5A6C"/>
    <w:rsid w:val="00FA5EB0"/>
    <w:rsid w:val="00FA6860"/>
    <w:rsid w:val="00FB190C"/>
    <w:rsid w:val="00FC497B"/>
    <w:rsid w:val="00FC7E1C"/>
    <w:rsid w:val="00FD0F23"/>
    <w:rsid w:val="00FD11C6"/>
    <w:rsid w:val="00FD32BE"/>
    <w:rsid w:val="00FE0AFA"/>
    <w:rsid w:val="00FE1457"/>
    <w:rsid w:val="00FE1625"/>
    <w:rsid w:val="00FF1375"/>
    <w:rsid w:val="00FF4769"/>
    <w:rsid w:val="00FF5C82"/>
    <w:rsid w:val="00FF6D6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D3690"/>
  <w15:docId w15:val="{F2E905A3-8608-4E38-BB6C-244BE834C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ED5"/>
  </w:style>
  <w:style w:type="paragraph" w:styleId="Ttulo1">
    <w:name w:val="heading 1"/>
    <w:basedOn w:val="Normal"/>
    <w:next w:val="Normal"/>
    <w:link w:val="Ttulo1Car"/>
    <w:uiPriority w:val="9"/>
    <w:qFormat/>
    <w:rsid w:val="00E97DF3"/>
    <w:pPr>
      <w:keepNext/>
      <w:keepLines/>
      <w:numPr>
        <w:numId w:val="47"/>
      </w:numPr>
      <w:spacing w:before="240"/>
      <w:outlineLvl w:val="0"/>
    </w:pPr>
    <w:rPr>
      <w:rFonts w:ascii="Book Antiqua" w:eastAsiaTheme="majorEastAsia" w:hAnsi="Book Antiqua" w:cstheme="majorBidi"/>
      <w:b/>
      <w:sz w:val="28"/>
      <w:szCs w:val="32"/>
    </w:rPr>
  </w:style>
  <w:style w:type="paragraph" w:styleId="Ttulo2">
    <w:name w:val="heading 2"/>
    <w:basedOn w:val="Normal"/>
    <w:next w:val="Normal"/>
    <w:link w:val="Ttulo2Car"/>
    <w:uiPriority w:val="9"/>
    <w:unhideWhenUsed/>
    <w:qFormat/>
    <w:rsid w:val="00D96E55"/>
    <w:pPr>
      <w:keepNext/>
      <w:keepLines/>
      <w:numPr>
        <w:ilvl w:val="1"/>
        <w:numId w:val="47"/>
      </w:numPr>
      <w:spacing w:before="40"/>
      <w:outlineLvl w:val="1"/>
    </w:pPr>
    <w:rPr>
      <w:rFonts w:ascii="Book Antiqua" w:eastAsiaTheme="majorEastAsia" w:hAnsi="Book Antiqua" w:cstheme="majorBidi"/>
      <w:b/>
      <w:szCs w:val="26"/>
    </w:rPr>
  </w:style>
  <w:style w:type="paragraph" w:styleId="Ttulo3">
    <w:name w:val="heading 3"/>
    <w:basedOn w:val="Normal"/>
    <w:next w:val="Normal"/>
    <w:link w:val="Ttulo3Car"/>
    <w:uiPriority w:val="9"/>
    <w:unhideWhenUsed/>
    <w:qFormat/>
    <w:rsid w:val="001032CD"/>
    <w:pPr>
      <w:keepNext/>
      <w:keepLines/>
      <w:numPr>
        <w:ilvl w:val="2"/>
        <w:numId w:val="47"/>
      </w:numPr>
      <w:spacing w:before="40"/>
      <w:outlineLvl w:val="2"/>
    </w:pPr>
    <w:rPr>
      <w:rFonts w:ascii="Book Antiqua" w:eastAsiaTheme="majorEastAsia" w:hAnsi="Book Antiqua" w:cstheme="majorBidi"/>
      <w:b/>
    </w:rPr>
  </w:style>
  <w:style w:type="paragraph" w:styleId="Ttulo4">
    <w:name w:val="heading 4"/>
    <w:basedOn w:val="Normal"/>
    <w:next w:val="Normal"/>
    <w:link w:val="Ttulo4Car"/>
    <w:uiPriority w:val="9"/>
    <w:semiHidden/>
    <w:unhideWhenUsed/>
    <w:qFormat/>
    <w:rsid w:val="00E97DF3"/>
    <w:pPr>
      <w:keepNext/>
      <w:keepLines/>
      <w:numPr>
        <w:ilvl w:val="3"/>
        <w:numId w:val="47"/>
      </w:numPr>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E97DF3"/>
    <w:pPr>
      <w:keepNext/>
      <w:keepLines/>
      <w:numPr>
        <w:ilvl w:val="4"/>
        <w:numId w:val="47"/>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E97DF3"/>
    <w:pPr>
      <w:keepNext/>
      <w:keepLines/>
      <w:numPr>
        <w:ilvl w:val="5"/>
        <w:numId w:val="47"/>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E97DF3"/>
    <w:pPr>
      <w:keepNext/>
      <w:keepLines/>
      <w:numPr>
        <w:ilvl w:val="6"/>
        <w:numId w:val="47"/>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E97DF3"/>
    <w:pPr>
      <w:keepNext/>
      <w:keepLines/>
      <w:numPr>
        <w:ilvl w:val="7"/>
        <w:numId w:val="47"/>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97DF3"/>
    <w:pPr>
      <w:keepNext/>
      <w:keepLines/>
      <w:numPr>
        <w:ilvl w:val="8"/>
        <w:numId w:val="4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EBB"/>
    <w:pPr>
      <w:tabs>
        <w:tab w:val="center" w:pos="4419"/>
        <w:tab w:val="right" w:pos="8838"/>
      </w:tabs>
    </w:pPr>
  </w:style>
  <w:style w:type="character" w:customStyle="1" w:styleId="EncabezadoCar">
    <w:name w:val="Encabezado Car"/>
    <w:basedOn w:val="Fuentedeprrafopredeter"/>
    <w:link w:val="Encabezado"/>
    <w:uiPriority w:val="99"/>
    <w:rsid w:val="00C37EBB"/>
  </w:style>
  <w:style w:type="paragraph" w:styleId="Piedepgina">
    <w:name w:val="footer"/>
    <w:basedOn w:val="Normal"/>
    <w:link w:val="PiedepginaCar"/>
    <w:uiPriority w:val="99"/>
    <w:unhideWhenUsed/>
    <w:rsid w:val="00C37EBB"/>
    <w:pPr>
      <w:tabs>
        <w:tab w:val="center" w:pos="4419"/>
        <w:tab w:val="right" w:pos="8838"/>
      </w:tabs>
    </w:pPr>
  </w:style>
  <w:style w:type="character" w:customStyle="1" w:styleId="PiedepginaCar">
    <w:name w:val="Pie de página Car"/>
    <w:basedOn w:val="Fuentedeprrafopredeter"/>
    <w:link w:val="Piedepgina"/>
    <w:uiPriority w:val="99"/>
    <w:rsid w:val="00C37EBB"/>
  </w:style>
  <w:style w:type="character" w:styleId="Hipervnculo">
    <w:name w:val="Hyperlink"/>
    <w:basedOn w:val="Fuentedeprrafopredeter"/>
    <w:uiPriority w:val="99"/>
    <w:unhideWhenUsed/>
    <w:rsid w:val="00CE1A71"/>
    <w:rPr>
      <w:color w:val="0563C1" w:themeColor="hyperlink"/>
      <w:u w:val="single"/>
    </w:rPr>
  </w:style>
  <w:style w:type="character" w:customStyle="1" w:styleId="Ttulo1Car">
    <w:name w:val="Título 1 Car"/>
    <w:basedOn w:val="Fuentedeprrafopredeter"/>
    <w:link w:val="Ttulo1"/>
    <w:uiPriority w:val="9"/>
    <w:rsid w:val="00E97DF3"/>
    <w:rPr>
      <w:rFonts w:ascii="Book Antiqua" w:eastAsiaTheme="majorEastAsia" w:hAnsi="Book Antiqua" w:cstheme="majorBidi"/>
      <w:b/>
      <w:sz w:val="28"/>
      <w:szCs w:val="32"/>
    </w:rPr>
  </w:style>
  <w:style w:type="character" w:customStyle="1" w:styleId="Mencinsinresolver1">
    <w:name w:val="Mención sin resolver1"/>
    <w:basedOn w:val="Fuentedeprrafopredeter"/>
    <w:uiPriority w:val="99"/>
    <w:semiHidden/>
    <w:unhideWhenUsed/>
    <w:rsid w:val="00982601"/>
    <w:rPr>
      <w:color w:val="605E5C"/>
      <w:shd w:val="clear" w:color="auto" w:fill="E1DFDD"/>
    </w:rPr>
  </w:style>
  <w:style w:type="paragraph" w:styleId="Prrafodelista">
    <w:name w:val="List Paragraph"/>
    <w:aliases w:val="HOJA,Colorful List Accent 1,Colorful List - Accent 11,Párrafo de lista (analisis predial),Colorful List - Accent 111,Table of contents numbered,Bullet OFM,Bullet Points,Renkli Liste - Vurgu 11,Liste Paragraf1,List Paragraph in table,lp1"/>
    <w:basedOn w:val="Normal"/>
    <w:link w:val="PrrafodelistaCar"/>
    <w:uiPriority w:val="34"/>
    <w:qFormat/>
    <w:rsid w:val="003E6FCB"/>
    <w:pPr>
      <w:ind w:left="720"/>
      <w:contextualSpacing/>
    </w:pPr>
  </w:style>
  <w:style w:type="paragraph" w:styleId="NormalWeb">
    <w:name w:val="Normal (Web)"/>
    <w:basedOn w:val="Normal"/>
    <w:uiPriority w:val="99"/>
    <w:unhideWhenUsed/>
    <w:rsid w:val="00721E65"/>
    <w:pPr>
      <w:spacing w:before="100" w:beforeAutospacing="1" w:after="100" w:afterAutospacing="1"/>
    </w:pPr>
    <w:rPr>
      <w:rFonts w:ascii="Times New Roman" w:eastAsia="Times New Roman" w:hAnsi="Times New Roman" w:cs="Times New Roman"/>
      <w:lang w:eastAsia="es-GT"/>
    </w:rPr>
  </w:style>
  <w:style w:type="character" w:customStyle="1" w:styleId="PrrafodelistaCar">
    <w:name w:val="Párrafo de lista Car"/>
    <w:aliases w:val="HOJA Car,Colorful List Accent 1 Car,Colorful List - Accent 11 Car,Párrafo de lista (analisis predial) Car,Colorful List - Accent 111 Car,Table of contents numbered Car,Bullet OFM Car,Bullet Points Car,Renkli Liste - Vurgu 11 Car"/>
    <w:link w:val="Prrafodelista"/>
    <w:uiPriority w:val="34"/>
    <w:qFormat/>
    <w:locked/>
    <w:rsid w:val="00721E65"/>
  </w:style>
  <w:style w:type="table" w:customStyle="1" w:styleId="Tablaconcuadrcula4-nfasis11">
    <w:name w:val="Tabla con cuadrícula 4 - Énfasis 11"/>
    <w:basedOn w:val="Tablanormal"/>
    <w:uiPriority w:val="49"/>
    <w:rsid w:val="00C641BA"/>
    <w:rPr>
      <w:rFonts w:eastAsiaTheme="minorEastAsia"/>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notapie">
    <w:name w:val="footnote text"/>
    <w:basedOn w:val="Normal"/>
    <w:link w:val="TextonotapieCar"/>
    <w:uiPriority w:val="99"/>
    <w:semiHidden/>
    <w:unhideWhenUsed/>
    <w:rsid w:val="00C641BA"/>
    <w:rPr>
      <w:sz w:val="20"/>
      <w:szCs w:val="20"/>
    </w:rPr>
  </w:style>
  <w:style w:type="character" w:customStyle="1" w:styleId="TextonotapieCar">
    <w:name w:val="Texto nota pie Car"/>
    <w:basedOn w:val="Fuentedeprrafopredeter"/>
    <w:link w:val="Textonotapie"/>
    <w:uiPriority w:val="99"/>
    <w:semiHidden/>
    <w:rsid w:val="00C641BA"/>
    <w:rPr>
      <w:sz w:val="20"/>
      <w:szCs w:val="20"/>
    </w:rPr>
  </w:style>
  <w:style w:type="character" w:styleId="Refdenotaalpie">
    <w:name w:val="footnote reference"/>
    <w:basedOn w:val="Fuentedeprrafopredeter"/>
    <w:uiPriority w:val="99"/>
    <w:semiHidden/>
    <w:unhideWhenUsed/>
    <w:rsid w:val="00C641BA"/>
    <w:rPr>
      <w:vertAlign w:val="superscript"/>
    </w:rPr>
  </w:style>
  <w:style w:type="table" w:customStyle="1" w:styleId="Tabladelista2-nfasis11">
    <w:name w:val="Tabla de lista 2 - Énfasis 11"/>
    <w:basedOn w:val="Tablanormal"/>
    <w:uiPriority w:val="47"/>
    <w:rsid w:val="00C641BA"/>
    <w:rPr>
      <w:rFonts w:eastAsiaTheme="minorEastAsia"/>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
    <w:name w:val="Table Grid"/>
    <w:basedOn w:val="Tablanormal"/>
    <w:uiPriority w:val="59"/>
    <w:rsid w:val="00C629B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nfasis11">
    <w:name w:val="Tabla con cuadrícula 2 - Énfasis 11"/>
    <w:basedOn w:val="Tablanormal"/>
    <w:uiPriority w:val="47"/>
    <w:rsid w:val="00C629B1"/>
    <w:rPr>
      <w:rFonts w:eastAsiaTheme="minorEastAsia"/>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1clara-nfasis51">
    <w:name w:val="Tabla con cuadrícula 1 clara - Énfasis 51"/>
    <w:basedOn w:val="Tablanormal"/>
    <w:uiPriority w:val="46"/>
    <w:rsid w:val="00C629B1"/>
    <w:rPr>
      <w:sz w:val="22"/>
      <w:szCs w:val="22"/>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Revisin">
    <w:name w:val="Revision"/>
    <w:hidden/>
    <w:uiPriority w:val="99"/>
    <w:semiHidden/>
    <w:rsid w:val="00647235"/>
  </w:style>
  <w:style w:type="character" w:styleId="Refdecomentario">
    <w:name w:val="annotation reference"/>
    <w:basedOn w:val="Fuentedeprrafopredeter"/>
    <w:uiPriority w:val="99"/>
    <w:semiHidden/>
    <w:unhideWhenUsed/>
    <w:rsid w:val="009F3353"/>
    <w:rPr>
      <w:sz w:val="16"/>
      <w:szCs w:val="16"/>
    </w:rPr>
  </w:style>
  <w:style w:type="paragraph" w:styleId="Textocomentario">
    <w:name w:val="annotation text"/>
    <w:basedOn w:val="Normal"/>
    <w:link w:val="TextocomentarioCar"/>
    <w:uiPriority w:val="99"/>
    <w:semiHidden/>
    <w:unhideWhenUsed/>
    <w:rsid w:val="009F3353"/>
    <w:rPr>
      <w:sz w:val="20"/>
      <w:szCs w:val="20"/>
    </w:rPr>
  </w:style>
  <w:style w:type="character" w:customStyle="1" w:styleId="TextocomentarioCar">
    <w:name w:val="Texto comentario Car"/>
    <w:basedOn w:val="Fuentedeprrafopredeter"/>
    <w:link w:val="Textocomentario"/>
    <w:uiPriority w:val="99"/>
    <w:semiHidden/>
    <w:rsid w:val="009F3353"/>
    <w:rPr>
      <w:sz w:val="20"/>
      <w:szCs w:val="20"/>
    </w:rPr>
  </w:style>
  <w:style w:type="paragraph" w:styleId="Asuntodelcomentario">
    <w:name w:val="annotation subject"/>
    <w:basedOn w:val="Textocomentario"/>
    <w:next w:val="Textocomentario"/>
    <w:link w:val="AsuntodelcomentarioCar"/>
    <w:uiPriority w:val="99"/>
    <w:semiHidden/>
    <w:unhideWhenUsed/>
    <w:rsid w:val="009F3353"/>
    <w:rPr>
      <w:b/>
      <w:bCs/>
    </w:rPr>
  </w:style>
  <w:style w:type="character" w:customStyle="1" w:styleId="AsuntodelcomentarioCar">
    <w:name w:val="Asunto del comentario Car"/>
    <w:basedOn w:val="TextocomentarioCar"/>
    <w:link w:val="Asuntodelcomentario"/>
    <w:uiPriority w:val="99"/>
    <w:semiHidden/>
    <w:rsid w:val="009F3353"/>
    <w:rPr>
      <w:b/>
      <w:bCs/>
      <w:sz w:val="20"/>
      <w:szCs w:val="20"/>
    </w:rPr>
  </w:style>
  <w:style w:type="paragraph" w:styleId="Textodeglobo">
    <w:name w:val="Balloon Text"/>
    <w:basedOn w:val="Normal"/>
    <w:link w:val="TextodegloboCar"/>
    <w:uiPriority w:val="99"/>
    <w:semiHidden/>
    <w:unhideWhenUsed/>
    <w:rsid w:val="00CA1AA1"/>
    <w:rPr>
      <w:rFonts w:ascii="Tahoma" w:hAnsi="Tahoma" w:cs="Tahoma"/>
      <w:sz w:val="16"/>
      <w:szCs w:val="16"/>
    </w:rPr>
  </w:style>
  <w:style w:type="character" w:customStyle="1" w:styleId="TextodegloboCar">
    <w:name w:val="Texto de globo Car"/>
    <w:basedOn w:val="Fuentedeprrafopredeter"/>
    <w:link w:val="Textodeglobo"/>
    <w:uiPriority w:val="99"/>
    <w:semiHidden/>
    <w:rsid w:val="00CA1AA1"/>
    <w:rPr>
      <w:rFonts w:ascii="Tahoma" w:hAnsi="Tahoma" w:cs="Tahoma"/>
      <w:sz w:val="16"/>
      <w:szCs w:val="16"/>
    </w:rPr>
  </w:style>
  <w:style w:type="character" w:styleId="nfasis">
    <w:name w:val="Emphasis"/>
    <w:basedOn w:val="Fuentedeprrafopredeter"/>
    <w:uiPriority w:val="20"/>
    <w:qFormat/>
    <w:rsid w:val="00522F67"/>
    <w:rPr>
      <w:i/>
      <w:iCs/>
    </w:rPr>
  </w:style>
  <w:style w:type="paragraph" w:styleId="Sinespaciado">
    <w:name w:val="No Spacing"/>
    <w:uiPriority w:val="1"/>
    <w:qFormat/>
    <w:rsid w:val="00295541"/>
  </w:style>
  <w:style w:type="character" w:customStyle="1" w:styleId="Ttulo2Car">
    <w:name w:val="Título 2 Car"/>
    <w:basedOn w:val="Fuentedeprrafopredeter"/>
    <w:link w:val="Ttulo2"/>
    <w:uiPriority w:val="9"/>
    <w:rsid w:val="00D96E55"/>
    <w:rPr>
      <w:rFonts w:ascii="Book Antiqua" w:eastAsiaTheme="majorEastAsia" w:hAnsi="Book Antiqua" w:cstheme="majorBidi"/>
      <w:b/>
      <w:szCs w:val="26"/>
    </w:rPr>
  </w:style>
  <w:style w:type="character" w:customStyle="1" w:styleId="Ttulo3Car">
    <w:name w:val="Título 3 Car"/>
    <w:basedOn w:val="Fuentedeprrafopredeter"/>
    <w:link w:val="Ttulo3"/>
    <w:uiPriority w:val="9"/>
    <w:rsid w:val="001032CD"/>
    <w:rPr>
      <w:rFonts w:ascii="Book Antiqua" w:eastAsiaTheme="majorEastAsia" w:hAnsi="Book Antiqua" w:cstheme="majorBidi"/>
      <w:b/>
    </w:rPr>
  </w:style>
  <w:style w:type="character" w:customStyle="1" w:styleId="Ttulo4Car">
    <w:name w:val="Título 4 Car"/>
    <w:basedOn w:val="Fuentedeprrafopredeter"/>
    <w:link w:val="Ttulo4"/>
    <w:uiPriority w:val="9"/>
    <w:semiHidden/>
    <w:rsid w:val="00E97DF3"/>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E97DF3"/>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E97DF3"/>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E97DF3"/>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E97DF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97DF3"/>
    <w:rPr>
      <w:rFonts w:asciiTheme="majorHAnsi" w:eastAsiaTheme="majorEastAsia" w:hAnsiTheme="majorHAnsi" w:cstheme="majorBidi"/>
      <w:i/>
      <w:iCs/>
      <w:color w:val="272727" w:themeColor="text1" w:themeTint="D8"/>
      <w:sz w:val="21"/>
      <w:szCs w:val="21"/>
    </w:rPr>
  </w:style>
  <w:style w:type="paragraph" w:styleId="TtuloTDC">
    <w:name w:val="TOC Heading"/>
    <w:basedOn w:val="Ttulo1"/>
    <w:next w:val="Normal"/>
    <w:uiPriority w:val="39"/>
    <w:unhideWhenUsed/>
    <w:qFormat/>
    <w:rsid w:val="00164333"/>
    <w:pPr>
      <w:numPr>
        <w:numId w:val="0"/>
      </w:numPr>
      <w:spacing w:line="259" w:lineRule="auto"/>
      <w:outlineLvl w:val="9"/>
    </w:pPr>
    <w:rPr>
      <w:rFonts w:asciiTheme="majorHAnsi" w:hAnsiTheme="majorHAnsi"/>
      <w:b w:val="0"/>
      <w:color w:val="2F5496" w:themeColor="accent1" w:themeShade="BF"/>
      <w:sz w:val="32"/>
      <w:lang w:eastAsia="es-GT"/>
    </w:rPr>
  </w:style>
  <w:style w:type="paragraph" w:styleId="TDC1">
    <w:name w:val="toc 1"/>
    <w:basedOn w:val="Normal"/>
    <w:next w:val="Normal"/>
    <w:autoRedefine/>
    <w:uiPriority w:val="39"/>
    <w:unhideWhenUsed/>
    <w:rsid w:val="00164333"/>
    <w:pPr>
      <w:spacing w:after="100"/>
    </w:pPr>
  </w:style>
  <w:style w:type="paragraph" w:styleId="TDC2">
    <w:name w:val="toc 2"/>
    <w:basedOn w:val="Normal"/>
    <w:next w:val="Normal"/>
    <w:autoRedefine/>
    <w:uiPriority w:val="39"/>
    <w:unhideWhenUsed/>
    <w:rsid w:val="00164333"/>
    <w:pPr>
      <w:spacing w:after="100"/>
      <w:ind w:left="240"/>
    </w:pPr>
  </w:style>
  <w:style w:type="paragraph" w:styleId="TDC3">
    <w:name w:val="toc 3"/>
    <w:basedOn w:val="Normal"/>
    <w:next w:val="Normal"/>
    <w:autoRedefine/>
    <w:uiPriority w:val="39"/>
    <w:unhideWhenUsed/>
    <w:rsid w:val="00164333"/>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81672">
      <w:bodyDiv w:val="1"/>
      <w:marLeft w:val="0"/>
      <w:marRight w:val="0"/>
      <w:marTop w:val="0"/>
      <w:marBottom w:val="0"/>
      <w:divBdr>
        <w:top w:val="none" w:sz="0" w:space="0" w:color="auto"/>
        <w:left w:val="none" w:sz="0" w:space="0" w:color="auto"/>
        <w:bottom w:val="none" w:sz="0" w:space="0" w:color="auto"/>
        <w:right w:val="none" w:sz="0" w:space="0" w:color="auto"/>
      </w:divBdr>
    </w:div>
    <w:div w:id="81530930">
      <w:bodyDiv w:val="1"/>
      <w:marLeft w:val="0"/>
      <w:marRight w:val="0"/>
      <w:marTop w:val="0"/>
      <w:marBottom w:val="0"/>
      <w:divBdr>
        <w:top w:val="none" w:sz="0" w:space="0" w:color="auto"/>
        <w:left w:val="none" w:sz="0" w:space="0" w:color="auto"/>
        <w:bottom w:val="none" w:sz="0" w:space="0" w:color="auto"/>
        <w:right w:val="none" w:sz="0" w:space="0" w:color="auto"/>
      </w:divBdr>
    </w:div>
    <w:div w:id="216626853">
      <w:bodyDiv w:val="1"/>
      <w:marLeft w:val="0"/>
      <w:marRight w:val="0"/>
      <w:marTop w:val="0"/>
      <w:marBottom w:val="0"/>
      <w:divBdr>
        <w:top w:val="none" w:sz="0" w:space="0" w:color="auto"/>
        <w:left w:val="none" w:sz="0" w:space="0" w:color="auto"/>
        <w:bottom w:val="none" w:sz="0" w:space="0" w:color="auto"/>
        <w:right w:val="none" w:sz="0" w:space="0" w:color="auto"/>
      </w:divBdr>
      <w:divsChild>
        <w:div w:id="1470515559">
          <w:marLeft w:val="547"/>
          <w:marRight w:val="0"/>
          <w:marTop w:val="0"/>
          <w:marBottom w:val="0"/>
          <w:divBdr>
            <w:top w:val="none" w:sz="0" w:space="0" w:color="auto"/>
            <w:left w:val="none" w:sz="0" w:space="0" w:color="auto"/>
            <w:bottom w:val="none" w:sz="0" w:space="0" w:color="auto"/>
            <w:right w:val="none" w:sz="0" w:space="0" w:color="auto"/>
          </w:divBdr>
        </w:div>
      </w:divsChild>
    </w:div>
    <w:div w:id="336736419">
      <w:bodyDiv w:val="1"/>
      <w:marLeft w:val="0"/>
      <w:marRight w:val="0"/>
      <w:marTop w:val="0"/>
      <w:marBottom w:val="0"/>
      <w:divBdr>
        <w:top w:val="none" w:sz="0" w:space="0" w:color="auto"/>
        <w:left w:val="none" w:sz="0" w:space="0" w:color="auto"/>
        <w:bottom w:val="none" w:sz="0" w:space="0" w:color="auto"/>
        <w:right w:val="none" w:sz="0" w:space="0" w:color="auto"/>
      </w:divBdr>
      <w:divsChild>
        <w:div w:id="1521510538">
          <w:marLeft w:val="547"/>
          <w:marRight w:val="0"/>
          <w:marTop w:val="0"/>
          <w:marBottom w:val="0"/>
          <w:divBdr>
            <w:top w:val="none" w:sz="0" w:space="0" w:color="auto"/>
            <w:left w:val="none" w:sz="0" w:space="0" w:color="auto"/>
            <w:bottom w:val="none" w:sz="0" w:space="0" w:color="auto"/>
            <w:right w:val="none" w:sz="0" w:space="0" w:color="auto"/>
          </w:divBdr>
        </w:div>
      </w:divsChild>
    </w:div>
    <w:div w:id="409738444">
      <w:bodyDiv w:val="1"/>
      <w:marLeft w:val="0"/>
      <w:marRight w:val="0"/>
      <w:marTop w:val="0"/>
      <w:marBottom w:val="0"/>
      <w:divBdr>
        <w:top w:val="none" w:sz="0" w:space="0" w:color="auto"/>
        <w:left w:val="none" w:sz="0" w:space="0" w:color="auto"/>
        <w:bottom w:val="none" w:sz="0" w:space="0" w:color="auto"/>
        <w:right w:val="none" w:sz="0" w:space="0" w:color="auto"/>
      </w:divBdr>
      <w:divsChild>
        <w:div w:id="2138600500">
          <w:marLeft w:val="547"/>
          <w:marRight w:val="0"/>
          <w:marTop w:val="0"/>
          <w:marBottom w:val="0"/>
          <w:divBdr>
            <w:top w:val="none" w:sz="0" w:space="0" w:color="auto"/>
            <w:left w:val="none" w:sz="0" w:space="0" w:color="auto"/>
            <w:bottom w:val="none" w:sz="0" w:space="0" w:color="auto"/>
            <w:right w:val="none" w:sz="0" w:space="0" w:color="auto"/>
          </w:divBdr>
        </w:div>
      </w:divsChild>
    </w:div>
    <w:div w:id="411969631">
      <w:bodyDiv w:val="1"/>
      <w:marLeft w:val="0"/>
      <w:marRight w:val="0"/>
      <w:marTop w:val="0"/>
      <w:marBottom w:val="0"/>
      <w:divBdr>
        <w:top w:val="none" w:sz="0" w:space="0" w:color="auto"/>
        <w:left w:val="none" w:sz="0" w:space="0" w:color="auto"/>
        <w:bottom w:val="none" w:sz="0" w:space="0" w:color="auto"/>
        <w:right w:val="none" w:sz="0" w:space="0" w:color="auto"/>
      </w:divBdr>
    </w:div>
    <w:div w:id="611059501">
      <w:bodyDiv w:val="1"/>
      <w:marLeft w:val="0"/>
      <w:marRight w:val="0"/>
      <w:marTop w:val="0"/>
      <w:marBottom w:val="0"/>
      <w:divBdr>
        <w:top w:val="none" w:sz="0" w:space="0" w:color="auto"/>
        <w:left w:val="none" w:sz="0" w:space="0" w:color="auto"/>
        <w:bottom w:val="none" w:sz="0" w:space="0" w:color="auto"/>
        <w:right w:val="none" w:sz="0" w:space="0" w:color="auto"/>
      </w:divBdr>
      <w:divsChild>
        <w:div w:id="1684742561">
          <w:marLeft w:val="547"/>
          <w:marRight w:val="0"/>
          <w:marTop w:val="0"/>
          <w:marBottom w:val="0"/>
          <w:divBdr>
            <w:top w:val="none" w:sz="0" w:space="0" w:color="auto"/>
            <w:left w:val="none" w:sz="0" w:space="0" w:color="auto"/>
            <w:bottom w:val="none" w:sz="0" w:space="0" w:color="auto"/>
            <w:right w:val="none" w:sz="0" w:space="0" w:color="auto"/>
          </w:divBdr>
        </w:div>
      </w:divsChild>
    </w:div>
    <w:div w:id="612245387">
      <w:bodyDiv w:val="1"/>
      <w:marLeft w:val="0"/>
      <w:marRight w:val="0"/>
      <w:marTop w:val="0"/>
      <w:marBottom w:val="0"/>
      <w:divBdr>
        <w:top w:val="none" w:sz="0" w:space="0" w:color="auto"/>
        <w:left w:val="none" w:sz="0" w:space="0" w:color="auto"/>
        <w:bottom w:val="none" w:sz="0" w:space="0" w:color="auto"/>
        <w:right w:val="none" w:sz="0" w:space="0" w:color="auto"/>
      </w:divBdr>
      <w:divsChild>
        <w:div w:id="1238051800">
          <w:marLeft w:val="547"/>
          <w:marRight w:val="0"/>
          <w:marTop w:val="0"/>
          <w:marBottom w:val="0"/>
          <w:divBdr>
            <w:top w:val="none" w:sz="0" w:space="0" w:color="auto"/>
            <w:left w:val="none" w:sz="0" w:space="0" w:color="auto"/>
            <w:bottom w:val="none" w:sz="0" w:space="0" w:color="auto"/>
            <w:right w:val="none" w:sz="0" w:space="0" w:color="auto"/>
          </w:divBdr>
        </w:div>
      </w:divsChild>
    </w:div>
    <w:div w:id="631641711">
      <w:bodyDiv w:val="1"/>
      <w:marLeft w:val="0"/>
      <w:marRight w:val="0"/>
      <w:marTop w:val="0"/>
      <w:marBottom w:val="0"/>
      <w:divBdr>
        <w:top w:val="none" w:sz="0" w:space="0" w:color="auto"/>
        <w:left w:val="none" w:sz="0" w:space="0" w:color="auto"/>
        <w:bottom w:val="none" w:sz="0" w:space="0" w:color="auto"/>
        <w:right w:val="none" w:sz="0" w:space="0" w:color="auto"/>
      </w:divBdr>
      <w:divsChild>
        <w:div w:id="1306735117">
          <w:marLeft w:val="547"/>
          <w:marRight w:val="0"/>
          <w:marTop w:val="0"/>
          <w:marBottom w:val="0"/>
          <w:divBdr>
            <w:top w:val="none" w:sz="0" w:space="0" w:color="auto"/>
            <w:left w:val="none" w:sz="0" w:space="0" w:color="auto"/>
            <w:bottom w:val="none" w:sz="0" w:space="0" w:color="auto"/>
            <w:right w:val="none" w:sz="0" w:space="0" w:color="auto"/>
          </w:divBdr>
        </w:div>
      </w:divsChild>
    </w:div>
    <w:div w:id="747654505">
      <w:bodyDiv w:val="1"/>
      <w:marLeft w:val="0"/>
      <w:marRight w:val="0"/>
      <w:marTop w:val="0"/>
      <w:marBottom w:val="0"/>
      <w:divBdr>
        <w:top w:val="none" w:sz="0" w:space="0" w:color="auto"/>
        <w:left w:val="none" w:sz="0" w:space="0" w:color="auto"/>
        <w:bottom w:val="none" w:sz="0" w:space="0" w:color="auto"/>
        <w:right w:val="none" w:sz="0" w:space="0" w:color="auto"/>
      </w:divBdr>
    </w:div>
    <w:div w:id="804665849">
      <w:bodyDiv w:val="1"/>
      <w:marLeft w:val="0"/>
      <w:marRight w:val="0"/>
      <w:marTop w:val="0"/>
      <w:marBottom w:val="0"/>
      <w:divBdr>
        <w:top w:val="none" w:sz="0" w:space="0" w:color="auto"/>
        <w:left w:val="none" w:sz="0" w:space="0" w:color="auto"/>
        <w:bottom w:val="none" w:sz="0" w:space="0" w:color="auto"/>
        <w:right w:val="none" w:sz="0" w:space="0" w:color="auto"/>
      </w:divBdr>
    </w:div>
    <w:div w:id="870187505">
      <w:bodyDiv w:val="1"/>
      <w:marLeft w:val="0"/>
      <w:marRight w:val="0"/>
      <w:marTop w:val="0"/>
      <w:marBottom w:val="0"/>
      <w:divBdr>
        <w:top w:val="none" w:sz="0" w:space="0" w:color="auto"/>
        <w:left w:val="none" w:sz="0" w:space="0" w:color="auto"/>
        <w:bottom w:val="none" w:sz="0" w:space="0" w:color="auto"/>
        <w:right w:val="none" w:sz="0" w:space="0" w:color="auto"/>
      </w:divBdr>
    </w:div>
    <w:div w:id="937638088">
      <w:bodyDiv w:val="1"/>
      <w:marLeft w:val="0"/>
      <w:marRight w:val="0"/>
      <w:marTop w:val="0"/>
      <w:marBottom w:val="0"/>
      <w:divBdr>
        <w:top w:val="none" w:sz="0" w:space="0" w:color="auto"/>
        <w:left w:val="none" w:sz="0" w:space="0" w:color="auto"/>
        <w:bottom w:val="none" w:sz="0" w:space="0" w:color="auto"/>
        <w:right w:val="none" w:sz="0" w:space="0" w:color="auto"/>
      </w:divBdr>
      <w:divsChild>
        <w:div w:id="466971477">
          <w:marLeft w:val="547"/>
          <w:marRight w:val="0"/>
          <w:marTop w:val="0"/>
          <w:marBottom w:val="0"/>
          <w:divBdr>
            <w:top w:val="none" w:sz="0" w:space="0" w:color="auto"/>
            <w:left w:val="none" w:sz="0" w:space="0" w:color="auto"/>
            <w:bottom w:val="none" w:sz="0" w:space="0" w:color="auto"/>
            <w:right w:val="none" w:sz="0" w:space="0" w:color="auto"/>
          </w:divBdr>
        </w:div>
      </w:divsChild>
    </w:div>
    <w:div w:id="1133326577">
      <w:bodyDiv w:val="1"/>
      <w:marLeft w:val="0"/>
      <w:marRight w:val="0"/>
      <w:marTop w:val="0"/>
      <w:marBottom w:val="0"/>
      <w:divBdr>
        <w:top w:val="none" w:sz="0" w:space="0" w:color="auto"/>
        <w:left w:val="none" w:sz="0" w:space="0" w:color="auto"/>
        <w:bottom w:val="none" w:sz="0" w:space="0" w:color="auto"/>
        <w:right w:val="none" w:sz="0" w:space="0" w:color="auto"/>
      </w:divBdr>
    </w:div>
    <w:div w:id="1162546818">
      <w:bodyDiv w:val="1"/>
      <w:marLeft w:val="0"/>
      <w:marRight w:val="0"/>
      <w:marTop w:val="0"/>
      <w:marBottom w:val="0"/>
      <w:divBdr>
        <w:top w:val="none" w:sz="0" w:space="0" w:color="auto"/>
        <w:left w:val="none" w:sz="0" w:space="0" w:color="auto"/>
        <w:bottom w:val="none" w:sz="0" w:space="0" w:color="auto"/>
        <w:right w:val="none" w:sz="0" w:space="0" w:color="auto"/>
      </w:divBdr>
      <w:divsChild>
        <w:div w:id="85542085">
          <w:marLeft w:val="547"/>
          <w:marRight w:val="0"/>
          <w:marTop w:val="0"/>
          <w:marBottom w:val="0"/>
          <w:divBdr>
            <w:top w:val="none" w:sz="0" w:space="0" w:color="auto"/>
            <w:left w:val="none" w:sz="0" w:space="0" w:color="auto"/>
            <w:bottom w:val="none" w:sz="0" w:space="0" w:color="auto"/>
            <w:right w:val="none" w:sz="0" w:space="0" w:color="auto"/>
          </w:divBdr>
        </w:div>
      </w:divsChild>
    </w:div>
    <w:div w:id="1182082836">
      <w:bodyDiv w:val="1"/>
      <w:marLeft w:val="0"/>
      <w:marRight w:val="0"/>
      <w:marTop w:val="0"/>
      <w:marBottom w:val="0"/>
      <w:divBdr>
        <w:top w:val="none" w:sz="0" w:space="0" w:color="auto"/>
        <w:left w:val="none" w:sz="0" w:space="0" w:color="auto"/>
        <w:bottom w:val="none" w:sz="0" w:space="0" w:color="auto"/>
        <w:right w:val="none" w:sz="0" w:space="0" w:color="auto"/>
      </w:divBdr>
    </w:div>
    <w:div w:id="1340355593">
      <w:bodyDiv w:val="1"/>
      <w:marLeft w:val="0"/>
      <w:marRight w:val="0"/>
      <w:marTop w:val="0"/>
      <w:marBottom w:val="0"/>
      <w:divBdr>
        <w:top w:val="none" w:sz="0" w:space="0" w:color="auto"/>
        <w:left w:val="none" w:sz="0" w:space="0" w:color="auto"/>
        <w:bottom w:val="none" w:sz="0" w:space="0" w:color="auto"/>
        <w:right w:val="none" w:sz="0" w:space="0" w:color="auto"/>
      </w:divBdr>
    </w:div>
    <w:div w:id="1508442649">
      <w:bodyDiv w:val="1"/>
      <w:marLeft w:val="0"/>
      <w:marRight w:val="0"/>
      <w:marTop w:val="0"/>
      <w:marBottom w:val="0"/>
      <w:divBdr>
        <w:top w:val="none" w:sz="0" w:space="0" w:color="auto"/>
        <w:left w:val="none" w:sz="0" w:space="0" w:color="auto"/>
        <w:bottom w:val="none" w:sz="0" w:space="0" w:color="auto"/>
        <w:right w:val="none" w:sz="0" w:space="0" w:color="auto"/>
      </w:divBdr>
    </w:div>
    <w:div w:id="1551109842">
      <w:bodyDiv w:val="1"/>
      <w:marLeft w:val="0"/>
      <w:marRight w:val="0"/>
      <w:marTop w:val="0"/>
      <w:marBottom w:val="0"/>
      <w:divBdr>
        <w:top w:val="none" w:sz="0" w:space="0" w:color="auto"/>
        <w:left w:val="none" w:sz="0" w:space="0" w:color="auto"/>
        <w:bottom w:val="none" w:sz="0" w:space="0" w:color="auto"/>
        <w:right w:val="none" w:sz="0" w:space="0" w:color="auto"/>
      </w:divBdr>
      <w:divsChild>
        <w:div w:id="2053311424">
          <w:marLeft w:val="547"/>
          <w:marRight w:val="0"/>
          <w:marTop w:val="0"/>
          <w:marBottom w:val="0"/>
          <w:divBdr>
            <w:top w:val="none" w:sz="0" w:space="0" w:color="auto"/>
            <w:left w:val="none" w:sz="0" w:space="0" w:color="auto"/>
            <w:bottom w:val="none" w:sz="0" w:space="0" w:color="auto"/>
            <w:right w:val="none" w:sz="0" w:space="0" w:color="auto"/>
          </w:divBdr>
        </w:div>
      </w:divsChild>
    </w:div>
    <w:div w:id="1579515831">
      <w:bodyDiv w:val="1"/>
      <w:marLeft w:val="0"/>
      <w:marRight w:val="0"/>
      <w:marTop w:val="0"/>
      <w:marBottom w:val="0"/>
      <w:divBdr>
        <w:top w:val="none" w:sz="0" w:space="0" w:color="auto"/>
        <w:left w:val="none" w:sz="0" w:space="0" w:color="auto"/>
        <w:bottom w:val="none" w:sz="0" w:space="0" w:color="auto"/>
        <w:right w:val="none" w:sz="0" w:space="0" w:color="auto"/>
      </w:divBdr>
      <w:divsChild>
        <w:div w:id="334696741">
          <w:marLeft w:val="-144"/>
          <w:marRight w:val="0"/>
          <w:marTop w:val="0"/>
          <w:marBottom w:val="0"/>
          <w:divBdr>
            <w:top w:val="none" w:sz="0" w:space="0" w:color="auto"/>
            <w:left w:val="none" w:sz="0" w:space="0" w:color="auto"/>
            <w:bottom w:val="none" w:sz="0" w:space="0" w:color="auto"/>
            <w:right w:val="none" w:sz="0" w:space="0" w:color="auto"/>
          </w:divBdr>
        </w:div>
        <w:div w:id="1981838918">
          <w:marLeft w:val="-144"/>
          <w:marRight w:val="0"/>
          <w:marTop w:val="0"/>
          <w:marBottom w:val="0"/>
          <w:divBdr>
            <w:top w:val="none" w:sz="0" w:space="0" w:color="auto"/>
            <w:left w:val="none" w:sz="0" w:space="0" w:color="auto"/>
            <w:bottom w:val="none" w:sz="0" w:space="0" w:color="auto"/>
            <w:right w:val="none" w:sz="0" w:space="0" w:color="auto"/>
          </w:divBdr>
        </w:div>
      </w:divsChild>
    </w:div>
    <w:div w:id="1754548593">
      <w:bodyDiv w:val="1"/>
      <w:marLeft w:val="0"/>
      <w:marRight w:val="0"/>
      <w:marTop w:val="0"/>
      <w:marBottom w:val="0"/>
      <w:divBdr>
        <w:top w:val="none" w:sz="0" w:space="0" w:color="auto"/>
        <w:left w:val="none" w:sz="0" w:space="0" w:color="auto"/>
        <w:bottom w:val="none" w:sz="0" w:space="0" w:color="auto"/>
        <w:right w:val="none" w:sz="0" w:space="0" w:color="auto"/>
      </w:divBdr>
      <w:divsChild>
        <w:div w:id="146361779">
          <w:marLeft w:val="547"/>
          <w:marRight w:val="0"/>
          <w:marTop w:val="0"/>
          <w:marBottom w:val="0"/>
          <w:divBdr>
            <w:top w:val="none" w:sz="0" w:space="0" w:color="auto"/>
            <w:left w:val="none" w:sz="0" w:space="0" w:color="auto"/>
            <w:bottom w:val="none" w:sz="0" w:space="0" w:color="auto"/>
            <w:right w:val="none" w:sz="0" w:space="0" w:color="auto"/>
          </w:divBdr>
        </w:div>
      </w:divsChild>
    </w:div>
    <w:div w:id="1787700874">
      <w:bodyDiv w:val="1"/>
      <w:marLeft w:val="0"/>
      <w:marRight w:val="0"/>
      <w:marTop w:val="0"/>
      <w:marBottom w:val="0"/>
      <w:divBdr>
        <w:top w:val="none" w:sz="0" w:space="0" w:color="auto"/>
        <w:left w:val="none" w:sz="0" w:space="0" w:color="auto"/>
        <w:bottom w:val="none" w:sz="0" w:space="0" w:color="auto"/>
        <w:right w:val="none" w:sz="0" w:space="0" w:color="auto"/>
      </w:divBdr>
      <w:divsChild>
        <w:div w:id="285163794">
          <w:marLeft w:val="547"/>
          <w:marRight w:val="0"/>
          <w:marTop w:val="0"/>
          <w:marBottom w:val="0"/>
          <w:divBdr>
            <w:top w:val="none" w:sz="0" w:space="0" w:color="auto"/>
            <w:left w:val="none" w:sz="0" w:space="0" w:color="auto"/>
            <w:bottom w:val="none" w:sz="0" w:space="0" w:color="auto"/>
            <w:right w:val="none" w:sz="0" w:space="0" w:color="auto"/>
          </w:divBdr>
        </w:div>
      </w:divsChild>
    </w:div>
    <w:div w:id="1872835461">
      <w:bodyDiv w:val="1"/>
      <w:marLeft w:val="0"/>
      <w:marRight w:val="0"/>
      <w:marTop w:val="0"/>
      <w:marBottom w:val="0"/>
      <w:divBdr>
        <w:top w:val="none" w:sz="0" w:space="0" w:color="auto"/>
        <w:left w:val="none" w:sz="0" w:space="0" w:color="auto"/>
        <w:bottom w:val="none" w:sz="0" w:space="0" w:color="auto"/>
        <w:right w:val="none" w:sz="0" w:space="0" w:color="auto"/>
      </w:divBdr>
      <w:divsChild>
        <w:div w:id="1911189445">
          <w:marLeft w:val="547"/>
          <w:marRight w:val="0"/>
          <w:marTop w:val="0"/>
          <w:marBottom w:val="0"/>
          <w:divBdr>
            <w:top w:val="none" w:sz="0" w:space="0" w:color="auto"/>
            <w:left w:val="none" w:sz="0" w:space="0" w:color="auto"/>
            <w:bottom w:val="none" w:sz="0" w:space="0" w:color="auto"/>
            <w:right w:val="none" w:sz="0" w:space="0" w:color="auto"/>
          </w:divBdr>
        </w:div>
        <w:div w:id="100229647">
          <w:marLeft w:val="547"/>
          <w:marRight w:val="0"/>
          <w:marTop w:val="0"/>
          <w:marBottom w:val="0"/>
          <w:divBdr>
            <w:top w:val="none" w:sz="0" w:space="0" w:color="auto"/>
            <w:left w:val="none" w:sz="0" w:space="0" w:color="auto"/>
            <w:bottom w:val="none" w:sz="0" w:space="0" w:color="auto"/>
            <w:right w:val="none" w:sz="0" w:space="0" w:color="auto"/>
          </w:divBdr>
        </w:div>
      </w:divsChild>
    </w:div>
    <w:div w:id="1889804969">
      <w:bodyDiv w:val="1"/>
      <w:marLeft w:val="0"/>
      <w:marRight w:val="0"/>
      <w:marTop w:val="0"/>
      <w:marBottom w:val="0"/>
      <w:divBdr>
        <w:top w:val="none" w:sz="0" w:space="0" w:color="auto"/>
        <w:left w:val="none" w:sz="0" w:space="0" w:color="auto"/>
        <w:bottom w:val="none" w:sz="0" w:space="0" w:color="auto"/>
        <w:right w:val="none" w:sz="0" w:space="0" w:color="auto"/>
      </w:divBdr>
    </w:div>
    <w:div w:id="1921986755">
      <w:bodyDiv w:val="1"/>
      <w:marLeft w:val="0"/>
      <w:marRight w:val="0"/>
      <w:marTop w:val="0"/>
      <w:marBottom w:val="0"/>
      <w:divBdr>
        <w:top w:val="none" w:sz="0" w:space="0" w:color="auto"/>
        <w:left w:val="none" w:sz="0" w:space="0" w:color="auto"/>
        <w:bottom w:val="none" w:sz="0" w:space="0" w:color="auto"/>
        <w:right w:val="none" w:sz="0" w:space="0" w:color="auto"/>
      </w:divBdr>
    </w:div>
    <w:div w:id="1942763369">
      <w:bodyDiv w:val="1"/>
      <w:marLeft w:val="0"/>
      <w:marRight w:val="0"/>
      <w:marTop w:val="0"/>
      <w:marBottom w:val="0"/>
      <w:divBdr>
        <w:top w:val="none" w:sz="0" w:space="0" w:color="auto"/>
        <w:left w:val="none" w:sz="0" w:space="0" w:color="auto"/>
        <w:bottom w:val="none" w:sz="0" w:space="0" w:color="auto"/>
        <w:right w:val="none" w:sz="0" w:space="0" w:color="auto"/>
      </w:divBdr>
    </w:div>
    <w:div w:id="2048262758">
      <w:bodyDiv w:val="1"/>
      <w:marLeft w:val="0"/>
      <w:marRight w:val="0"/>
      <w:marTop w:val="0"/>
      <w:marBottom w:val="0"/>
      <w:divBdr>
        <w:top w:val="none" w:sz="0" w:space="0" w:color="auto"/>
        <w:left w:val="none" w:sz="0" w:space="0" w:color="auto"/>
        <w:bottom w:val="none" w:sz="0" w:space="0" w:color="auto"/>
        <w:right w:val="none" w:sz="0" w:space="0" w:color="auto"/>
      </w:divBdr>
      <w:divsChild>
        <w:div w:id="302466051">
          <w:marLeft w:val="547"/>
          <w:marRight w:val="0"/>
          <w:marTop w:val="0"/>
          <w:marBottom w:val="0"/>
          <w:divBdr>
            <w:top w:val="none" w:sz="0" w:space="0" w:color="auto"/>
            <w:left w:val="none" w:sz="0" w:space="0" w:color="auto"/>
            <w:bottom w:val="none" w:sz="0" w:space="0" w:color="auto"/>
            <w:right w:val="none" w:sz="0" w:space="0" w:color="auto"/>
          </w:divBdr>
        </w:div>
        <w:div w:id="1154183699">
          <w:marLeft w:val="547"/>
          <w:marRight w:val="0"/>
          <w:marTop w:val="0"/>
          <w:marBottom w:val="0"/>
          <w:divBdr>
            <w:top w:val="none" w:sz="0" w:space="0" w:color="auto"/>
            <w:left w:val="none" w:sz="0" w:space="0" w:color="auto"/>
            <w:bottom w:val="none" w:sz="0" w:space="0" w:color="auto"/>
            <w:right w:val="none" w:sz="0" w:space="0" w:color="auto"/>
          </w:divBdr>
        </w:div>
      </w:divsChild>
    </w:div>
    <w:div w:id="2101024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diagramColors" Target="diagrams/colors5.xml"/><Relationship Id="rId21" Type="http://schemas.microsoft.com/office/2007/relationships/diagramDrawing" Target="diagrams/drawing2.xml"/><Relationship Id="rId34" Type="http://schemas.openxmlformats.org/officeDocument/2006/relationships/diagramColors" Target="diagrams/colors4.xm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image" Target="media/image5.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QuickStyle" Target="diagrams/quickStyle3.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image" Target="media/image4.png"/><Relationship Id="rId36" Type="http://schemas.openxmlformats.org/officeDocument/2006/relationships/diagramData" Target="diagrams/data5.xml"/><Relationship Id="rId10" Type="http://schemas.openxmlformats.org/officeDocument/2006/relationships/header" Target="header2.xml"/><Relationship Id="rId19" Type="http://schemas.openxmlformats.org/officeDocument/2006/relationships/diagramQuickStyle" Target="diagrams/quickStyle2.xml"/><Relationship Id="rId31" Type="http://schemas.openxmlformats.org/officeDocument/2006/relationships/diagramData" Target="diagrams/data4.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image" Target="media/image3.emf"/><Relationship Id="rId30" Type="http://schemas.openxmlformats.org/officeDocument/2006/relationships/image" Target="media/image6.png"/><Relationship Id="rId35" Type="http://schemas.microsoft.com/office/2007/relationships/diagramDrawing" Target="diagrams/drawing4.xm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QuickStyle" Target="diagrams/quickStyle4.xml"/><Relationship Id="rId38" Type="http://schemas.openxmlformats.org/officeDocument/2006/relationships/diagramQuickStyle" Target="diagrams/quickStyle5.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5E1408-BCAE-4F99-88FB-B34F3A4D574E}" type="doc">
      <dgm:prSet loTypeId="urn:microsoft.com/office/officeart/2005/8/layout/hierarchy3" loCatId="list" qsTypeId="urn:microsoft.com/office/officeart/2005/8/quickstyle/simple2" qsCatId="simple" csTypeId="urn:microsoft.com/office/officeart/2005/8/colors/accent1_2" csCatId="accent1" phldr="1"/>
      <dgm:spPr/>
      <dgm:t>
        <a:bodyPr/>
        <a:lstStyle/>
        <a:p>
          <a:endParaRPr lang="es-GT"/>
        </a:p>
      </dgm:t>
    </dgm:pt>
    <dgm:pt modelId="{751CDC38-F482-484C-8192-871C2989B4E6}">
      <dgm:prSet phldrT="[Texto]"/>
      <dgm:spPr/>
      <dgm:t>
        <a:bodyPr/>
        <a:lstStyle/>
        <a:p>
          <a:r>
            <a:rPr lang="es-GT">
              <a:solidFill>
                <a:schemeClr val="bg1"/>
              </a:solidFill>
            </a:rPr>
            <a:t>95 </a:t>
          </a:r>
          <a:r>
            <a:rPr lang="es-GT"/>
            <a:t>Instancias a nivel central</a:t>
          </a:r>
        </a:p>
      </dgm:t>
    </dgm:pt>
    <dgm:pt modelId="{C6AFA380-27E5-49BC-96C5-FEDE455FB4D4}" type="parTrans" cxnId="{5F0202A3-FE78-4C80-BCC2-16968AA6CA4C}">
      <dgm:prSet/>
      <dgm:spPr/>
      <dgm:t>
        <a:bodyPr/>
        <a:lstStyle/>
        <a:p>
          <a:endParaRPr lang="es-GT"/>
        </a:p>
      </dgm:t>
    </dgm:pt>
    <dgm:pt modelId="{D05C1AF3-F272-425E-B25C-59A473E4C636}" type="sibTrans" cxnId="{5F0202A3-FE78-4C80-BCC2-16968AA6CA4C}">
      <dgm:prSet/>
      <dgm:spPr/>
      <dgm:t>
        <a:bodyPr/>
        <a:lstStyle/>
        <a:p>
          <a:endParaRPr lang="es-GT"/>
        </a:p>
      </dgm:t>
    </dgm:pt>
    <dgm:pt modelId="{87D3262F-D13E-4588-8CE0-BA5411861AE5}">
      <dgm:prSet phldrT="[Texto]" custT="1"/>
      <dgm:spPr/>
      <dgm:t>
        <a:bodyPr/>
        <a:lstStyle/>
        <a:p>
          <a:pPr algn="ctr"/>
          <a:r>
            <a:rPr lang="es-GT" sz="1200" b="1" i="1">
              <a:latin typeface="Book Antiqua" pitchFamily="18" charset="0"/>
            </a:rPr>
            <a:t>Incorporación de actores estrategicos:</a:t>
          </a:r>
        </a:p>
        <a:p>
          <a:pPr algn="just"/>
          <a:r>
            <a:rPr lang="es-GT" sz="1200" i="1">
              <a:latin typeface="Book Antiqua" pitchFamily="18" charset="0"/>
            </a:rPr>
            <a:t>Unidades de Género </a:t>
          </a:r>
          <a:r>
            <a:rPr lang="es-GT" sz="1200" b="0" i="1">
              <a:latin typeface="Book Antiqua" pitchFamily="18" charset="0"/>
            </a:rPr>
            <a:t>(</a:t>
          </a:r>
          <a:r>
            <a:rPr lang="es-GT" sz="1200" b="0" i="1">
              <a:solidFill>
                <a:sysClr val="windowText" lastClr="000000"/>
              </a:solidFill>
              <a:latin typeface="Book Antiqua" pitchFamily="18" charset="0"/>
            </a:rPr>
            <a:t>43)</a:t>
          </a:r>
        </a:p>
        <a:p>
          <a:pPr algn="l"/>
          <a:r>
            <a:rPr lang="es-GT" sz="1200" i="1">
              <a:solidFill>
                <a:sysClr val="windowText" lastClr="000000"/>
              </a:solidFill>
              <a:latin typeface="Book Antiqua" pitchFamily="18" charset="0"/>
            </a:rPr>
            <a:t>Dirección de </a:t>
          </a:r>
          <a:r>
            <a:rPr lang="es-GT" sz="1200" b="0" i="1">
              <a:solidFill>
                <a:sysClr val="windowText" lastClr="000000"/>
              </a:solidFill>
              <a:latin typeface="Book Antiqua" pitchFamily="18" charset="0"/>
            </a:rPr>
            <a:t>Planificación(56)</a:t>
          </a:r>
        </a:p>
        <a:p>
          <a:pPr algn="l"/>
          <a:r>
            <a:rPr lang="es-GT" sz="1200" i="1">
              <a:solidFill>
                <a:sysClr val="windowText" lastClr="000000"/>
              </a:solidFill>
              <a:latin typeface="Book Antiqua" pitchFamily="18" charset="0"/>
            </a:rPr>
            <a:t>Dirección financieras </a:t>
          </a:r>
          <a:r>
            <a:rPr lang="es-GT" sz="1200" b="0" i="1">
              <a:solidFill>
                <a:sysClr val="windowText" lastClr="000000"/>
              </a:solidFill>
              <a:latin typeface="Book Antiqua" pitchFamily="18" charset="0"/>
            </a:rPr>
            <a:t>(71)</a:t>
          </a:r>
        </a:p>
        <a:p>
          <a:pPr algn="l"/>
          <a:r>
            <a:rPr lang="es-GT" sz="1200" i="1">
              <a:solidFill>
                <a:sysClr val="windowText" lastClr="000000"/>
              </a:solidFill>
              <a:latin typeface="Book Antiqua" pitchFamily="18" charset="0"/>
            </a:rPr>
            <a:t>Direcciones sustantivas entre otras  </a:t>
          </a:r>
          <a:r>
            <a:rPr lang="es-GT" sz="1200" b="0" i="1">
              <a:solidFill>
                <a:sysClr val="windowText" lastClr="000000"/>
              </a:solidFill>
              <a:latin typeface="Book Antiqua" pitchFamily="18" charset="0"/>
            </a:rPr>
            <a:t>(144) </a:t>
          </a:r>
        </a:p>
      </dgm:t>
    </dgm:pt>
    <dgm:pt modelId="{5EAC86BE-7348-45C7-A383-1A0144EDB0E8}" type="parTrans" cxnId="{0F1E0EEE-BA28-4F6A-8338-0E586B279FBA}">
      <dgm:prSet/>
      <dgm:spPr/>
      <dgm:t>
        <a:bodyPr/>
        <a:lstStyle/>
        <a:p>
          <a:endParaRPr lang="es-GT"/>
        </a:p>
      </dgm:t>
    </dgm:pt>
    <dgm:pt modelId="{72865A14-9DC3-426A-B62B-EB8A04CC78F0}" type="sibTrans" cxnId="{0F1E0EEE-BA28-4F6A-8338-0E586B279FBA}">
      <dgm:prSet/>
      <dgm:spPr/>
      <dgm:t>
        <a:bodyPr/>
        <a:lstStyle/>
        <a:p>
          <a:endParaRPr lang="es-GT"/>
        </a:p>
      </dgm:t>
    </dgm:pt>
    <dgm:pt modelId="{5E8CEC36-8B8B-40C0-81FE-A479F74918F3}">
      <dgm:prSet custT="1"/>
      <dgm:spPr/>
      <dgm:t>
        <a:bodyPr/>
        <a:lstStyle/>
        <a:p>
          <a:pPr algn="just"/>
          <a:r>
            <a:rPr lang="es-GT" sz="1200" i="1">
              <a:latin typeface="Book Antiqua" pitchFamily="18" charset="0"/>
            </a:rPr>
            <a:t>6</a:t>
          </a:r>
          <a:r>
            <a:rPr lang="es-GT" sz="1200" i="1">
              <a:solidFill>
                <a:sysClr val="windowText" lastClr="000000"/>
              </a:solidFill>
              <a:latin typeface="Book Antiqua" pitchFamily="18" charset="0"/>
            </a:rPr>
            <a:t> reuniones de transferencias metodológicas dirigidas a distintos grupos.</a:t>
          </a:r>
        </a:p>
        <a:p>
          <a:pPr algn="just"/>
          <a:r>
            <a:rPr lang="es-GT" sz="1200" i="1">
              <a:solidFill>
                <a:sysClr val="windowText" lastClr="000000"/>
              </a:solidFill>
              <a:latin typeface="Book Antiqua" pitchFamily="18" charset="0"/>
            </a:rPr>
            <a:t>314 participantes, (237 mujeres y 77 </a:t>
          </a:r>
          <a:r>
            <a:rPr lang="es-GT" sz="1200" i="1">
              <a:latin typeface="Book Antiqua" pitchFamily="18" charset="0"/>
            </a:rPr>
            <a:t>hombres). </a:t>
          </a:r>
        </a:p>
        <a:p>
          <a:pPr algn="just"/>
          <a:r>
            <a:rPr lang="es-GT" sz="1200" i="1">
              <a:latin typeface="Book Antiqua" pitchFamily="18" charset="0"/>
            </a:rPr>
            <a:t>7 asesorías técnicas  </a:t>
          </a:r>
        </a:p>
        <a:p>
          <a:pPr algn="just"/>
          <a:r>
            <a:rPr lang="es-GT" sz="1200" i="1">
              <a:latin typeface="Book Antiqua" pitchFamily="18" charset="0"/>
            </a:rPr>
            <a:t>22  asistencias técnicas a instituciones públicas</a:t>
          </a:r>
        </a:p>
        <a:p>
          <a:pPr algn="just"/>
          <a:r>
            <a:rPr lang="es-GT" sz="1200" i="1">
              <a:latin typeface="Book Antiqua" pitchFamily="18" charset="0"/>
            </a:rPr>
            <a:t>6 asistencias técnicas para análisis de estructuras presupuestarias.</a:t>
          </a:r>
        </a:p>
      </dgm:t>
    </dgm:pt>
    <dgm:pt modelId="{65DCA708-A747-4008-BD27-4529108B81D1}" type="parTrans" cxnId="{51097B1D-F0B4-48AB-989C-1B1B5D7799C6}">
      <dgm:prSet/>
      <dgm:spPr/>
      <dgm:t>
        <a:bodyPr/>
        <a:lstStyle/>
        <a:p>
          <a:endParaRPr lang="es-GT"/>
        </a:p>
      </dgm:t>
    </dgm:pt>
    <dgm:pt modelId="{FFD55603-64A5-4467-BADB-18501CF268DA}" type="sibTrans" cxnId="{51097B1D-F0B4-48AB-989C-1B1B5D7799C6}">
      <dgm:prSet/>
      <dgm:spPr/>
      <dgm:t>
        <a:bodyPr/>
        <a:lstStyle/>
        <a:p>
          <a:endParaRPr lang="es-GT"/>
        </a:p>
      </dgm:t>
    </dgm:pt>
    <dgm:pt modelId="{605C9611-F526-4BFC-B9AE-FB414887E2EA}" type="pres">
      <dgm:prSet presAssocID="{DF5E1408-BCAE-4F99-88FB-B34F3A4D574E}" presName="diagram" presStyleCnt="0">
        <dgm:presLayoutVars>
          <dgm:chPref val="1"/>
          <dgm:dir/>
          <dgm:animOne val="branch"/>
          <dgm:animLvl val="lvl"/>
          <dgm:resizeHandles/>
        </dgm:presLayoutVars>
      </dgm:prSet>
      <dgm:spPr/>
    </dgm:pt>
    <dgm:pt modelId="{EB13EBDF-2DBE-4427-85AE-EAC0570822C2}" type="pres">
      <dgm:prSet presAssocID="{751CDC38-F482-484C-8192-871C2989B4E6}" presName="root" presStyleCnt="0"/>
      <dgm:spPr/>
    </dgm:pt>
    <dgm:pt modelId="{DB7E03A7-CF5C-4EC4-9C61-3CAB36152B72}" type="pres">
      <dgm:prSet presAssocID="{751CDC38-F482-484C-8192-871C2989B4E6}" presName="rootComposite" presStyleCnt="0"/>
      <dgm:spPr/>
    </dgm:pt>
    <dgm:pt modelId="{3826CA61-71EC-4F9D-B07C-3617B9941047}" type="pres">
      <dgm:prSet presAssocID="{751CDC38-F482-484C-8192-871C2989B4E6}" presName="rootText" presStyleLbl="node1" presStyleIdx="0" presStyleCnt="1" custScaleY="39991"/>
      <dgm:spPr/>
    </dgm:pt>
    <dgm:pt modelId="{26080D26-6B29-4BD2-8154-8734483CD372}" type="pres">
      <dgm:prSet presAssocID="{751CDC38-F482-484C-8192-871C2989B4E6}" presName="rootConnector" presStyleLbl="node1" presStyleIdx="0" presStyleCnt="1"/>
      <dgm:spPr/>
    </dgm:pt>
    <dgm:pt modelId="{8F4FE63C-DD8D-483E-AB30-56C33CE12658}" type="pres">
      <dgm:prSet presAssocID="{751CDC38-F482-484C-8192-871C2989B4E6}" presName="childShape" presStyleCnt="0"/>
      <dgm:spPr/>
    </dgm:pt>
    <dgm:pt modelId="{687D3CD9-6E57-4A28-94C8-48F1C604237C}" type="pres">
      <dgm:prSet presAssocID="{5EAC86BE-7348-45C7-A383-1A0144EDB0E8}" presName="Name13" presStyleLbl="parChTrans1D2" presStyleIdx="0" presStyleCnt="2"/>
      <dgm:spPr/>
    </dgm:pt>
    <dgm:pt modelId="{B32DBEC9-2390-4445-941E-4892569A0E92}" type="pres">
      <dgm:prSet presAssocID="{87D3262F-D13E-4588-8CE0-BA5411861AE5}" presName="childText" presStyleLbl="bgAcc1" presStyleIdx="0" presStyleCnt="2" custScaleX="214988" custScaleY="137860">
        <dgm:presLayoutVars>
          <dgm:bulletEnabled val="1"/>
        </dgm:presLayoutVars>
      </dgm:prSet>
      <dgm:spPr/>
    </dgm:pt>
    <dgm:pt modelId="{B9135138-95FC-4DAC-A9FF-362596FEA70F}" type="pres">
      <dgm:prSet presAssocID="{65DCA708-A747-4008-BD27-4529108B81D1}" presName="Name13" presStyleLbl="parChTrans1D2" presStyleIdx="1" presStyleCnt="2"/>
      <dgm:spPr/>
    </dgm:pt>
    <dgm:pt modelId="{0AF1B72F-2EF4-458E-ADE6-78C143B630BC}" type="pres">
      <dgm:prSet presAssocID="{5E8CEC36-8B8B-40C0-81FE-A479F74918F3}" presName="childText" presStyleLbl="bgAcc1" presStyleIdx="1" presStyleCnt="2" custScaleX="217347" custScaleY="163958">
        <dgm:presLayoutVars>
          <dgm:bulletEnabled val="1"/>
        </dgm:presLayoutVars>
      </dgm:prSet>
      <dgm:spPr/>
    </dgm:pt>
  </dgm:ptLst>
  <dgm:cxnLst>
    <dgm:cxn modelId="{14F2C511-FC94-4193-B65E-03EB9FF7E69F}" type="presOf" srcId="{5EAC86BE-7348-45C7-A383-1A0144EDB0E8}" destId="{687D3CD9-6E57-4A28-94C8-48F1C604237C}" srcOrd="0" destOrd="0" presId="urn:microsoft.com/office/officeart/2005/8/layout/hierarchy3"/>
    <dgm:cxn modelId="{51097B1D-F0B4-48AB-989C-1B1B5D7799C6}" srcId="{751CDC38-F482-484C-8192-871C2989B4E6}" destId="{5E8CEC36-8B8B-40C0-81FE-A479F74918F3}" srcOrd="1" destOrd="0" parTransId="{65DCA708-A747-4008-BD27-4529108B81D1}" sibTransId="{FFD55603-64A5-4467-BADB-18501CF268DA}"/>
    <dgm:cxn modelId="{842C4832-10E1-4194-BD4D-11F9C3925A13}" type="presOf" srcId="{5E8CEC36-8B8B-40C0-81FE-A479F74918F3}" destId="{0AF1B72F-2EF4-458E-ADE6-78C143B630BC}" srcOrd="0" destOrd="0" presId="urn:microsoft.com/office/officeart/2005/8/layout/hierarchy3"/>
    <dgm:cxn modelId="{0CB6E33C-C124-4BF3-8ABC-CA67893958D7}" type="presOf" srcId="{87D3262F-D13E-4588-8CE0-BA5411861AE5}" destId="{B32DBEC9-2390-4445-941E-4892569A0E92}" srcOrd="0" destOrd="0" presId="urn:microsoft.com/office/officeart/2005/8/layout/hierarchy3"/>
    <dgm:cxn modelId="{5F0202A3-FE78-4C80-BCC2-16968AA6CA4C}" srcId="{DF5E1408-BCAE-4F99-88FB-B34F3A4D574E}" destId="{751CDC38-F482-484C-8192-871C2989B4E6}" srcOrd="0" destOrd="0" parTransId="{C6AFA380-27E5-49BC-96C5-FEDE455FB4D4}" sibTransId="{D05C1AF3-F272-425E-B25C-59A473E4C636}"/>
    <dgm:cxn modelId="{42C8A7C2-0593-4A84-99AF-1F7F4250FE84}" type="presOf" srcId="{65DCA708-A747-4008-BD27-4529108B81D1}" destId="{B9135138-95FC-4DAC-A9FF-362596FEA70F}" srcOrd="0" destOrd="0" presId="urn:microsoft.com/office/officeart/2005/8/layout/hierarchy3"/>
    <dgm:cxn modelId="{38C37CC7-96D3-46C3-843F-6B6E240D0B41}" type="presOf" srcId="{751CDC38-F482-484C-8192-871C2989B4E6}" destId="{3826CA61-71EC-4F9D-B07C-3617B9941047}" srcOrd="0" destOrd="0" presId="urn:microsoft.com/office/officeart/2005/8/layout/hierarchy3"/>
    <dgm:cxn modelId="{B82CEEC9-DDC5-40DE-A4A7-0473E94004B2}" type="presOf" srcId="{751CDC38-F482-484C-8192-871C2989B4E6}" destId="{26080D26-6B29-4BD2-8154-8734483CD372}" srcOrd="1" destOrd="0" presId="urn:microsoft.com/office/officeart/2005/8/layout/hierarchy3"/>
    <dgm:cxn modelId="{673FA0E8-8EBC-4401-9D43-AA531D99A074}" type="presOf" srcId="{DF5E1408-BCAE-4F99-88FB-B34F3A4D574E}" destId="{605C9611-F526-4BFC-B9AE-FB414887E2EA}" srcOrd="0" destOrd="0" presId="urn:microsoft.com/office/officeart/2005/8/layout/hierarchy3"/>
    <dgm:cxn modelId="{0F1E0EEE-BA28-4F6A-8338-0E586B279FBA}" srcId="{751CDC38-F482-484C-8192-871C2989B4E6}" destId="{87D3262F-D13E-4588-8CE0-BA5411861AE5}" srcOrd="0" destOrd="0" parTransId="{5EAC86BE-7348-45C7-A383-1A0144EDB0E8}" sibTransId="{72865A14-9DC3-426A-B62B-EB8A04CC78F0}"/>
    <dgm:cxn modelId="{752959C2-FF29-4AD0-9FF7-86FDAC89842A}" type="presParOf" srcId="{605C9611-F526-4BFC-B9AE-FB414887E2EA}" destId="{EB13EBDF-2DBE-4427-85AE-EAC0570822C2}" srcOrd="0" destOrd="0" presId="urn:microsoft.com/office/officeart/2005/8/layout/hierarchy3"/>
    <dgm:cxn modelId="{B6B94846-387D-4A24-A550-245E39B76D81}" type="presParOf" srcId="{EB13EBDF-2DBE-4427-85AE-EAC0570822C2}" destId="{DB7E03A7-CF5C-4EC4-9C61-3CAB36152B72}" srcOrd="0" destOrd="0" presId="urn:microsoft.com/office/officeart/2005/8/layout/hierarchy3"/>
    <dgm:cxn modelId="{A91E2B2E-91B7-4DE0-AE32-FD0E725A1BAB}" type="presParOf" srcId="{DB7E03A7-CF5C-4EC4-9C61-3CAB36152B72}" destId="{3826CA61-71EC-4F9D-B07C-3617B9941047}" srcOrd="0" destOrd="0" presId="urn:microsoft.com/office/officeart/2005/8/layout/hierarchy3"/>
    <dgm:cxn modelId="{CF2A6C62-A0A6-4FA7-BD6D-4CDD7F7B3AF7}" type="presParOf" srcId="{DB7E03A7-CF5C-4EC4-9C61-3CAB36152B72}" destId="{26080D26-6B29-4BD2-8154-8734483CD372}" srcOrd="1" destOrd="0" presId="urn:microsoft.com/office/officeart/2005/8/layout/hierarchy3"/>
    <dgm:cxn modelId="{35A38FD6-62D9-4FDA-99B7-E557320EE589}" type="presParOf" srcId="{EB13EBDF-2DBE-4427-85AE-EAC0570822C2}" destId="{8F4FE63C-DD8D-483E-AB30-56C33CE12658}" srcOrd="1" destOrd="0" presId="urn:microsoft.com/office/officeart/2005/8/layout/hierarchy3"/>
    <dgm:cxn modelId="{25009F87-A618-4C78-A9E9-97B3890FF18A}" type="presParOf" srcId="{8F4FE63C-DD8D-483E-AB30-56C33CE12658}" destId="{687D3CD9-6E57-4A28-94C8-48F1C604237C}" srcOrd="0" destOrd="0" presId="urn:microsoft.com/office/officeart/2005/8/layout/hierarchy3"/>
    <dgm:cxn modelId="{F6182A17-D025-4A69-B080-673FE925DB6E}" type="presParOf" srcId="{8F4FE63C-DD8D-483E-AB30-56C33CE12658}" destId="{B32DBEC9-2390-4445-941E-4892569A0E92}" srcOrd="1" destOrd="0" presId="urn:microsoft.com/office/officeart/2005/8/layout/hierarchy3"/>
    <dgm:cxn modelId="{D1C764A6-C8B5-4DB7-8067-ECA4F04818FE}" type="presParOf" srcId="{8F4FE63C-DD8D-483E-AB30-56C33CE12658}" destId="{B9135138-95FC-4DAC-A9FF-362596FEA70F}" srcOrd="2" destOrd="0" presId="urn:microsoft.com/office/officeart/2005/8/layout/hierarchy3"/>
    <dgm:cxn modelId="{9AF294F1-05FF-4D68-9DA6-0790B2F838C1}" type="presParOf" srcId="{8F4FE63C-DD8D-483E-AB30-56C33CE12658}" destId="{0AF1B72F-2EF4-458E-ADE6-78C143B630BC}" srcOrd="3" destOrd="0" presId="urn:microsoft.com/office/officeart/2005/8/layout/hierarchy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5E1408-BCAE-4F99-88FB-B34F3A4D574E}" type="doc">
      <dgm:prSet loTypeId="urn:microsoft.com/office/officeart/2005/8/layout/hierarchy3" loCatId="list" qsTypeId="urn:microsoft.com/office/officeart/2005/8/quickstyle/simple2" qsCatId="simple" csTypeId="urn:microsoft.com/office/officeart/2005/8/colors/accent1_2" csCatId="accent1" phldr="1"/>
      <dgm:spPr/>
      <dgm:t>
        <a:bodyPr/>
        <a:lstStyle/>
        <a:p>
          <a:endParaRPr lang="es-GT"/>
        </a:p>
      </dgm:t>
    </dgm:pt>
    <dgm:pt modelId="{3396D29B-6066-459E-BDC7-2AC853F21011}">
      <dgm:prSet phldrT="[Texto]"/>
      <dgm:spPr/>
      <dgm:t>
        <a:bodyPr/>
        <a:lstStyle/>
        <a:p>
          <a:r>
            <a:rPr lang="es-GT"/>
            <a:t>309 gobiernos locales (municipalidades)</a:t>
          </a:r>
        </a:p>
      </dgm:t>
    </dgm:pt>
    <dgm:pt modelId="{C3611E58-B482-4C91-9399-6FE2B7AD0B33}" type="parTrans" cxnId="{EF1A1036-6F56-4C1C-9596-037D2CED4361}">
      <dgm:prSet/>
      <dgm:spPr/>
      <dgm:t>
        <a:bodyPr/>
        <a:lstStyle/>
        <a:p>
          <a:endParaRPr lang="es-GT"/>
        </a:p>
      </dgm:t>
    </dgm:pt>
    <dgm:pt modelId="{1533DDEF-8FFF-4C37-B821-7782D516205B}" type="sibTrans" cxnId="{EF1A1036-6F56-4C1C-9596-037D2CED4361}">
      <dgm:prSet/>
      <dgm:spPr/>
      <dgm:t>
        <a:bodyPr/>
        <a:lstStyle/>
        <a:p>
          <a:endParaRPr lang="es-GT"/>
        </a:p>
      </dgm:t>
    </dgm:pt>
    <dgm:pt modelId="{281D0B3D-6C7E-434D-BF2D-23BA424E3CC0}">
      <dgm:prSet phldrT="[Texto]" custT="1"/>
      <dgm:spPr/>
      <dgm:t>
        <a:bodyPr/>
        <a:lstStyle/>
        <a:p>
          <a:pPr algn="l"/>
          <a:r>
            <a:rPr lang="es-GT" sz="1100" b="1" i="1">
              <a:latin typeface="Book Antiqua" pitchFamily="18" charset="0"/>
            </a:rPr>
            <a:t>Participantes en gobiernos locales :</a:t>
          </a:r>
        </a:p>
        <a:p>
          <a:pPr algn="just"/>
          <a:r>
            <a:rPr lang="es-GT" sz="1100" i="1">
              <a:latin typeface="Book Antiqua" pitchFamily="18" charset="0"/>
            </a:rPr>
            <a:t>Direcciones Municipales de la Mujer </a:t>
          </a:r>
          <a:r>
            <a:rPr lang="es-GT" sz="1100" b="1" i="1">
              <a:solidFill>
                <a:sysClr val="windowText" lastClr="000000"/>
              </a:solidFill>
              <a:latin typeface="Book Antiqua" pitchFamily="18" charset="0"/>
            </a:rPr>
            <a:t>(323)</a:t>
          </a:r>
        </a:p>
        <a:p>
          <a:pPr algn="just"/>
          <a:r>
            <a:rPr lang="es-GT" sz="1100" i="1">
              <a:latin typeface="Book Antiqua" pitchFamily="18" charset="0"/>
            </a:rPr>
            <a:t>Direcciones de Planificación </a:t>
          </a:r>
          <a:r>
            <a:rPr lang="es-GT" sz="1100" b="1" i="1">
              <a:latin typeface="Book Antiqua" pitchFamily="18" charset="0"/>
            </a:rPr>
            <a:t>(3)</a:t>
          </a:r>
        </a:p>
        <a:p>
          <a:pPr algn="just"/>
          <a:r>
            <a:rPr lang="es-GT" sz="1100" i="1">
              <a:latin typeface="Book Antiqua" pitchFamily="18" charset="0"/>
            </a:rPr>
            <a:t>Dirección Financiera </a:t>
          </a:r>
          <a:r>
            <a:rPr lang="es-GT" sz="1100" b="1" i="1">
              <a:latin typeface="Book Antiqua" pitchFamily="18" charset="0"/>
            </a:rPr>
            <a:t>(6)</a:t>
          </a:r>
        </a:p>
        <a:p>
          <a:pPr algn="just"/>
          <a:r>
            <a:rPr lang="es-GT" sz="1100" i="1">
              <a:latin typeface="Book Antiqua" pitchFamily="18" charset="0"/>
            </a:rPr>
            <a:t>Otras: (Concejo Municipal</a:t>
          </a:r>
          <a:r>
            <a:rPr lang="es-GT" sz="1100" i="1">
              <a:solidFill>
                <a:sysClr val="windowText" lastClr="000000"/>
              </a:solidFill>
              <a:latin typeface="Book Antiqua" pitchFamily="18" charset="0"/>
            </a:rPr>
            <a:t>, esposas de alcaldes, personal de la oficina de niñez, representantes de Sosea. </a:t>
          </a:r>
          <a:r>
            <a:rPr lang="es-GT" sz="1100" b="1" i="1">
              <a:latin typeface="Book Antiqua" pitchFamily="18" charset="0"/>
            </a:rPr>
            <a:t>(100).</a:t>
          </a:r>
        </a:p>
      </dgm:t>
    </dgm:pt>
    <dgm:pt modelId="{D4361498-5932-496A-AE5F-554B8FBD47B3}" type="parTrans" cxnId="{2BC42973-B754-4B9C-B5B4-6CD7E1B8F132}">
      <dgm:prSet/>
      <dgm:spPr/>
      <dgm:t>
        <a:bodyPr/>
        <a:lstStyle/>
        <a:p>
          <a:endParaRPr lang="es-GT"/>
        </a:p>
      </dgm:t>
    </dgm:pt>
    <dgm:pt modelId="{917A416A-50CB-4EE5-A9FE-D6EBC970F098}" type="sibTrans" cxnId="{2BC42973-B754-4B9C-B5B4-6CD7E1B8F132}">
      <dgm:prSet/>
      <dgm:spPr/>
      <dgm:t>
        <a:bodyPr/>
        <a:lstStyle/>
        <a:p>
          <a:endParaRPr lang="es-GT"/>
        </a:p>
      </dgm:t>
    </dgm:pt>
    <dgm:pt modelId="{E26329AE-322D-4EB7-A36A-8DD18155583F}">
      <dgm:prSet phldrT="[Texto]" custT="1"/>
      <dgm:spPr/>
      <dgm:t>
        <a:bodyPr/>
        <a:lstStyle/>
        <a:p>
          <a:pPr algn="just"/>
          <a:r>
            <a:rPr lang="es-GT" sz="1100" b="0" i="1">
              <a:solidFill>
                <a:sysClr val="windowText" lastClr="000000"/>
              </a:solidFill>
              <a:latin typeface="Book Antiqua" pitchFamily="18" charset="0"/>
            </a:rPr>
            <a:t>49 reuniones de acompañamiento a redes de DMM</a:t>
          </a:r>
        </a:p>
        <a:p>
          <a:pPr algn="just"/>
          <a:r>
            <a:rPr lang="es-GT" sz="1100" b="0" i="1">
              <a:solidFill>
                <a:sysClr val="windowText" lastClr="000000"/>
              </a:solidFill>
              <a:latin typeface="Book Antiqua" pitchFamily="18" charset="0"/>
            </a:rPr>
            <a:t>78</a:t>
          </a:r>
          <a:r>
            <a:rPr lang="es-GT" sz="1100" b="0" i="1">
              <a:solidFill>
                <a:srgbClr val="FF0000"/>
              </a:solidFill>
              <a:latin typeface="Book Antiqua" pitchFamily="18" charset="0"/>
            </a:rPr>
            <a:t> </a:t>
          </a:r>
          <a:r>
            <a:rPr lang="es-GT" sz="1100" b="0" i="1">
              <a:solidFill>
                <a:sysClr val="windowText" lastClr="000000"/>
              </a:solidFill>
              <a:latin typeface="Book Antiqua" pitchFamily="18" charset="0"/>
            </a:rPr>
            <a:t>asesorías técnicas</a:t>
          </a:r>
        </a:p>
        <a:p>
          <a:pPr algn="just"/>
          <a:r>
            <a:rPr lang="es-GT" sz="1100" b="0" i="1">
              <a:solidFill>
                <a:sysClr val="windowText" lastClr="000000"/>
              </a:solidFill>
              <a:latin typeface="Book Antiqua" pitchFamily="18" charset="0"/>
            </a:rPr>
            <a:t>65 reuniones de asistencia técnica</a:t>
          </a:r>
          <a:endParaRPr lang="es-GT" sz="1100" i="1">
            <a:solidFill>
              <a:sysClr val="windowText" lastClr="000000"/>
            </a:solidFill>
            <a:latin typeface="Book Antiqua" pitchFamily="18" charset="0"/>
          </a:endParaRPr>
        </a:p>
        <a:p>
          <a:pPr algn="just"/>
          <a:r>
            <a:rPr lang="es-GT" sz="1100" i="1">
              <a:solidFill>
                <a:sysClr val="windowText" lastClr="000000"/>
              </a:solidFill>
              <a:latin typeface="Book Antiqua" pitchFamily="18" charset="0"/>
            </a:rPr>
            <a:t>432 personas (401</a:t>
          </a:r>
          <a:r>
            <a:rPr lang="es-GT" sz="1100" i="1">
              <a:solidFill>
                <a:srgbClr val="FF0000"/>
              </a:solidFill>
              <a:latin typeface="Book Antiqua" pitchFamily="18" charset="0"/>
            </a:rPr>
            <a:t> </a:t>
          </a:r>
          <a:r>
            <a:rPr lang="es-GT" sz="1100" i="1">
              <a:solidFill>
                <a:sysClr val="windowText" lastClr="000000"/>
              </a:solidFill>
              <a:latin typeface="Book Antiqua" pitchFamily="18" charset="0"/>
            </a:rPr>
            <a:t>mujeres y 31 hombres) </a:t>
          </a:r>
          <a:r>
            <a:rPr lang="es-GT" sz="1100" b="0" i="1">
              <a:solidFill>
                <a:sysClr val="windowText" lastClr="000000"/>
              </a:solidFill>
              <a:latin typeface="Book Antiqua" pitchFamily="18" charset="0"/>
            </a:rPr>
            <a:t>de  22 </a:t>
          </a:r>
          <a:r>
            <a:rPr lang="es-GT" sz="1100" i="1">
              <a:solidFill>
                <a:sysClr val="windowText" lastClr="000000"/>
              </a:solidFill>
              <a:latin typeface="Book Antiqua" pitchFamily="18" charset="0"/>
            </a:rPr>
            <a:t>departamentos.</a:t>
          </a:r>
        </a:p>
      </dgm:t>
    </dgm:pt>
    <dgm:pt modelId="{541F24A5-7877-4E0A-ABC4-FE158C79E4D9}" type="parTrans" cxnId="{2A7C2DE4-EF94-4BD6-BAB3-3B6966C3DE9E}">
      <dgm:prSet/>
      <dgm:spPr/>
      <dgm:t>
        <a:bodyPr/>
        <a:lstStyle/>
        <a:p>
          <a:endParaRPr lang="es-GT"/>
        </a:p>
      </dgm:t>
    </dgm:pt>
    <dgm:pt modelId="{C21DD771-0FBB-430B-84D8-255F6301AD24}" type="sibTrans" cxnId="{2A7C2DE4-EF94-4BD6-BAB3-3B6966C3DE9E}">
      <dgm:prSet/>
      <dgm:spPr/>
      <dgm:t>
        <a:bodyPr/>
        <a:lstStyle/>
        <a:p>
          <a:endParaRPr lang="es-GT"/>
        </a:p>
      </dgm:t>
    </dgm:pt>
    <dgm:pt modelId="{605C9611-F526-4BFC-B9AE-FB414887E2EA}" type="pres">
      <dgm:prSet presAssocID="{DF5E1408-BCAE-4F99-88FB-B34F3A4D574E}" presName="diagram" presStyleCnt="0">
        <dgm:presLayoutVars>
          <dgm:chPref val="1"/>
          <dgm:dir/>
          <dgm:animOne val="branch"/>
          <dgm:animLvl val="lvl"/>
          <dgm:resizeHandles/>
        </dgm:presLayoutVars>
      </dgm:prSet>
      <dgm:spPr/>
    </dgm:pt>
    <dgm:pt modelId="{B3102E1A-F332-44DE-9AED-CF5918520C54}" type="pres">
      <dgm:prSet presAssocID="{3396D29B-6066-459E-BDC7-2AC853F21011}" presName="root" presStyleCnt="0"/>
      <dgm:spPr/>
    </dgm:pt>
    <dgm:pt modelId="{3B5D2174-CD2A-4EBB-9C6A-A5B25E8EB2AF}" type="pres">
      <dgm:prSet presAssocID="{3396D29B-6066-459E-BDC7-2AC853F21011}" presName="rootComposite" presStyleCnt="0"/>
      <dgm:spPr/>
    </dgm:pt>
    <dgm:pt modelId="{3883A27E-59A2-4EAC-BF60-AD15956387BE}" type="pres">
      <dgm:prSet presAssocID="{3396D29B-6066-459E-BDC7-2AC853F21011}" presName="rootText" presStyleLbl="node1" presStyleIdx="0" presStyleCnt="1" custScaleX="128878" custScaleY="50252" custLinFactNeighborX="401" custLinFactNeighborY="-7217"/>
      <dgm:spPr/>
    </dgm:pt>
    <dgm:pt modelId="{40D956DE-33E7-48C3-8641-754ABCE5FE49}" type="pres">
      <dgm:prSet presAssocID="{3396D29B-6066-459E-BDC7-2AC853F21011}" presName="rootConnector" presStyleLbl="node1" presStyleIdx="0" presStyleCnt="1"/>
      <dgm:spPr/>
    </dgm:pt>
    <dgm:pt modelId="{F25D3357-12D6-4029-B69A-EF68775DD68E}" type="pres">
      <dgm:prSet presAssocID="{3396D29B-6066-459E-BDC7-2AC853F21011}" presName="childShape" presStyleCnt="0"/>
      <dgm:spPr/>
    </dgm:pt>
    <dgm:pt modelId="{FAF29C95-5BFE-4A94-86B1-E0AAF1D05548}" type="pres">
      <dgm:prSet presAssocID="{D4361498-5932-496A-AE5F-554B8FBD47B3}" presName="Name13" presStyleLbl="parChTrans1D2" presStyleIdx="0" presStyleCnt="2"/>
      <dgm:spPr/>
    </dgm:pt>
    <dgm:pt modelId="{0EE15D22-42C4-4180-80B7-FB0184916D88}" type="pres">
      <dgm:prSet presAssocID="{281D0B3D-6C7E-434D-BF2D-23BA424E3CC0}" presName="childText" presStyleLbl="bgAcc1" presStyleIdx="0" presStyleCnt="2" custScaleX="233696" custScaleY="146193" custLinFactNeighborX="-4213" custLinFactNeighborY="674">
        <dgm:presLayoutVars>
          <dgm:bulletEnabled val="1"/>
        </dgm:presLayoutVars>
      </dgm:prSet>
      <dgm:spPr/>
    </dgm:pt>
    <dgm:pt modelId="{60342DC7-CA6A-4BAC-880C-5BCDAA22F033}" type="pres">
      <dgm:prSet presAssocID="{541F24A5-7877-4E0A-ABC4-FE158C79E4D9}" presName="Name13" presStyleLbl="parChTrans1D2" presStyleIdx="1" presStyleCnt="2"/>
      <dgm:spPr/>
    </dgm:pt>
    <dgm:pt modelId="{28DAF82D-CCD0-429C-8B56-E22AFFBDBE88}" type="pres">
      <dgm:prSet presAssocID="{E26329AE-322D-4EB7-A36A-8DD18155583F}" presName="childText" presStyleLbl="bgAcc1" presStyleIdx="1" presStyleCnt="2" custScaleX="240133" custScaleY="111927" custLinFactNeighborX="-5333" custLinFactNeighborY="-3103">
        <dgm:presLayoutVars>
          <dgm:bulletEnabled val="1"/>
        </dgm:presLayoutVars>
      </dgm:prSet>
      <dgm:spPr/>
    </dgm:pt>
  </dgm:ptLst>
  <dgm:cxnLst>
    <dgm:cxn modelId="{EF1A1036-6F56-4C1C-9596-037D2CED4361}" srcId="{DF5E1408-BCAE-4F99-88FB-B34F3A4D574E}" destId="{3396D29B-6066-459E-BDC7-2AC853F21011}" srcOrd="0" destOrd="0" parTransId="{C3611E58-B482-4C91-9399-6FE2B7AD0B33}" sibTransId="{1533DDEF-8FFF-4C37-B821-7782D516205B}"/>
    <dgm:cxn modelId="{C03A7A3F-D6DD-4851-A76E-EB21CA59CDD5}" type="presOf" srcId="{DF5E1408-BCAE-4F99-88FB-B34F3A4D574E}" destId="{605C9611-F526-4BFC-B9AE-FB414887E2EA}" srcOrd="0" destOrd="0" presId="urn:microsoft.com/office/officeart/2005/8/layout/hierarchy3"/>
    <dgm:cxn modelId="{273FB25B-7D0D-4CE6-837D-E38E64157488}" type="presOf" srcId="{3396D29B-6066-459E-BDC7-2AC853F21011}" destId="{40D956DE-33E7-48C3-8641-754ABCE5FE49}" srcOrd="1" destOrd="0" presId="urn:microsoft.com/office/officeart/2005/8/layout/hierarchy3"/>
    <dgm:cxn modelId="{E072CB68-722C-4336-9EDE-539AD4AA73E2}" type="presOf" srcId="{541F24A5-7877-4E0A-ABC4-FE158C79E4D9}" destId="{60342DC7-CA6A-4BAC-880C-5BCDAA22F033}" srcOrd="0" destOrd="0" presId="urn:microsoft.com/office/officeart/2005/8/layout/hierarchy3"/>
    <dgm:cxn modelId="{2BC42973-B754-4B9C-B5B4-6CD7E1B8F132}" srcId="{3396D29B-6066-459E-BDC7-2AC853F21011}" destId="{281D0B3D-6C7E-434D-BF2D-23BA424E3CC0}" srcOrd="0" destOrd="0" parTransId="{D4361498-5932-496A-AE5F-554B8FBD47B3}" sibTransId="{917A416A-50CB-4EE5-A9FE-D6EBC970F098}"/>
    <dgm:cxn modelId="{DCFAC37B-2F8A-4310-98D8-26840EA5FD33}" type="presOf" srcId="{281D0B3D-6C7E-434D-BF2D-23BA424E3CC0}" destId="{0EE15D22-42C4-4180-80B7-FB0184916D88}" srcOrd="0" destOrd="0" presId="urn:microsoft.com/office/officeart/2005/8/layout/hierarchy3"/>
    <dgm:cxn modelId="{5D3B60B4-3548-43AF-BCAB-4C0E837AED0C}" type="presOf" srcId="{E26329AE-322D-4EB7-A36A-8DD18155583F}" destId="{28DAF82D-CCD0-429C-8B56-E22AFFBDBE88}" srcOrd="0" destOrd="0" presId="urn:microsoft.com/office/officeart/2005/8/layout/hierarchy3"/>
    <dgm:cxn modelId="{8410B3B6-4A6D-483C-99A6-C91522D470BD}" type="presOf" srcId="{3396D29B-6066-459E-BDC7-2AC853F21011}" destId="{3883A27E-59A2-4EAC-BF60-AD15956387BE}" srcOrd="0" destOrd="0" presId="urn:microsoft.com/office/officeart/2005/8/layout/hierarchy3"/>
    <dgm:cxn modelId="{0406CDC3-FA13-421D-9D37-20BC15B2C173}" type="presOf" srcId="{D4361498-5932-496A-AE5F-554B8FBD47B3}" destId="{FAF29C95-5BFE-4A94-86B1-E0AAF1D05548}" srcOrd="0" destOrd="0" presId="urn:microsoft.com/office/officeart/2005/8/layout/hierarchy3"/>
    <dgm:cxn modelId="{2A7C2DE4-EF94-4BD6-BAB3-3B6966C3DE9E}" srcId="{3396D29B-6066-459E-BDC7-2AC853F21011}" destId="{E26329AE-322D-4EB7-A36A-8DD18155583F}" srcOrd="1" destOrd="0" parTransId="{541F24A5-7877-4E0A-ABC4-FE158C79E4D9}" sibTransId="{C21DD771-0FBB-430B-84D8-255F6301AD24}"/>
    <dgm:cxn modelId="{2258644A-446A-40AB-9608-935A846354C8}" type="presParOf" srcId="{605C9611-F526-4BFC-B9AE-FB414887E2EA}" destId="{B3102E1A-F332-44DE-9AED-CF5918520C54}" srcOrd="0" destOrd="0" presId="urn:microsoft.com/office/officeart/2005/8/layout/hierarchy3"/>
    <dgm:cxn modelId="{34140509-72D1-4327-813B-EFA99113C2FE}" type="presParOf" srcId="{B3102E1A-F332-44DE-9AED-CF5918520C54}" destId="{3B5D2174-CD2A-4EBB-9C6A-A5B25E8EB2AF}" srcOrd="0" destOrd="0" presId="urn:microsoft.com/office/officeart/2005/8/layout/hierarchy3"/>
    <dgm:cxn modelId="{F67CBAE2-0FCD-483F-9F27-1B18C3D84590}" type="presParOf" srcId="{3B5D2174-CD2A-4EBB-9C6A-A5B25E8EB2AF}" destId="{3883A27E-59A2-4EAC-BF60-AD15956387BE}" srcOrd="0" destOrd="0" presId="urn:microsoft.com/office/officeart/2005/8/layout/hierarchy3"/>
    <dgm:cxn modelId="{78B51453-96A1-4F07-8008-8618159AFBFB}" type="presParOf" srcId="{3B5D2174-CD2A-4EBB-9C6A-A5B25E8EB2AF}" destId="{40D956DE-33E7-48C3-8641-754ABCE5FE49}" srcOrd="1" destOrd="0" presId="urn:microsoft.com/office/officeart/2005/8/layout/hierarchy3"/>
    <dgm:cxn modelId="{8D17C21E-ED02-4A9B-9413-80EC5684D3F3}" type="presParOf" srcId="{B3102E1A-F332-44DE-9AED-CF5918520C54}" destId="{F25D3357-12D6-4029-B69A-EF68775DD68E}" srcOrd="1" destOrd="0" presId="urn:microsoft.com/office/officeart/2005/8/layout/hierarchy3"/>
    <dgm:cxn modelId="{8B3DFDBB-2A02-4057-9CB9-9AE89AD3B5D8}" type="presParOf" srcId="{F25D3357-12D6-4029-B69A-EF68775DD68E}" destId="{FAF29C95-5BFE-4A94-86B1-E0AAF1D05548}" srcOrd="0" destOrd="0" presId="urn:microsoft.com/office/officeart/2005/8/layout/hierarchy3"/>
    <dgm:cxn modelId="{EC2C7775-7094-4F3E-9B18-E4AE07C60D94}" type="presParOf" srcId="{F25D3357-12D6-4029-B69A-EF68775DD68E}" destId="{0EE15D22-42C4-4180-80B7-FB0184916D88}" srcOrd="1" destOrd="0" presId="urn:microsoft.com/office/officeart/2005/8/layout/hierarchy3"/>
    <dgm:cxn modelId="{CFB4983D-44D1-41B7-953B-ABA78517B385}" type="presParOf" srcId="{F25D3357-12D6-4029-B69A-EF68775DD68E}" destId="{60342DC7-CA6A-4BAC-880C-5BCDAA22F033}" srcOrd="2" destOrd="0" presId="urn:microsoft.com/office/officeart/2005/8/layout/hierarchy3"/>
    <dgm:cxn modelId="{AF679C9E-AAFB-4C66-84C6-D4D330E90236}" type="presParOf" srcId="{F25D3357-12D6-4029-B69A-EF68775DD68E}" destId="{28DAF82D-CCD0-429C-8B56-E22AFFBDBE88}" srcOrd="3" destOrd="0" presId="urn:microsoft.com/office/officeart/2005/8/layout/hierarchy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0258F59-385E-410D-BB0A-FA4889263F1F}" type="doc">
      <dgm:prSet loTypeId="urn:microsoft.com/office/officeart/2005/8/layout/pyramid2" loCatId="list" qsTypeId="urn:microsoft.com/office/officeart/2005/8/quickstyle/simple1" qsCatId="simple" csTypeId="urn:microsoft.com/office/officeart/2005/8/colors/accent1_2" csCatId="accent1" phldr="1"/>
      <dgm:spPr/>
      <dgm:t>
        <a:bodyPr/>
        <a:lstStyle/>
        <a:p>
          <a:endParaRPr lang="es-GT"/>
        </a:p>
      </dgm:t>
    </dgm:pt>
    <dgm:pt modelId="{9C77B7BA-9BA0-46D4-8331-EC71ECA72FFA}">
      <dgm:prSet phldrT="[Texto]" custT="1"/>
      <dgm:spPr>
        <a:xfrm>
          <a:off x="1847668" y="185862"/>
          <a:ext cx="2951250" cy="44227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s-GT" sz="1100" b="1" i="1">
              <a:solidFill>
                <a:sysClr val="windowText" lastClr="000000">
                  <a:hueOff val="0"/>
                  <a:satOff val="0"/>
                  <a:lumOff val="0"/>
                  <a:alphaOff val="0"/>
                </a:sysClr>
              </a:solidFill>
              <a:latin typeface="Book Antiqua" pitchFamily="18" charset="0"/>
              <a:ea typeface="+mn-ea"/>
              <a:cs typeface="+mn-cs"/>
            </a:rPr>
            <a:t>A nivel Nacional</a:t>
          </a:r>
          <a:r>
            <a:rPr lang="es-GT" sz="1100" i="1">
              <a:solidFill>
                <a:sysClr val="windowText" lastClr="000000">
                  <a:hueOff val="0"/>
                  <a:satOff val="0"/>
                  <a:lumOff val="0"/>
                  <a:alphaOff val="0"/>
                </a:sysClr>
              </a:solidFill>
              <a:latin typeface="Book Antiqua" pitchFamily="18" charset="0"/>
              <a:ea typeface="+mn-ea"/>
              <a:cs typeface="+mn-cs"/>
            </a:rPr>
            <a:t>: </a:t>
          </a:r>
          <a:r>
            <a:rPr lang="es-GT" sz="1100" i="1">
              <a:solidFill>
                <a:sysClr val="windowText" lastClr="000000"/>
              </a:solidFill>
              <a:latin typeface="Book Antiqua" pitchFamily="18" charset="0"/>
              <a:ea typeface="+mn-ea"/>
              <a:cs typeface="+mn-cs"/>
            </a:rPr>
            <a:t>4 reuniones.</a:t>
          </a:r>
        </a:p>
      </dgm:t>
    </dgm:pt>
    <dgm:pt modelId="{140395CC-1D99-485D-ACBD-215D381322B4}" type="parTrans" cxnId="{54D2B3AE-F411-499F-A72D-E58AF433B76E}">
      <dgm:prSet/>
      <dgm:spPr/>
      <dgm:t>
        <a:bodyPr/>
        <a:lstStyle/>
        <a:p>
          <a:endParaRPr lang="es-GT"/>
        </a:p>
      </dgm:t>
    </dgm:pt>
    <dgm:pt modelId="{623F81C2-D5B6-4C6D-9535-DB1AE5B29A0D}" type="sibTrans" cxnId="{54D2B3AE-F411-499F-A72D-E58AF433B76E}">
      <dgm:prSet/>
      <dgm:spPr/>
      <dgm:t>
        <a:bodyPr/>
        <a:lstStyle/>
        <a:p>
          <a:endParaRPr lang="es-GT"/>
        </a:p>
      </dgm:t>
    </dgm:pt>
    <dgm:pt modelId="{22884589-9614-494B-805E-BF983B56F1C2}">
      <dgm:prSet phldrT="[Texto]" custT="1"/>
      <dgm:spPr>
        <a:xfrm>
          <a:off x="1235183" y="742837"/>
          <a:ext cx="4378216" cy="44227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s-GT" sz="1100" b="1" i="1">
              <a:solidFill>
                <a:sysClr val="windowText" lastClr="000000"/>
              </a:solidFill>
              <a:latin typeface="Book Antiqua" pitchFamily="18" charset="0"/>
              <a:ea typeface="+mn-ea"/>
              <a:cs typeface="+mn-cs"/>
            </a:rPr>
            <a:t>A nivel Regional</a:t>
          </a:r>
          <a:r>
            <a:rPr lang="es-GT" sz="1100" b="0" i="1">
              <a:solidFill>
                <a:sysClr val="windowText" lastClr="000000"/>
              </a:solidFill>
              <a:latin typeface="Book Antiqua" pitchFamily="18" charset="0"/>
              <a:ea typeface="+mn-ea"/>
              <a:cs typeface="+mn-cs"/>
            </a:rPr>
            <a:t>: 5 reuniones (Suroccidente, Suroriente, Norte, Central y Petén), participaciparaon 71 representantes de distintas instituciones. </a:t>
          </a:r>
        </a:p>
      </dgm:t>
    </dgm:pt>
    <dgm:pt modelId="{675D88C8-92A3-4C12-8910-4E70D094D44E}" type="parTrans" cxnId="{7B67C822-9628-481B-8AAF-41A205CFEA6B}">
      <dgm:prSet/>
      <dgm:spPr/>
      <dgm:t>
        <a:bodyPr/>
        <a:lstStyle/>
        <a:p>
          <a:endParaRPr lang="es-GT"/>
        </a:p>
      </dgm:t>
    </dgm:pt>
    <dgm:pt modelId="{E8EDBFE1-A3EF-40DB-B984-E1CED1B672E7}" type="sibTrans" cxnId="{7B67C822-9628-481B-8AAF-41A205CFEA6B}">
      <dgm:prSet/>
      <dgm:spPr/>
      <dgm:t>
        <a:bodyPr/>
        <a:lstStyle/>
        <a:p>
          <a:endParaRPr lang="es-GT"/>
        </a:p>
      </dgm:t>
    </dgm:pt>
    <dgm:pt modelId="{5B0EE066-F0B6-4FC1-A886-4E2ABB4D23CD}">
      <dgm:prSet phldrT="[Texto]" custT="1"/>
      <dgm:spPr>
        <a:xfrm>
          <a:off x="0" y="1305381"/>
          <a:ext cx="3068910" cy="54177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just">
            <a:buNone/>
          </a:pPr>
          <a:r>
            <a:rPr lang="es-GT" sz="1100" b="1" i="1">
              <a:solidFill>
                <a:sysClr val="windowText" lastClr="000000">
                  <a:hueOff val="0"/>
                  <a:satOff val="0"/>
                  <a:lumOff val="0"/>
                  <a:alphaOff val="0"/>
                </a:sysClr>
              </a:solidFill>
              <a:latin typeface="Book Antiqua" pitchFamily="18" charset="0"/>
              <a:ea typeface="+mn-ea"/>
              <a:cs typeface="+mn-cs"/>
            </a:rPr>
            <a:t>A nivel Departamental</a:t>
          </a:r>
          <a:r>
            <a:rPr lang="es-GT" sz="1100" i="1">
              <a:solidFill>
                <a:sysClr val="windowText" lastClr="000000">
                  <a:hueOff val="0"/>
                  <a:satOff val="0"/>
                  <a:lumOff val="0"/>
                  <a:alphaOff val="0"/>
                </a:sysClr>
              </a:solidFill>
              <a:latin typeface="Book Antiqua" pitchFamily="18" charset="0"/>
              <a:ea typeface="+mn-ea"/>
              <a:cs typeface="+mn-cs"/>
            </a:rPr>
            <a:t>: </a:t>
          </a:r>
          <a:r>
            <a:rPr lang="es-GT" sz="1100" i="1">
              <a:solidFill>
                <a:srgbClr val="FF0000"/>
              </a:solidFill>
              <a:latin typeface="Book Antiqua" pitchFamily="18" charset="0"/>
              <a:ea typeface="+mn-ea"/>
              <a:cs typeface="+mn-cs"/>
            </a:rPr>
            <a:t> </a:t>
          </a:r>
          <a:r>
            <a:rPr lang="es-GT" sz="1100" i="1">
              <a:solidFill>
                <a:sysClr val="windowText" lastClr="000000"/>
              </a:solidFill>
              <a:latin typeface="Book Antiqua" pitchFamily="18" charset="0"/>
              <a:ea typeface="+mn-ea"/>
              <a:cs typeface="+mn-cs"/>
            </a:rPr>
            <a:t>37 reuniones de 15 departamentos (</a:t>
          </a:r>
          <a:r>
            <a:rPr lang="es-GT" sz="1100" i="1">
              <a:solidFill>
                <a:sysClr val="windowText" lastClr="000000"/>
              </a:solidFill>
              <a:latin typeface="Book Antiqua" pitchFamily="18" charset="0"/>
            </a:rPr>
            <a:t>Alta Verapaz (1),  Quiché (2), Guatemala (2),  Petén (4), San Marcos (2), Sacatepéquez (4), El Progreso (2), Totonicapán (4), Sololá (5), Huehuetenango (2), Chiquimula (3), Quetzaltenango (2),  Zacapa  (2), Izabal (1), y Baja Verapaz (1).</a:t>
          </a:r>
          <a:endParaRPr lang="es-GT" sz="1100" i="1">
            <a:solidFill>
              <a:sysClr val="windowText" lastClr="000000"/>
            </a:solidFill>
            <a:latin typeface="Book Antiqua" pitchFamily="18" charset="0"/>
            <a:ea typeface="+mn-ea"/>
            <a:cs typeface="+mn-cs"/>
          </a:endParaRPr>
        </a:p>
      </dgm:t>
    </dgm:pt>
    <dgm:pt modelId="{B9AE97F9-BE3C-4B35-80E7-8079E1B6C1E3}" type="parTrans" cxnId="{66568B90-C542-49A1-A53F-4867BD17377A}">
      <dgm:prSet/>
      <dgm:spPr/>
      <dgm:t>
        <a:bodyPr/>
        <a:lstStyle/>
        <a:p>
          <a:endParaRPr lang="es-GT"/>
        </a:p>
      </dgm:t>
    </dgm:pt>
    <dgm:pt modelId="{9DC92DDE-2DAB-48D1-95C8-7CA7DDF05834}" type="sibTrans" cxnId="{66568B90-C542-49A1-A53F-4867BD17377A}">
      <dgm:prSet/>
      <dgm:spPr/>
      <dgm:t>
        <a:bodyPr/>
        <a:lstStyle/>
        <a:p>
          <a:endParaRPr lang="es-GT"/>
        </a:p>
      </dgm:t>
    </dgm:pt>
    <dgm:pt modelId="{58C2A178-4B6E-4FBD-B7D6-C4A4F3D62AA8}">
      <dgm:prSet phldrT="[Texto]" custT="1"/>
      <dgm:spPr>
        <a:xfrm>
          <a:off x="2528949" y="2027599"/>
          <a:ext cx="3068910" cy="62660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s-GT" sz="1100" b="1" i="1">
              <a:solidFill>
                <a:sysClr val="windowText" lastClr="000000">
                  <a:hueOff val="0"/>
                  <a:satOff val="0"/>
                  <a:lumOff val="0"/>
                  <a:alphaOff val="0"/>
                </a:sysClr>
              </a:solidFill>
              <a:latin typeface="Book Antiqua" pitchFamily="18" charset="0"/>
              <a:ea typeface="+mn-ea"/>
              <a:cs typeface="+mn-cs"/>
            </a:rPr>
            <a:t>A nivel Departamental</a:t>
          </a:r>
          <a:r>
            <a:rPr lang="es-GT" sz="1100" i="1">
              <a:solidFill>
                <a:sysClr val="windowText" lastClr="000000">
                  <a:hueOff val="0"/>
                  <a:satOff val="0"/>
                  <a:lumOff val="0"/>
                  <a:alphaOff val="0"/>
                </a:sysClr>
              </a:solidFill>
              <a:latin typeface="Book Antiqua" pitchFamily="18" charset="0"/>
              <a:ea typeface="+mn-ea"/>
              <a:cs typeface="+mn-cs"/>
            </a:rPr>
            <a:t>:  </a:t>
          </a:r>
          <a:r>
            <a:rPr lang="es-GT" sz="1100" i="1">
              <a:solidFill>
                <a:sysClr val="windowText" lastClr="000000"/>
              </a:solidFill>
              <a:latin typeface="Book Antiqua" pitchFamily="18" charset="0"/>
              <a:ea typeface="+mn-ea"/>
              <a:cs typeface="+mn-cs"/>
            </a:rPr>
            <a:t>Se convocó a 1 asamblea de elección de representantes de organizaciones de mujeres en Codede (Sololá).  143 participantes.</a:t>
          </a:r>
        </a:p>
      </dgm:t>
    </dgm:pt>
    <dgm:pt modelId="{B84C74B4-E2F4-4513-A0ED-F61C23657782}" type="parTrans" cxnId="{F236B89D-7CEB-4CCB-A944-289A80CCAA63}">
      <dgm:prSet/>
      <dgm:spPr/>
      <dgm:t>
        <a:bodyPr/>
        <a:lstStyle/>
        <a:p>
          <a:endParaRPr lang="es-GT"/>
        </a:p>
      </dgm:t>
    </dgm:pt>
    <dgm:pt modelId="{90151EC1-BBEB-42D0-AA16-80CDCF050244}" type="sibTrans" cxnId="{F236B89D-7CEB-4CCB-A944-289A80CCAA63}">
      <dgm:prSet/>
      <dgm:spPr/>
      <dgm:t>
        <a:bodyPr/>
        <a:lstStyle/>
        <a:p>
          <a:endParaRPr lang="es-GT"/>
        </a:p>
      </dgm:t>
    </dgm:pt>
    <dgm:pt modelId="{7CD994F3-FD3A-4396-BB01-DF22434F86DF}" type="pres">
      <dgm:prSet presAssocID="{30258F59-385E-410D-BB0A-FA4889263F1F}" presName="compositeShape" presStyleCnt="0">
        <dgm:presLayoutVars>
          <dgm:dir/>
          <dgm:resizeHandles/>
        </dgm:presLayoutVars>
      </dgm:prSet>
      <dgm:spPr/>
    </dgm:pt>
    <dgm:pt modelId="{C3BE4DF0-D316-415E-ABB4-C6FD9D1E75BE}" type="pres">
      <dgm:prSet presAssocID="{30258F59-385E-410D-BB0A-FA4889263F1F}" presName="pyramid" presStyleLbl="node1" presStyleIdx="0" presStyleCnt="1"/>
      <dgm:spPr>
        <a:xfrm>
          <a:off x="538665" y="0"/>
          <a:ext cx="2844800" cy="2844800"/>
        </a:xfrm>
        <a:prstGeom prst="triangl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B9848C48-D1FE-4BE2-919F-310ECE52E47E}" type="pres">
      <dgm:prSet presAssocID="{30258F59-385E-410D-BB0A-FA4889263F1F}" presName="theList" presStyleCnt="0"/>
      <dgm:spPr/>
    </dgm:pt>
    <dgm:pt modelId="{3E3834D9-7980-499C-A07E-57EA0ED18494}" type="pres">
      <dgm:prSet presAssocID="{9C77B7BA-9BA0-46D4-8331-EC71ECA72FFA}" presName="aNode" presStyleLbl="fgAcc1" presStyleIdx="0" presStyleCnt="4" custScaleX="159603" custLinFactY="-9997" custLinFactNeighborX="23669" custLinFactNeighborY="-100000">
        <dgm:presLayoutVars>
          <dgm:bulletEnabled val="1"/>
        </dgm:presLayoutVars>
      </dgm:prSet>
      <dgm:spPr>
        <a:prstGeom prst="roundRect">
          <a:avLst/>
        </a:prstGeom>
      </dgm:spPr>
    </dgm:pt>
    <dgm:pt modelId="{F17677F9-ECC1-4EF0-B888-A22FBF685192}" type="pres">
      <dgm:prSet presAssocID="{9C77B7BA-9BA0-46D4-8331-EC71ECA72FFA}" presName="aSpace" presStyleCnt="0"/>
      <dgm:spPr/>
    </dgm:pt>
    <dgm:pt modelId="{EBE45426-44B4-4CDB-8EDE-26C174B0AD68}" type="pres">
      <dgm:prSet presAssocID="{22884589-9614-494B-805E-BF983B56F1C2}" presName="aNode" presStyleLbl="fgAcc1" presStyleIdx="1" presStyleCnt="4" custScaleX="234087" custScaleY="126706" custLinFactNeighborX="59094" custLinFactNeighborY="-72510">
        <dgm:presLayoutVars>
          <dgm:bulletEnabled val="1"/>
        </dgm:presLayoutVars>
      </dgm:prSet>
      <dgm:spPr>
        <a:prstGeom prst="roundRect">
          <a:avLst/>
        </a:prstGeom>
      </dgm:spPr>
    </dgm:pt>
    <dgm:pt modelId="{FA58D09F-C101-4055-BC7B-CE2E588EF840}" type="pres">
      <dgm:prSet presAssocID="{22884589-9614-494B-805E-BF983B56F1C2}" presName="aSpace" presStyleCnt="0"/>
      <dgm:spPr/>
    </dgm:pt>
    <dgm:pt modelId="{A04D5C64-D86F-4504-A4F4-2F35CE049ECC}" type="pres">
      <dgm:prSet presAssocID="{5B0EE066-F0B6-4FC1-A886-4E2ABB4D23CD}" presName="aNode" presStyleLbl="fgAcc1" presStyleIdx="2" presStyleCnt="4" custScaleX="236021" custScaleY="122497" custLinFactNeighborX="-65631" custLinFactNeighborY="84143">
        <dgm:presLayoutVars>
          <dgm:bulletEnabled val="1"/>
        </dgm:presLayoutVars>
      </dgm:prSet>
      <dgm:spPr>
        <a:prstGeom prst="roundRect">
          <a:avLst/>
        </a:prstGeom>
      </dgm:spPr>
    </dgm:pt>
    <dgm:pt modelId="{6B6B8448-AF40-41CD-8D07-107131B45453}" type="pres">
      <dgm:prSet presAssocID="{5B0EE066-F0B6-4FC1-A886-4E2ABB4D23CD}" presName="aSpace" presStyleCnt="0"/>
      <dgm:spPr/>
    </dgm:pt>
    <dgm:pt modelId="{C20EF01A-855E-4188-98B9-43608CDA691F}" type="pres">
      <dgm:prSet presAssocID="{58C2A178-4B6E-4FBD-B7D6-C4A4F3D62AA8}" presName="aNode" presStyleLbl="fgAcc1" presStyleIdx="3" presStyleCnt="4" custScaleX="165966" custScaleY="141677" custLinFactY="25262" custLinFactNeighborX="40602" custLinFactNeighborY="100000">
        <dgm:presLayoutVars>
          <dgm:bulletEnabled val="1"/>
        </dgm:presLayoutVars>
      </dgm:prSet>
      <dgm:spPr>
        <a:prstGeom prst="roundRect">
          <a:avLst/>
        </a:prstGeom>
      </dgm:spPr>
    </dgm:pt>
    <dgm:pt modelId="{F6C8C2F5-EFE0-4DB7-A43A-D86643312D41}" type="pres">
      <dgm:prSet presAssocID="{58C2A178-4B6E-4FBD-B7D6-C4A4F3D62AA8}" presName="aSpace" presStyleCnt="0"/>
      <dgm:spPr/>
    </dgm:pt>
  </dgm:ptLst>
  <dgm:cxnLst>
    <dgm:cxn modelId="{7B67C822-9628-481B-8AAF-41A205CFEA6B}" srcId="{30258F59-385E-410D-BB0A-FA4889263F1F}" destId="{22884589-9614-494B-805E-BF983B56F1C2}" srcOrd="1" destOrd="0" parTransId="{675D88C8-92A3-4C12-8910-4E70D094D44E}" sibTransId="{E8EDBFE1-A3EF-40DB-B984-E1CED1B672E7}"/>
    <dgm:cxn modelId="{D5188364-F29B-49BF-A047-9A4565CD42D1}" type="presOf" srcId="{5B0EE066-F0B6-4FC1-A886-4E2ABB4D23CD}" destId="{A04D5C64-D86F-4504-A4F4-2F35CE049ECC}" srcOrd="0" destOrd="0" presId="urn:microsoft.com/office/officeart/2005/8/layout/pyramid2"/>
    <dgm:cxn modelId="{7971CB6C-F783-4CA4-A8F2-F876DD73B8CA}" type="presOf" srcId="{9C77B7BA-9BA0-46D4-8331-EC71ECA72FFA}" destId="{3E3834D9-7980-499C-A07E-57EA0ED18494}" srcOrd="0" destOrd="0" presId="urn:microsoft.com/office/officeart/2005/8/layout/pyramid2"/>
    <dgm:cxn modelId="{CDDB1F4F-004E-479E-8A1C-CCF6CFAB54CB}" type="presOf" srcId="{22884589-9614-494B-805E-BF983B56F1C2}" destId="{EBE45426-44B4-4CDB-8EDE-26C174B0AD68}" srcOrd="0" destOrd="0" presId="urn:microsoft.com/office/officeart/2005/8/layout/pyramid2"/>
    <dgm:cxn modelId="{66568B90-C542-49A1-A53F-4867BD17377A}" srcId="{30258F59-385E-410D-BB0A-FA4889263F1F}" destId="{5B0EE066-F0B6-4FC1-A886-4E2ABB4D23CD}" srcOrd="2" destOrd="0" parTransId="{B9AE97F9-BE3C-4B35-80E7-8079E1B6C1E3}" sibTransId="{9DC92DDE-2DAB-48D1-95C8-7CA7DDF05834}"/>
    <dgm:cxn modelId="{F236B89D-7CEB-4CCB-A944-289A80CCAA63}" srcId="{30258F59-385E-410D-BB0A-FA4889263F1F}" destId="{58C2A178-4B6E-4FBD-B7D6-C4A4F3D62AA8}" srcOrd="3" destOrd="0" parTransId="{B84C74B4-E2F4-4513-A0ED-F61C23657782}" sibTransId="{90151EC1-BBEB-42D0-AA16-80CDCF050244}"/>
    <dgm:cxn modelId="{54D2B3AE-F411-499F-A72D-E58AF433B76E}" srcId="{30258F59-385E-410D-BB0A-FA4889263F1F}" destId="{9C77B7BA-9BA0-46D4-8331-EC71ECA72FFA}" srcOrd="0" destOrd="0" parTransId="{140395CC-1D99-485D-ACBD-215D381322B4}" sibTransId="{623F81C2-D5B6-4C6D-9535-DB1AE5B29A0D}"/>
    <dgm:cxn modelId="{AF25FDB6-01D3-458D-9928-8495DD8863B1}" type="presOf" srcId="{30258F59-385E-410D-BB0A-FA4889263F1F}" destId="{7CD994F3-FD3A-4396-BB01-DF22434F86DF}" srcOrd="0" destOrd="0" presId="urn:microsoft.com/office/officeart/2005/8/layout/pyramid2"/>
    <dgm:cxn modelId="{8BA300FA-7BB7-463B-8077-F8897F8991A5}" type="presOf" srcId="{58C2A178-4B6E-4FBD-B7D6-C4A4F3D62AA8}" destId="{C20EF01A-855E-4188-98B9-43608CDA691F}" srcOrd="0" destOrd="0" presId="urn:microsoft.com/office/officeart/2005/8/layout/pyramid2"/>
    <dgm:cxn modelId="{073F2351-5C83-4E30-A9CC-B211C47A23C6}" type="presParOf" srcId="{7CD994F3-FD3A-4396-BB01-DF22434F86DF}" destId="{C3BE4DF0-D316-415E-ABB4-C6FD9D1E75BE}" srcOrd="0" destOrd="0" presId="urn:microsoft.com/office/officeart/2005/8/layout/pyramid2"/>
    <dgm:cxn modelId="{98545279-A98F-4BCA-BDC0-941A5301B49F}" type="presParOf" srcId="{7CD994F3-FD3A-4396-BB01-DF22434F86DF}" destId="{B9848C48-D1FE-4BE2-919F-310ECE52E47E}" srcOrd="1" destOrd="0" presId="urn:microsoft.com/office/officeart/2005/8/layout/pyramid2"/>
    <dgm:cxn modelId="{12787710-83F1-4900-BE71-531FDA1C3D86}" type="presParOf" srcId="{B9848C48-D1FE-4BE2-919F-310ECE52E47E}" destId="{3E3834D9-7980-499C-A07E-57EA0ED18494}" srcOrd="0" destOrd="0" presId="urn:microsoft.com/office/officeart/2005/8/layout/pyramid2"/>
    <dgm:cxn modelId="{ED05D67B-27EC-4FC9-90FB-6FDA3C608A8F}" type="presParOf" srcId="{B9848C48-D1FE-4BE2-919F-310ECE52E47E}" destId="{F17677F9-ECC1-4EF0-B888-A22FBF685192}" srcOrd="1" destOrd="0" presId="urn:microsoft.com/office/officeart/2005/8/layout/pyramid2"/>
    <dgm:cxn modelId="{6FC7D75F-CBC8-4E03-B725-D9FC0E0A528D}" type="presParOf" srcId="{B9848C48-D1FE-4BE2-919F-310ECE52E47E}" destId="{EBE45426-44B4-4CDB-8EDE-26C174B0AD68}" srcOrd="2" destOrd="0" presId="urn:microsoft.com/office/officeart/2005/8/layout/pyramid2"/>
    <dgm:cxn modelId="{738DDADA-2BA7-4C71-949B-044018E04BDD}" type="presParOf" srcId="{B9848C48-D1FE-4BE2-919F-310ECE52E47E}" destId="{FA58D09F-C101-4055-BC7B-CE2E588EF840}" srcOrd="3" destOrd="0" presId="urn:microsoft.com/office/officeart/2005/8/layout/pyramid2"/>
    <dgm:cxn modelId="{5D03E8B4-005F-4407-801F-8719B63BAF09}" type="presParOf" srcId="{B9848C48-D1FE-4BE2-919F-310ECE52E47E}" destId="{A04D5C64-D86F-4504-A4F4-2F35CE049ECC}" srcOrd="4" destOrd="0" presId="urn:microsoft.com/office/officeart/2005/8/layout/pyramid2"/>
    <dgm:cxn modelId="{10C393BE-2786-430C-9B07-AC81EEDA5D26}" type="presParOf" srcId="{B9848C48-D1FE-4BE2-919F-310ECE52E47E}" destId="{6B6B8448-AF40-41CD-8D07-107131B45453}" srcOrd="5" destOrd="0" presId="urn:microsoft.com/office/officeart/2005/8/layout/pyramid2"/>
    <dgm:cxn modelId="{0972C3F5-86FA-4AE5-8B32-9E0C6186FAEF}" type="presParOf" srcId="{B9848C48-D1FE-4BE2-919F-310ECE52E47E}" destId="{C20EF01A-855E-4188-98B9-43608CDA691F}" srcOrd="6" destOrd="0" presId="urn:microsoft.com/office/officeart/2005/8/layout/pyramid2"/>
    <dgm:cxn modelId="{2F4F01BC-3C37-4D70-841E-DD52E2C1F28A}" type="presParOf" srcId="{B9848C48-D1FE-4BE2-919F-310ECE52E47E}" destId="{F6C8C2F5-EFE0-4DB7-A43A-D86643312D41}" srcOrd="7" destOrd="0" presId="urn:microsoft.com/office/officeart/2005/8/layout/pyramid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40EE23E-D076-448A-B724-08A63335D07F}"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GT"/>
        </a:p>
      </dgm:t>
    </dgm:pt>
    <dgm:pt modelId="{B7FF7296-04D8-4CE0-AF10-ECB0919C135F}">
      <dgm:prSet phldrT="[Texto]" custT="1"/>
      <dgm:spPr/>
      <dgm:t>
        <a:bodyPr/>
        <a:lstStyle/>
        <a:p>
          <a:r>
            <a:rPr lang="es-US" sz="900" b="1" i="1">
              <a:latin typeface="Book Antiqua" pitchFamily="18" charset="0"/>
            </a:rPr>
            <a:t>Agencia Sueca de Cooperación para el Desarrollo Internacional </a:t>
          </a:r>
          <a:endParaRPr lang="es-GT" sz="900">
            <a:latin typeface="Book Antiqua" pitchFamily="18" charset="0"/>
          </a:endParaRPr>
        </a:p>
      </dgm:t>
    </dgm:pt>
    <dgm:pt modelId="{27AE0034-B936-4800-ABF3-0C81B8BF5A00}" type="parTrans" cxnId="{3C7C4995-13ED-4531-9784-73E856BDA0F2}">
      <dgm:prSet/>
      <dgm:spPr/>
      <dgm:t>
        <a:bodyPr/>
        <a:lstStyle/>
        <a:p>
          <a:endParaRPr lang="es-GT"/>
        </a:p>
      </dgm:t>
    </dgm:pt>
    <dgm:pt modelId="{96E5DCC0-CE5C-4D56-856C-352CB4AC57BD}" type="sibTrans" cxnId="{3C7C4995-13ED-4531-9784-73E856BDA0F2}">
      <dgm:prSet/>
      <dgm:spPr/>
      <dgm:t>
        <a:bodyPr/>
        <a:lstStyle/>
        <a:p>
          <a:endParaRPr lang="es-GT"/>
        </a:p>
      </dgm:t>
    </dgm:pt>
    <dgm:pt modelId="{2918022C-28CC-4A87-BE42-C51817587E83}">
      <dgm:prSet phldrT="[Texto]" custT="1"/>
      <dgm:spPr/>
      <dgm:t>
        <a:bodyPr/>
        <a:lstStyle/>
        <a:p>
          <a:r>
            <a:rPr lang="es-GT" sz="900" b="1" i="1">
              <a:latin typeface="Book Antiqua" pitchFamily="18" charset="0"/>
            </a:rPr>
            <a:t>Fondo de Población de las Naciones Unidas -UNFPA-</a:t>
          </a:r>
          <a:endParaRPr lang="es-GT" sz="900">
            <a:latin typeface="Book Antiqua" pitchFamily="18" charset="0"/>
          </a:endParaRPr>
        </a:p>
      </dgm:t>
    </dgm:pt>
    <dgm:pt modelId="{C73B7E25-B39D-443E-A777-2EF2293E9851}" type="parTrans" cxnId="{DF3E0671-71AB-47BB-B8E5-E622E1DDB8F3}">
      <dgm:prSet/>
      <dgm:spPr/>
      <dgm:t>
        <a:bodyPr/>
        <a:lstStyle/>
        <a:p>
          <a:endParaRPr lang="es-GT"/>
        </a:p>
      </dgm:t>
    </dgm:pt>
    <dgm:pt modelId="{2187542B-EE3E-4744-8F8C-CAF01740E86D}" type="sibTrans" cxnId="{DF3E0671-71AB-47BB-B8E5-E622E1DDB8F3}">
      <dgm:prSet/>
      <dgm:spPr/>
      <dgm:t>
        <a:bodyPr/>
        <a:lstStyle/>
        <a:p>
          <a:endParaRPr lang="es-GT"/>
        </a:p>
      </dgm:t>
    </dgm:pt>
    <dgm:pt modelId="{75A03067-24CC-4F16-976E-8858987BA1DC}">
      <dgm:prSet phldrT="[Texto]" custT="1"/>
      <dgm:spPr/>
      <dgm:t>
        <a:bodyPr/>
        <a:lstStyle/>
        <a:p>
          <a:r>
            <a:rPr lang="es-US" sz="900" b="1" i="1">
              <a:latin typeface="Book Antiqua" pitchFamily="18" charset="0"/>
            </a:rPr>
            <a:t>Memorándum de Entendimiento entre Cuerpo de Paz y Seprem</a:t>
          </a:r>
          <a:endParaRPr lang="es-GT" sz="900">
            <a:latin typeface="Book Antiqua" pitchFamily="18" charset="0"/>
          </a:endParaRPr>
        </a:p>
      </dgm:t>
    </dgm:pt>
    <dgm:pt modelId="{C3C4FABE-3128-40BF-9837-421730ECA58D}" type="parTrans" cxnId="{A64BAA79-D889-4637-9417-B15E81DBF29D}">
      <dgm:prSet/>
      <dgm:spPr/>
      <dgm:t>
        <a:bodyPr/>
        <a:lstStyle/>
        <a:p>
          <a:endParaRPr lang="es-GT"/>
        </a:p>
      </dgm:t>
    </dgm:pt>
    <dgm:pt modelId="{59EF585F-849F-4603-AC84-22CCEF7905F9}" type="sibTrans" cxnId="{A64BAA79-D889-4637-9417-B15E81DBF29D}">
      <dgm:prSet/>
      <dgm:spPr/>
      <dgm:t>
        <a:bodyPr/>
        <a:lstStyle/>
        <a:p>
          <a:endParaRPr lang="es-GT"/>
        </a:p>
      </dgm:t>
    </dgm:pt>
    <dgm:pt modelId="{26BACBB1-6AA4-424D-A071-D89B63779B50}">
      <dgm:prSet phldrT="[Texto]" custT="1"/>
      <dgm:spPr/>
      <dgm:t>
        <a:bodyPr/>
        <a:lstStyle/>
        <a:p>
          <a:r>
            <a:rPr lang="es-GT" sz="900" i="1">
              <a:latin typeface="Book Antiqua" pitchFamily="18" charset="0"/>
            </a:rPr>
            <a:t>Se concluyó con el proceso de proceso de devolución de los fondos no utilizados correspondiendo al monto Q587,392.27; y la finalización del Código en el SIGEACI de Segeplán.</a:t>
          </a:r>
          <a:endParaRPr lang="es-GT" sz="900">
            <a:latin typeface="Book Antiqua" pitchFamily="18" charset="0"/>
          </a:endParaRPr>
        </a:p>
      </dgm:t>
    </dgm:pt>
    <dgm:pt modelId="{A2989621-3491-4FA9-9843-257939AA9806}" type="parTrans" cxnId="{212DCB28-3593-470D-85C9-2C8A7275041C}">
      <dgm:prSet/>
      <dgm:spPr/>
      <dgm:t>
        <a:bodyPr/>
        <a:lstStyle/>
        <a:p>
          <a:endParaRPr lang="es-GT"/>
        </a:p>
      </dgm:t>
    </dgm:pt>
    <dgm:pt modelId="{66238139-2F09-4F83-B0FB-B508E00EAEF7}" type="sibTrans" cxnId="{212DCB28-3593-470D-85C9-2C8A7275041C}">
      <dgm:prSet/>
      <dgm:spPr/>
      <dgm:t>
        <a:bodyPr/>
        <a:lstStyle/>
        <a:p>
          <a:endParaRPr lang="es-GT"/>
        </a:p>
      </dgm:t>
    </dgm:pt>
    <dgm:pt modelId="{6569081A-2BEB-4130-B4D5-0B2FB0D552B8}">
      <dgm:prSet phldrT="[Texto]" custT="1"/>
      <dgm:spPr/>
      <dgm:t>
        <a:bodyPr/>
        <a:lstStyle/>
        <a:p>
          <a:r>
            <a:rPr lang="es-MX" sz="900" b="1" i="1">
              <a:latin typeface="Book Antiqua" pitchFamily="18" charset="0"/>
            </a:rPr>
            <a:t>Entidad de las Naciones Unidas para la igualdad de Género y el Empoderamiento de las Mujeres -ONUMUJERES-</a:t>
          </a:r>
          <a:endParaRPr lang="es-GT" sz="900">
            <a:latin typeface="Book Antiqua" pitchFamily="18" charset="0"/>
          </a:endParaRPr>
        </a:p>
      </dgm:t>
    </dgm:pt>
    <dgm:pt modelId="{E839A2C5-FB40-470C-BE70-82F25025CFB8}" type="parTrans" cxnId="{8B1D396D-8198-445D-B02B-4A237070CC9C}">
      <dgm:prSet/>
      <dgm:spPr/>
      <dgm:t>
        <a:bodyPr/>
        <a:lstStyle/>
        <a:p>
          <a:endParaRPr lang="es-GT"/>
        </a:p>
      </dgm:t>
    </dgm:pt>
    <dgm:pt modelId="{159EAB4C-942D-4211-97B9-4F0AF2712284}" type="sibTrans" cxnId="{8B1D396D-8198-445D-B02B-4A237070CC9C}">
      <dgm:prSet/>
      <dgm:spPr/>
      <dgm:t>
        <a:bodyPr/>
        <a:lstStyle/>
        <a:p>
          <a:endParaRPr lang="es-GT"/>
        </a:p>
      </dgm:t>
    </dgm:pt>
    <dgm:pt modelId="{FD8B896A-6DC7-43E2-A90D-4ABC1352E7D6}">
      <dgm:prSet phldrT="[Texto]" custT="1"/>
      <dgm:spPr/>
      <dgm:t>
        <a:bodyPr/>
        <a:lstStyle/>
        <a:p>
          <a:r>
            <a:rPr lang="es-US" sz="900" b="1" i="1">
              <a:latin typeface="Book Antiqua" pitchFamily="18" charset="0"/>
            </a:rPr>
            <a:t>Memorándum de Entendimiento entre Programa de Naciones Unidas para el Desarrollo -PNUD- y Seprem.</a:t>
          </a:r>
          <a:endParaRPr lang="es-GT" sz="900">
            <a:latin typeface="Book Antiqua" pitchFamily="18" charset="0"/>
          </a:endParaRPr>
        </a:p>
      </dgm:t>
    </dgm:pt>
    <dgm:pt modelId="{01381203-900E-4E34-8CF2-847B35127106}" type="parTrans" cxnId="{7704EC3E-27F9-49A3-8D97-2D0962556038}">
      <dgm:prSet/>
      <dgm:spPr/>
      <dgm:t>
        <a:bodyPr/>
        <a:lstStyle/>
        <a:p>
          <a:endParaRPr lang="es-GT"/>
        </a:p>
      </dgm:t>
    </dgm:pt>
    <dgm:pt modelId="{43A292A2-9D7C-4A0C-B656-E93596F7A0F1}" type="sibTrans" cxnId="{7704EC3E-27F9-49A3-8D97-2D0962556038}">
      <dgm:prSet/>
      <dgm:spPr/>
      <dgm:t>
        <a:bodyPr/>
        <a:lstStyle/>
        <a:p>
          <a:endParaRPr lang="es-GT"/>
        </a:p>
      </dgm:t>
    </dgm:pt>
    <dgm:pt modelId="{A340039B-2DE0-45CF-8D83-B35B598560C9}">
      <dgm:prSet phldrT="[Texto]" custT="1"/>
      <dgm:spPr/>
      <dgm:t>
        <a:bodyPr/>
        <a:lstStyle/>
        <a:p>
          <a:r>
            <a:rPr lang="es-US" sz="900" b="1" i="1">
              <a:latin typeface="Book Antiqua" pitchFamily="18" charset="0"/>
            </a:rPr>
            <a:t>Memorándum de Entendimiento entre el Proyecto de Gobernabilidad Urbana Municipal -UMG- </a:t>
          </a:r>
          <a:endParaRPr lang="es-GT" sz="900">
            <a:latin typeface="Book Antiqua" pitchFamily="18" charset="0"/>
          </a:endParaRPr>
        </a:p>
      </dgm:t>
    </dgm:pt>
    <dgm:pt modelId="{2E045525-19CA-4252-AB51-BD141B2790AB}" type="parTrans" cxnId="{A7C63623-4B45-4DC6-8837-0992F294810C}">
      <dgm:prSet/>
      <dgm:spPr/>
      <dgm:t>
        <a:bodyPr/>
        <a:lstStyle/>
        <a:p>
          <a:endParaRPr lang="es-GT"/>
        </a:p>
      </dgm:t>
    </dgm:pt>
    <dgm:pt modelId="{27470E72-BA50-4A07-B90D-AB02B7EE418D}" type="sibTrans" cxnId="{A7C63623-4B45-4DC6-8837-0992F294810C}">
      <dgm:prSet/>
      <dgm:spPr/>
      <dgm:t>
        <a:bodyPr/>
        <a:lstStyle/>
        <a:p>
          <a:endParaRPr lang="es-GT"/>
        </a:p>
      </dgm:t>
    </dgm:pt>
    <dgm:pt modelId="{8F50735D-88AF-4031-9C63-DD4A06E56A24}">
      <dgm:prSet phldrT="[Texto]" custT="1"/>
      <dgm:spPr/>
      <dgm:t>
        <a:bodyPr/>
        <a:lstStyle/>
        <a:p>
          <a:r>
            <a:rPr lang="es-US" sz="900" b="1" i="1">
              <a:latin typeface="Book Antiqua" pitchFamily="18" charset="0"/>
            </a:rPr>
            <a:t>Memorándum de Entendimiento entre Creative Associates International del Proyecto Tejiendo Paz y Seprem</a:t>
          </a:r>
          <a:endParaRPr lang="es-GT" sz="900">
            <a:latin typeface="Book Antiqua" pitchFamily="18" charset="0"/>
          </a:endParaRPr>
        </a:p>
      </dgm:t>
    </dgm:pt>
    <dgm:pt modelId="{FDB2AD3C-9447-4446-B8B6-F1F6A9712798}" type="parTrans" cxnId="{3B1CF037-5471-41E0-84D6-51A6C7540046}">
      <dgm:prSet/>
      <dgm:spPr/>
      <dgm:t>
        <a:bodyPr/>
        <a:lstStyle/>
        <a:p>
          <a:endParaRPr lang="es-GT"/>
        </a:p>
      </dgm:t>
    </dgm:pt>
    <dgm:pt modelId="{54D6C944-2912-46EE-9929-C2EAAA159021}" type="sibTrans" cxnId="{3B1CF037-5471-41E0-84D6-51A6C7540046}">
      <dgm:prSet/>
      <dgm:spPr/>
      <dgm:t>
        <a:bodyPr/>
        <a:lstStyle/>
        <a:p>
          <a:endParaRPr lang="es-GT"/>
        </a:p>
      </dgm:t>
    </dgm:pt>
    <dgm:pt modelId="{BDC3AC07-4171-424C-8E69-118DDDE20737}">
      <dgm:prSet phldrT="[Texto]" custT="1"/>
      <dgm:spPr/>
      <dgm:t>
        <a:bodyPr/>
        <a:lstStyle/>
        <a:p>
          <a:r>
            <a:rPr lang="es-GT" sz="900" i="1">
              <a:latin typeface="Book Antiqua" pitchFamily="18" charset="0"/>
            </a:rPr>
            <a:t>Se presentó la propuesta </a:t>
          </a:r>
          <a:r>
            <a:rPr lang="es-GT" sz="900" b="1" i="1">
              <a:latin typeface="Book Antiqua" pitchFamily="18" charset="0"/>
            </a:rPr>
            <a:t>“Apoyo a la activación de las líneas estratégicas de la Secretaría para la implementación de la PNPDIM en el marco del COVID-19”.</a:t>
          </a:r>
          <a:endParaRPr lang="es-GT" sz="900">
            <a:latin typeface="Book Antiqua" pitchFamily="18" charset="0"/>
          </a:endParaRPr>
        </a:p>
      </dgm:t>
    </dgm:pt>
    <dgm:pt modelId="{0CC32DA6-968F-4B7A-9C09-E2F6DE7E5EAE}" type="parTrans" cxnId="{610CAA9A-48D8-4548-B6D8-1437C4A7E39B}">
      <dgm:prSet/>
      <dgm:spPr/>
      <dgm:t>
        <a:bodyPr/>
        <a:lstStyle/>
        <a:p>
          <a:endParaRPr lang="es-GT"/>
        </a:p>
      </dgm:t>
    </dgm:pt>
    <dgm:pt modelId="{535EFD54-27AE-4DD3-B26E-B9AA54748279}" type="sibTrans" cxnId="{610CAA9A-48D8-4548-B6D8-1437C4A7E39B}">
      <dgm:prSet/>
      <dgm:spPr/>
      <dgm:t>
        <a:bodyPr/>
        <a:lstStyle/>
        <a:p>
          <a:endParaRPr lang="es-GT"/>
        </a:p>
      </dgm:t>
    </dgm:pt>
    <dgm:pt modelId="{69D2E134-409B-46CD-8DA9-9DA104A38424}">
      <dgm:prSet phldrT="[Texto]" custT="1"/>
      <dgm:spPr/>
      <dgm:t>
        <a:bodyPr/>
        <a:lstStyle/>
        <a:p>
          <a:r>
            <a:rPr lang="es-MX" sz="900" i="1">
              <a:latin typeface="Book Antiqua" pitchFamily="18" charset="0"/>
            </a:rPr>
            <a:t>En coordinación con ONUMUJERES, CICAM y SEPREM se logró la coordinación para contar con el apoyo de un equipo consultor para la elaboración del X Informe de Estado de la CEDAW;</a:t>
          </a:r>
          <a:endParaRPr lang="es-GT" sz="900">
            <a:latin typeface="Book Antiqua" pitchFamily="18" charset="0"/>
          </a:endParaRPr>
        </a:p>
      </dgm:t>
    </dgm:pt>
    <dgm:pt modelId="{9390D38A-B42E-42D5-8BCF-8FD2B9D353BD}" type="parTrans" cxnId="{BA32DF48-DBAD-42BC-A8DD-971FA08C298E}">
      <dgm:prSet/>
      <dgm:spPr/>
      <dgm:t>
        <a:bodyPr/>
        <a:lstStyle/>
        <a:p>
          <a:endParaRPr lang="es-GT"/>
        </a:p>
      </dgm:t>
    </dgm:pt>
    <dgm:pt modelId="{4E327752-707F-4F0F-BAD8-A5747D956587}" type="sibTrans" cxnId="{BA32DF48-DBAD-42BC-A8DD-971FA08C298E}">
      <dgm:prSet/>
      <dgm:spPr/>
      <dgm:t>
        <a:bodyPr/>
        <a:lstStyle/>
        <a:p>
          <a:endParaRPr lang="es-GT"/>
        </a:p>
      </dgm:t>
    </dgm:pt>
    <dgm:pt modelId="{061C3455-E73A-4C8B-B5CD-EEC0B401F26E}">
      <dgm:prSet phldrT="[Texto]" custT="1"/>
      <dgm:spPr/>
      <dgm:t>
        <a:bodyPr/>
        <a:lstStyle/>
        <a:p>
          <a:r>
            <a:rPr lang="es-US" sz="900" i="1">
              <a:latin typeface="Book Antiqua" pitchFamily="18" charset="0"/>
            </a:rPr>
            <a:t>Firma del Memorándum de Entendimiento con Cuerpo de Paz, para el desarrollo e implementación de los programas de CP Guatemala y promover la asociación y coordinación entre Seprem y CP Guatemala. </a:t>
          </a:r>
          <a:endParaRPr lang="es-GT" sz="900">
            <a:latin typeface="Book Antiqua" pitchFamily="18" charset="0"/>
          </a:endParaRPr>
        </a:p>
      </dgm:t>
    </dgm:pt>
    <dgm:pt modelId="{F8C816AE-4482-4516-9341-1F84D77E869B}" type="parTrans" cxnId="{7779813D-0A2D-415C-A3F7-7D4C614BF2BD}">
      <dgm:prSet/>
      <dgm:spPr/>
      <dgm:t>
        <a:bodyPr/>
        <a:lstStyle/>
        <a:p>
          <a:endParaRPr lang="es-GT"/>
        </a:p>
      </dgm:t>
    </dgm:pt>
    <dgm:pt modelId="{2DF25274-ABAE-4D6C-A9CE-87E7A8E075F6}" type="sibTrans" cxnId="{7779813D-0A2D-415C-A3F7-7D4C614BF2BD}">
      <dgm:prSet/>
      <dgm:spPr/>
      <dgm:t>
        <a:bodyPr/>
        <a:lstStyle/>
        <a:p>
          <a:endParaRPr lang="es-GT"/>
        </a:p>
      </dgm:t>
    </dgm:pt>
    <dgm:pt modelId="{9EA95F52-9ECA-47BA-A42F-BBAF7284FE75}">
      <dgm:prSet phldrT="[Texto]" custT="1"/>
      <dgm:spPr/>
      <dgm:t>
        <a:bodyPr/>
        <a:lstStyle/>
        <a:p>
          <a:r>
            <a:rPr lang="es-MX" sz="900" i="1">
              <a:latin typeface="Book Antiqua" pitchFamily="18" charset="0"/>
            </a:rPr>
            <a:t>Proyecto </a:t>
          </a:r>
          <a:r>
            <a:rPr lang="es-MX" sz="900" b="1" i="1">
              <a:latin typeface="Book Antiqua" pitchFamily="18" charset="0"/>
            </a:rPr>
            <a:t>“Alianza estratégica para el apoyo técnico de la SEPREM para lograr la equidad entre hombres y mujeres”, </a:t>
          </a:r>
          <a:r>
            <a:rPr lang="es-MX" sz="900" i="1">
              <a:latin typeface="Book Antiqua" pitchFamily="18" charset="0"/>
            </a:rPr>
            <a:t>previsto para dos años y por un aporte de</a:t>
          </a:r>
          <a:r>
            <a:rPr lang="es-MX" sz="900" b="1" i="1">
              <a:latin typeface="Book Antiqua" pitchFamily="18" charset="0"/>
            </a:rPr>
            <a:t> </a:t>
          </a:r>
          <a:r>
            <a:rPr lang="es-ES" sz="900" i="1">
              <a:latin typeface="Book Antiqua" pitchFamily="18" charset="0"/>
            </a:rPr>
            <a:t>Q790,000.00, se concluyó con el proyecto.</a:t>
          </a:r>
          <a:endParaRPr lang="es-GT" sz="900">
            <a:latin typeface="Book Antiqua" pitchFamily="18" charset="0"/>
          </a:endParaRPr>
        </a:p>
      </dgm:t>
    </dgm:pt>
    <dgm:pt modelId="{7C57FC56-054D-4537-9D8A-400A315E0DC2}" type="parTrans" cxnId="{89D593B5-F396-41A0-AB53-CB827DCE7035}">
      <dgm:prSet/>
      <dgm:spPr/>
      <dgm:t>
        <a:bodyPr/>
        <a:lstStyle/>
        <a:p>
          <a:endParaRPr lang="es-GT"/>
        </a:p>
      </dgm:t>
    </dgm:pt>
    <dgm:pt modelId="{4505EA0C-FAC2-4BDE-8C9C-3CABE1F1496D}" type="sibTrans" cxnId="{89D593B5-F396-41A0-AB53-CB827DCE7035}">
      <dgm:prSet/>
      <dgm:spPr/>
      <dgm:t>
        <a:bodyPr/>
        <a:lstStyle/>
        <a:p>
          <a:endParaRPr lang="es-GT"/>
        </a:p>
      </dgm:t>
    </dgm:pt>
    <dgm:pt modelId="{5D3A977E-8CCD-411C-96F2-3F9BBCC43095}">
      <dgm:prSet phldrT="[Texto]" custT="1"/>
      <dgm:spPr/>
      <dgm:t>
        <a:bodyPr/>
        <a:lstStyle/>
        <a:p>
          <a:r>
            <a:rPr lang="es-US" sz="900" i="1">
              <a:latin typeface="Book Antiqua" pitchFamily="18" charset="0"/>
            </a:rPr>
            <a:t>Memorándum de Entendimiento con el Programa de Naciones Unidas para el Desarrollo, con el propósito de promover el fortalecimiento institucional de Seprem y su vinculación con la Política Nacional de Promoción y Desarrollo Integral de las Mujeres –PNPDIM- y el Plan de Equidad de Oportunidades –PEO– 2008-2023.  </a:t>
          </a:r>
          <a:endParaRPr lang="es-GT" sz="900">
            <a:latin typeface="Book Antiqua" pitchFamily="18" charset="0"/>
          </a:endParaRPr>
        </a:p>
      </dgm:t>
    </dgm:pt>
    <dgm:pt modelId="{10C89EC2-7B7B-44C1-84D9-40CCDE00BC80}" type="parTrans" cxnId="{EF87DF25-B5BF-4184-B2FC-6905FE91FFC3}">
      <dgm:prSet/>
      <dgm:spPr/>
      <dgm:t>
        <a:bodyPr/>
        <a:lstStyle/>
        <a:p>
          <a:endParaRPr lang="es-GT"/>
        </a:p>
      </dgm:t>
    </dgm:pt>
    <dgm:pt modelId="{830E8545-C7B1-40E0-86F8-3FBA5B251FF8}" type="sibTrans" cxnId="{EF87DF25-B5BF-4184-B2FC-6905FE91FFC3}">
      <dgm:prSet/>
      <dgm:spPr/>
      <dgm:t>
        <a:bodyPr/>
        <a:lstStyle/>
        <a:p>
          <a:endParaRPr lang="es-GT"/>
        </a:p>
      </dgm:t>
    </dgm:pt>
    <dgm:pt modelId="{7EF13D77-9F78-4FCD-B864-EBC8E779AEB6}">
      <dgm:prSet phldrT="[Texto]" custT="1"/>
      <dgm:spPr/>
      <dgm:t>
        <a:bodyPr/>
        <a:lstStyle/>
        <a:p>
          <a:r>
            <a:rPr lang="es-US" sz="900" i="1">
              <a:latin typeface="Book Antiqua" pitchFamily="18" charset="0"/>
            </a:rPr>
            <a:t>Tiene como propósito coordinar y apoyar iniciativas municipales orientadas a fomentar nuevas prácticas de interlocución entre las autoridades del gobierno nacional y local para promover la diseminación de información sobre prevención de la violencia, firmado el 3 de dicembre 2021.</a:t>
          </a:r>
          <a:endParaRPr lang="es-GT" sz="900">
            <a:latin typeface="Book Antiqua" pitchFamily="18" charset="0"/>
          </a:endParaRPr>
        </a:p>
      </dgm:t>
    </dgm:pt>
    <dgm:pt modelId="{39278C79-BCAF-485A-A2C3-AA5F5E71D68A}" type="parTrans" cxnId="{0C238358-2092-4C66-B2D1-1D568A65A114}">
      <dgm:prSet/>
      <dgm:spPr/>
      <dgm:t>
        <a:bodyPr/>
        <a:lstStyle/>
        <a:p>
          <a:endParaRPr lang="es-GT"/>
        </a:p>
      </dgm:t>
    </dgm:pt>
    <dgm:pt modelId="{50BA8D7B-BCA5-4B17-B9A9-D960BEE0D9AD}" type="sibTrans" cxnId="{0C238358-2092-4C66-B2D1-1D568A65A114}">
      <dgm:prSet/>
      <dgm:spPr/>
      <dgm:t>
        <a:bodyPr/>
        <a:lstStyle/>
        <a:p>
          <a:endParaRPr lang="es-GT"/>
        </a:p>
      </dgm:t>
    </dgm:pt>
    <dgm:pt modelId="{D8BDCB0B-52E3-4C24-A17F-18AFF0147593}">
      <dgm:prSet phldrT="[Texto]" custT="1"/>
      <dgm:spPr/>
      <dgm:t>
        <a:bodyPr/>
        <a:lstStyle/>
        <a:p>
          <a:r>
            <a:rPr lang="es-US" sz="900" i="1">
              <a:latin typeface="Book Antiqua" pitchFamily="18" charset="0"/>
            </a:rPr>
            <a:t>Tiene como propósito coincidir y coordinar actividades que contribuyan al desarrollo incluyente, la cohesión social, la convivencia pacífica y la prevención de la violencia en las comunidades del Altiplano Occidental del país. Se firmó el 6 de diciembre de 2021.</a:t>
          </a:r>
          <a:endParaRPr lang="es-GT" sz="900">
            <a:latin typeface="Book Antiqua" pitchFamily="18" charset="0"/>
          </a:endParaRPr>
        </a:p>
      </dgm:t>
    </dgm:pt>
    <dgm:pt modelId="{5B017477-1679-40A7-870D-399E052EC4E3}" type="parTrans" cxnId="{279F3340-7796-412E-8913-32F07FA407E1}">
      <dgm:prSet/>
      <dgm:spPr/>
      <dgm:t>
        <a:bodyPr/>
        <a:lstStyle/>
        <a:p>
          <a:endParaRPr lang="es-GT"/>
        </a:p>
      </dgm:t>
    </dgm:pt>
    <dgm:pt modelId="{A583964D-5928-4FB6-8245-72DC8133880B}" type="sibTrans" cxnId="{279F3340-7796-412E-8913-32F07FA407E1}">
      <dgm:prSet/>
      <dgm:spPr/>
      <dgm:t>
        <a:bodyPr/>
        <a:lstStyle/>
        <a:p>
          <a:endParaRPr lang="es-GT"/>
        </a:p>
      </dgm:t>
    </dgm:pt>
    <dgm:pt modelId="{ED3F0DD6-1E41-4544-AE58-5B4DFB0953EE}">
      <dgm:prSet phldrT="[Texto]" custT="1"/>
      <dgm:spPr/>
      <dgm:t>
        <a:bodyPr/>
        <a:lstStyle/>
        <a:p>
          <a:r>
            <a:rPr lang="es-GT" sz="900" b="1" i="1">
              <a:latin typeface="Book Antiqua" pitchFamily="18" charset="0"/>
            </a:rPr>
            <a:t>Renovación de Carta de Entendimiento entre Seprem y Plan Internacional</a:t>
          </a:r>
        </a:p>
      </dgm:t>
    </dgm:pt>
    <dgm:pt modelId="{F1C545B9-11D7-495D-A027-BA32672170EA}" type="parTrans" cxnId="{CB2ADE06-4B07-4974-8DA8-FC3F1418A7B5}">
      <dgm:prSet/>
      <dgm:spPr/>
      <dgm:t>
        <a:bodyPr/>
        <a:lstStyle/>
        <a:p>
          <a:endParaRPr lang="es-GT"/>
        </a:p>
      </dgm:t>
    </dgm:pt>
    <dgm:pt modelId="{6211996F-4B97-47E3-9285-A66942A94408}" type="sibTrans" cxnId="{CB2ADE06-4B07-4974-8DA8-FC3F1418A7B5}">
      <dgm:prSet/>
      <dgm:spPr/>
      <dgm:t>
        <a:bodyPr/>
        <a:lstStyle/>
        <a:p>
          <a:endParaRPr lang="es-GT"/>
        </a:p>
      </dgm:t>
    </dgm:pt>
    <dgm:pt modelId="{D44EBADD-B31E-478B-BDFD-F1DE0EB11EAF}">
      <dgm:prSet phldrT="[Texto]" custT="1"/>
      <dgm:spPr/>
      <dgm:t>
        <a:bodyPr/>
        <a:lstStyle/>
        <a:p>
          <a:r>
            <a:rPr lang="es-GT" sz="900" i="1">
              <a:latin typeface="Book Antiqua" pitchFamily="18" charset="0"/>
            </a:rPr>
            <a:t>Firma del Memorándum de Entendimiento con el representante de Plan International, el cual se firmó el 29 de noviembre de 2021; tiene como propósito establecer las bases para la ejecución del plan de trabajo conjunto y coordinado entre Plan Internacional y la Seprem.</a:t>
          </a:r>
        </a:p>
      </dgm:t>
    </dgm:pt>
    <dgm:pt modelId="{FA249F61-33A3-4C31-B5D5-4C05DAD4C558}" type="parTrans" cxnId="{D57A943E-58A2-4100-A4EE-65B0981BE7E8}">
      <dgm:prSet/>
      <dgm:spPr/>
      <dgm:t>
        <a:bodyPr/>
        <a:lstStyle/>
        <a:p>
          <a:endParaRPr lang="es-GT"/>
        </a:p>
      </dgm:t>
    </dgm:pt>
    <dgm:pt modelId="{3F3EA14F-1811-4DA1-ABD6-0641B69C6234}" type="sibTrans" cxnId="{D57A943E-58A2-4100-A4EE-65B0981BE7E8}">
      <dgm:prSet/>
      <dgm:spPr/>
      <dgm:t>
        <a:bodyPr/>
        <a:lstStyle/>
        <a:p>
          <a:endParaRPr lang="es-GT"/>
        </a:p>
      </dgm:t>
    </dgm:pt>
    <dgm:pt modelId="{C9EAA980-8F89-4198-B710-93803E97863E}" type="pres">
      <dgm:prSet presAssocID="{D40EE23E-D076-448A-B724-08A63335D07F}" presName="linear" presStyleCnt="0">
        <dgm:presLayoutVars>
          <dgm:dir/>
          <dgm:animLvl val="lvl"/>
          <dgm:resizeHandles val="exact"/>
        </dgm:presLayoutVars>
      </dgm:prSet>
      <dgm:spPr/>
    </dgm:pt>
    <dgm:pt modelId="{927FF24F-276D-4A03-9016-235FF67E6AE0}" type="pres">
      <dgm:prSet presAssocID="{B7FF7296-04D8-4CE0-AF10-ECB0919C135F}" presName="parentLin" presStyleCnt="0"/>
      <dgm:spPr/>
    </dgm:pt>
    <dgm:pt modelId="{2F7C4C30-2D8C-432C-89EC-935C17DCEE5C}" type="pres">
      <dgm:prSet presAssocID="{B7FF7296-04D8-4CE0-AF10-ECB0919C135F}" presName="parentLeftMargin" presStyleLbl="node1" presStyleIdx="0" presStyleCnt="8"/>
      <dgm:spPr/>
    </dgm:pt>
    <dgm:pt modelId="{417CFF54-248B-46FD-9F7E-9843300F30B0}" type="pres">
      <dgm:prSet presAssocID="{B7FF7296-04D8-4CE0-AF10-ECB0919C135F}" presName="parentText" presStyleLbl="node1" presStyleIdx="0" presStyleCnt="8">
        <dgm:presLayoutVars>
          <dgm:chMax val="0"/>
          <dgm:bulletEnabled val="1"/>
        </dgm:presLayoutVars>
      </dgm:prSet>
      <dgm:spPr/>
    </dgm:pt>
    <dgm:pt modelId="{818004F9-B485-4702-8420-B2C5FE628501}" type="pres">
      <dgm:prSet presAssocID="{B7FF7296-04D8-4CE0-AF10-ECB0919C135F}" presName="negativeSpace" presStyleCnt="0"/>
      <dgm:spPr/>
    </dgm:pt>
    <dgm:pt modelId="{D8889945-9513-4848-93FE-CEE483C04BF7}" type="pres">
      <dgm:prSet presAssocID="{B7FF7296-04D8-4CE0-AF10-ECB0919C135F}" presName="childText" presStyleLbl="conFgAcc1" presStyleIdx="0" presStyleCnt="8">
        <dgm:presLayoutVars>
          <dgm:bulletEnabled val="1"/>
        </dgm:presLayoutVars>
      </dgm:prSet>
      <dgm:spPr/>
    </dgm:pt>
    <dgm:pt modelId="{E940C9E6-AE7E-4A88-A005-83B37B7BC343}" type="pres">
      <dgm:prSet presAssocID="{96E5DCC0-CE5C-4D56-856C-352CB4AC57BD}" presName="spaceBetweenRectangles" presStyleCnt="0"/>
      <dgm:spPr/>
    </dgm:pt>
    <dgm:pt modelId="{AD315988-8D69-4495-893C-D53C93244546}" type="pres">
      <dgm:prSet presAssocID="{2918022C-28CC-4A87-BE42-C51817587E83}" presName="parentLin" presStyleCnt="0"/>
      <dgm:spPr/>
    </dgm:pt>
    <dgm:pt modelId="{DCDF83FB-0CED-44FE-B2B4-8AA2A46BF970}" type="pres">
      <dgm:prSet presAssocID="{2918022C-28CC-4A87-BE42-C51817587E83}" presName="parentLeftMargin" presStyleLbl="node1" presStyleIdx="0" presStyleCnt="8"/>
      <dgm:spPr/>
    </dgm:pt>
    <dgm:pt modelId="{69D4E86E-9A3D-4706-92C0-827866E2C356}" type="pres">
      <dgm:prSet presAssocID="{2918022C-28CC-4A87-BE42-C51817587E83}" presName="parentText" presStyleLbl="node1" presStyleIdx="1" presStyleCnt="8">
        <dgm:presLayoutVars>
          <dgm:chMax val="0"/>
          <dgm:bulletEnabled val="1"/>
        </dgm:presLayoutVars>
      </dgm:prSet>
      <dgm:spPr/>
    </dgm:pt>
    <dgm:pt modelId="{EE4832FE-EA68-4948-9D32-FE11F3EBC7C0}" type="pres">
      <dgm:prSet presAssocID="{2918022C-28CC-4A87-BE42-C51817587E83}" presName="negativeSpace" presStyleCnt="0"/>
      <dgm:spPr/>
    </dgm:pt>
    <dgm:pt modelId="{19AD669F-31FF-4C7C-B8F4-6735378DC6D4}" type="pres">
      <dgm:prSet presAssocID="{2918022C-28CC-4A87-BE42-C51817587E83}" presName="childText" presStyleLbl="conFgAcc1" presStyleIdx="1" presStyleCnt="8">
        <dgm:presLayoutVars>
          <dgm:bulletEnabled val="1"/>
        </dgm:presLayoutVars>
      </dgm:prSet>
      <dgm:spPr/>
    </dgm:pt>
    <dgm:pt modelId="{8A7D5B78-90B4-4431-B589-6C08E91905D4}" type="pres">
      <dgm:prSet presAssocID="{2187542B-EE3E-4744-8F8C-CAF01740E86D}" presName="spaceBetweenRectangles" presStyleCnt="0"/>
      <dgm:spPr/>
    </dgm:pt>
    <dgm:pt modelId="{63E43335-1770-4062-A636-849C564A8818}" type="pres">
      <dgm:prSet presAssocID="{6569081A-2BEB-4130-B4D5-0B2FB0D552B8}" presName="parentLin" presStyleCnt="0"/>
      <dgm:spPr/>
    </dgm:pt>
    <dgm:pt modelId="{5AA4ED41-3E91-4411-ABDC-130888B8A920}" type="pres">
      <dgm:prSet presAssocID="{6569081A-2BEB-4130-B4D5-0B2FB0D552B8}" presName="parentLeftMargin" presStyleLbl="node1" presStyleIdx="1" presStyleCnt="8"/>
      <dgm:spPr/>
    </dgm:pt>
    <dgm:pt modelId="{7C2B610F-0960-4DC6-AEAE-D4068E294C33}" type="pres">
      <dgm:prSet presAssocID="{6569081A-2BEB-4130-B4D5-0B2FB0D552B8}" presName="parentText" presStyleLbl="node1" presStyleIdx="2" presStyleCnt="8">
        <dgm:presLayoutVars>
          <dgm:chMax val="0"/>
          <dgm:bulletEnabled val="1"/>
        </dgm:presLayoutVars>
      </dgm:prSet>
      <dgm:spPr/>
    </dgm:pt>
    <dgm:pt modelId="{775DD9C7-DAF9-41A4-AED5-6DEA51647DCF}" type="pres">
      <dgm:prSet presAssocID="{6569081A-2BEB-4130-B4D5-0B2FB0D552B8}" presName="negativeSpace" presStyleCnt="0"/>
      <dgm:spPr/>
    </dgm:pt>
    <dgm:pt modelId="{435D556D-679A-424E-AD15-021A2BEB16C0}" type="pres">
      <dgm:prSet presAssocID="{6569081A-2BEB-4130-B4D5-0B2FB0D552B8}" presName="childText" presStyleLbl="conFgAcc1" presStyleIdx="2" presStyleCnt="8">
        <dgm:presLayoutVars>
          <dgm:bulletEnabled val="1"/>
        </dgm:presLayoutVars>
      </dgm:prSet>
      <dgm:spPr/>
    </dgm:pt>
    <dgm:pt modelId="{9CBF9273-BCDA-4FC2-A04F-8D41DB66295D}" type="pres">
      <dgm:prSet presAssocID="{159EAB4C-942D-4211-97B9-4F0AF2712284}" presName="spaceBetweenRectangles" presStyleCnt="0"/>
      <dgm:spPr/>
    </dgm:pt>
    <dgm:pt modelId="{E5CFFAB4-A953-4DB1-A1EB-C8703647CD72}" type="pres">
      <dgm:prSet presAssocID="{75A03067-24CC-4F16-976E-8858987BA1DC}" presName="parentLin" presStyleCnt="0"/>
      <dgm:spPr/>
    </dgm:pt>
    <dgm:pt modelId="{21C2ABBD-4434-468E-9665-F0A3940E0845}" type="pres">
      <dgm:prSet presAssocID="{75A03067-24CC-4F16-976E-8858987BA1DC}" presName="parentLeftMargin" presStyleLbl="node1" presStyleIdx="2" presStyleCnt="8"/>
      <dgm:spPr/>
    </dgm:pt>
    <dgm:pt modelId="{B075F54E-2CC6-4B92-9EE5-D9F17797BFEA}" type="pres">
      <dgm:prSet presAssocID="{75A03067-24CC-4F16-976E-8858987BA1DC}" presName="parentText" presStyleLbl="node1" presStyleIdx="3" presStyleCnt="8">
        <dgm:presLayoutVars>
          <dgm:chMax val="0"/>
          <dgm:bulletEnabled val="1"/>
        </dgm:presLayoutVars>
      </dgm:prSet>
      <dgm:spPr/>
    </dgm:pt>
    <dgm:pt modelId="{C50388BC-5401-49CF-A9FA-3614405B192D}" type="pres">
      <dgm:prSet presAssocID="{75A03067-24CC-4F16-976E-8858987BA1DC}" presName="negativeSpace" presStyleCnt="0"/>
      <dgm:spPr/>
    </dgm:pt>
    <dgm:pt modelId="{433B3C35-1D54-481B-9427-4F1F6E2039AE}" type="pres">
      <dgm:prSet presAssocID="{75A03067-24CC-4F16-976E-8858987BA1DC}" presName="childText" presStyleLbl="conFgAcc1" presStyleIdx="3" presStyleCnt="8">
        <dgm:presLayoutVars>
          <dgm:bulletEnabled val="1"/>
        </dgm:presLayoutVars>
      </dgm:prSet>
      <dgm:spPr/>
    </dgm:pt>
    <dgm:pt modelId="{FC513F88-516C-4B0B-A5D8-B8A7E1C5F02D}" type="pres">
      <dgm:prSet presAssocID="{59EF585F-849F-4603-AC84-22CCEF7905F9}" presName="spaceBetweenRectangles" presStyleCnt="0"/>
      <dgm:spPr/>
    </dgm:pt>
    <dgm:pt modelId="{33AAF30B-61EE-4D5C-9CC7-FC39E55FFD1B}" type="pres">
      <dgm:prSet presAssocID="{FD8B896A-6DC7-43E2-A90D-4ABC1352E7D6}" presName="parentLin" presStyleCnt="0"/>
      <dgm:spPr/>
    </dgm:pt>
    <dgm:pt modelId="{00BC8582-A236-43D6-9F20-A3B5B8001E5D}" type="pres">
      <dgm:prSet presAssocID="{FD8B896A-6DC7-43E2-A90D-4ABC1352E7D6}" presName="parentLeftMargin" presStyleLbl="node1" presStyleIdx="3" presStyleCnt="8"/>
      <dgm:spPr/>
    </dgm:pt>
    <dgm:pt modelId="{B4F0A871-CF45-4491-9553-07B0E8903C65}" type="pres">
      <dgm:prSet presAssocID="{FD8B896A-6DC7-43E2-A90D-4ABC1352E7D6}" presName="parentText" presStyleLbl="node1" presStyleIdx="4" presStyleCnt="8">
        <dgm:presLayoutVars>
          <dgm:chMax val="0"/>
          <dgm:bulletEnabled val="1"/>
        </dgm:presLayoutVars>
      </dgm:prSet>
      <dgm:spPr/>
    </dgm:pt>
    <dgm:pt modelId="{8592F90D-B1FA-4DEB-9CE1-A73A572676ED}" type="pres">
      <dgm:prSet presAssocID="{FD8B896A-6DC7-43E2-A90D-4ABC1352E7D6}" presName="negativeSpace" presStyleCnt="0"/>
      <dgm:spPr/>
    </dgm:pt>
    <dgm:pt modelId="{78BFBC5D-30F5-427F-84AF-AC2F5B8B6F6A}" type="pres">
      <dgm:prSet presAssocID="{FD8B896A-6DC7-43E2-A90D-4ABC1352E7D6}" presName="childText" presStyleLbl="conFgAcc1" presStyleIdx="4" presStyleCnt="8">
        <dgm:presLayoutVars>
          <dgm:bulletEnabled val="1"/>
        </dgm:presLayoutVars>
      </dgm:prSet>
      <dgm:spPr/>
    </dgm:pt>
    <dgm:pt modelId="{63ED3800-153F-422F-8C7C-3879DA90B632}" type="pres">
      <dgm:prSet presAssocID="{43A292A2-9D7C-4A0C-B656-E93596F7A0F1}" presName="spaceBetweenRectangles" presStyleCnt="0"/>
      <dgm:spPr/>
    </dgm:pt>
    <dgm:pt modelId="{D735FF87-BF1A-4A1E-99B5-5015F2151DCC}" type="pres">
      <dgm:prSet presAssocID="{A340039B-2DE0-45CF-8D83-B35B598560C9}" presName="parentLin" presStyleCnt="0"/>
      <dgm:spPr/>
    </dgm:pt>
    <dgm:pt modelId="{AE741644-9990-4C54-BA3E-3E3BC38CFD26}" type="pres">
      <dgm:prSet presAssocID="{A340039B-2DE0-45CF-8D83-B35B598560C9}" presName="parentLeftMargin" presStyleLbl="node1" presStyleIdx="4" presStyleCnt="8"/>
      <dgm:spPr/>
    </dgm:pt>
    <dgm:pt modelId="{62CF8CD9-2D7E-4318-9E5E-DC0CE4CC445A}" type="pres">
      <dgm:prSet presAssocID="{A340039B-2DE0-45CF-8D83-B35B598560C9}" presName="parentText" presStyleLbl="node1" presStyleIdx="5" presStyleCnt="8">
        <dgm:presLayoutVars>
          <dgm:chMax val="0"/>
          <dgm:bulletEnabled val="1"/>
        </dgm:presLayoutVars>
      </dgm:prSet>
      <dgm:spPr/>
    </dgm:pt>
    <dgm:pt modelId="{C841998E-8817-4C4F-9BD7-578438116C81}" type="pres">
      <dgm:prSet presAssocID="{A340039B-2DE0-45CF-8D83-B35B598560C9}" presName="negativeSpace" presStyleCnt="0"/>
      <dgm:spPr/>
    </dgm:pt>
    <dgm:pt modelId="{FC0A6F2D-A85F-42F3-9C2D-4A3822B5A827}" type="pres">
      <dgm:prSet presAssocID="{A340039B-2DE0-45CF-8D83-B35B598560C9}" presName="childText" presStyleLbl="conFgAcc1" presStyleIdx="5" presStyleCnt="8">
        <dgm:presLayoutVars>
          <dgm:bulletEnabled val="1"/>
        </dgm:presLayoutVars>
      </dgm:prSet>
      <dgm:spPr/>
    </dgm:pt>
    <dgm:pt modelId="{AF2D09BD-42D0-4E71-8915-C88CDD294C83}" type="pres">
      <dgm:prSet presAssocID="{27470E72-BA50-4A07-B90D-AB02B7EE418D}" presName="spaceBetweenRectangles" presStyleCnt="0"/>
      <dgm:spPr/>
    </dgm:pt>
    <dgm:pt modelId="{EE2BE482-4D7D-4B48-A61C-6C9F922AB19B}" type="pres">
      <dgm:prSet presAssocID="{8F50735D-88AF-4031-9C63-DD4A06E56A24}" presName="parentLin" presStyleCnt="0"/>
      <dgm:spPr/>
    </dgm:pt>
    <dgm:pt modelId="{ED327075-AA76-45FB-9A27-7B6F7BCBD0E5}" type="pres">
      <dgm:prSet presAssocID="{8F50735D-88AF-4031-9C63-DD4A06E56A24}" presName="parentLeftMargin" presStyleLbl="node1" presStyleIdx="5" presStyleCnt="8"/>
      <dgm:spPr/>
    </dgm:pt>
    <dgm:pt modelId="{26D5FBD9-E74B-4B01-BC2C-883538B228E1}" type="pres">
      <dgm:prSet presAssocID="{8F50735D-88AF-4031-9C63-DD4A06E56A24}" presName="parentText" presStyleLbl="node1" presStyleIdx="6" presStyleCnt="8">
        <dgm:presLayoutVars>
          <dgm:chMax val="0"/>
          <dgm:bulletEnabled val="1"/>
        </dgm:presLayoutVars>
      </dgm:prSet>
      <dgm:spPr/>
    </dgm:pt>
    <dgm:pt modelId="{2D4638E2-E9CC-4DF0-BA06-0F9FB9BF2C9C}" type="pres">
      <dgm:prSet presAssocID="{8F50735D-88AF-4031-9C63-DD4A06E56A24}" presName="negativeSpace" presStyleCnt="0"/>
      <dgm:spPr/>
    </dgm:pt>
    <dgm:pt modelId="{891D1FDA-2E10-44A3-8EF1-676437E426B7}" type="pres">
      <dgm:prSet presAssocID="{8F50735D-88AF-4031-9C63-DD4A06E56A24}" presName="childText" presStyleLbl="conFgAcc1" presStyleIdx="6" presStyleCnt="8">
        <dgm:presLayoutVars>
          <dgm:bulletEnabled val="1"/>
        </dgm:presLayoutVars>
      </dgm:prSet>
      <dgm:spPr/>
    </dgm:pt>
    <dgm:pt modelId="{15513A36-9018-487A-AF2A-343036337B09}" type="pres">
      <dgm:prSet presAssocID="{54D6C944-2912-46EE-9929-C2EAAA159021}" presName="spaceBetweenRectangles" presStyleCnt="0"/>
      <dgm:spPr/>
    </dgm:pt>
    <dgm:pt modelId="{3F7AF883-73BB-462D-8BC1-DC900BD23AFB}" type="pres">
      <dgm:prSet presAssocID="{ED3F0DD6-1E41-4544-AE58-5B4DFB0953EE}" presName="parentLin" presStyleCnt="0"/>
      <dgm:spPr/>
    </dgm:pt>
    <dgm:pt modelId="{61B13AF6-8D0E-4035-B6EF-DDD9CC83C296}" type="pres">
      <dgm:prSet presAssocID="{ED3F0DD6-1E41-4544-AE58-5B4DFB0953EE}" presName="parentLeftMargin" presStyleLbl="node1" presStyleIdx="6" presStyleCnt="8"/>
      <dgm:spPr/>
    </dgm:pt>
    <dgm:pt modelId="{98348B9E-DA41-4578-9DAE-75F5B4C68656}" type="pres">
      <dgm:prSet presAssocID="{ED3F0DD6-1E41-4544-AE58-5B4DFB0953EE}" presName="parentText" presStyleLbl="node1" presStyleIdx="7" presStyleCnt="8">
        <dgm:presLayoutVars>
          <dgm:chMax val="0"/>
          <dgm:bulletEnabled val="1"/>
        </dgm:presLayoutVars>
      </dgm:prSet>
      <dgm:spPr/>
    </dgm:pt>
    <dgm:pt modelId="{E0D7B44B-0F81-48A5-9026-44B26EA319BC}" type="pres">
      <dgm:prSet presAssocID="{ED3F0DD6-1E41-4544-AE58-5B4DFB0953EE}" presName="negativeSpace" presStyleCnt="0"/>
      <dgm:spPr/>
    </dgm:pt>
    <dgm:pt modelId="{19560713-38B1-48D7-A111-AC7B0C4E5B75}" type="pres">
      <dgm:prSet presAssocID="{ED3F0DD6-1E41-4544-AE58-5B4DFB0953EE}" presName="childText" presStyleLbl="conFgAcc1" presStyleIdx="7" presStyleCnt="8">
        <dgm:presLayoutVars>
          <dgm:bulletEnabled val="1"/>
        </dgm:presLayoutVars>
      </dgm:prSet>
      <dgm:spPr/>
    </dgm:pt>
  </dgm:ptLst>
  <dgm:cxnLst>
    <dgm:cxn modelId="{CB2ADE06-4B07-4974-8DA8-FC3F1418A7B5}" srcId="{D40EE23E-D076-448A-B724-08A63335D07F}" destId="{ED3F0DD6-1E41-4544-AE58-5B4DFB0953EE}" srcOrd="7" destOrd="0" parTransId="{F1C545B9-11D7-495D-A027-BA32672170EA}" sibTransId="{6211996F-4B97-47E3-9285-A66942A94408}"/>
    <dgm:cxn modelId="{0D0EFF07-426A-42A1-A7FA-3DA0D384D75B}" type="presOf" srcId="{A340039B-2DE0-45CF-8D83-B35B598560C9}" destId="{62CF8CD9-2D7E-4318-9E5E-DC0CE4CC445A}" srcOrd="1" destOrd="0" presId="urn:microsoft.com/office/officeart/2005/8/layout/list1"/>
    <dgm:cxn modelId="{FE410C0D-887A-4201-9856-F455BC0ED392}" type="presOf" srcId="{69D2E134-409B-46CD-8DA9-9DA104A38424}" destId="{435D556D-679A-424E-AD15-021A2BEB16C0}" srcOrd="0" destOrd="0" presId="urn:microsoft.com/office/officeart/2005/8/layout/list1"/>
    <dgm:cxn modelId="{988DE01D-1E5E-419A-A083-AD5DBE15B350}" type="presOf" srcId="{ED3F0DD6-1E41-4544-AE58-5B4DFB0953EE}" destId="{61B13AF6-8D0E-4035-B6EF-DDD9CC83C296}" srcOrd="0" destOrd="0" presId="urn:microsoft.com/office/officeart/2005/8/layout/list1"/>
    <dgm:cxn modelId="{A7C63623-4B45-4DC6-8837-0992F294810C}" srcId="{D40EE23E-D076-448A-B724-08A63335D07F}" destId="{A340039B-2DE0-45CF-8D83-B35B598560C9}" srcOrd="5" destOrd="0" parTransId="{2E045525-19CA-4252-AB51-BD141B2790AB}" sibTransId="{27470E72-BA50-4A07-B90D-AB02B7EE418D}"/>
    <dgm:cxn modelId="{EF87DF25-B5BF-4184-B2FC-6905FE91FFC3}" srcId="{FD8B896A-6DC7-43E2-A90D-4ABC1352E7D6}" destId="{5D3A977E-8CCD-411C-96F2-3F9BBCC43095}" srcOrd="0" destOrd="0" parTransId="{10C89EC2-7B7B-44C1-84D9-40CCDE00BC80}" sibTransId="{830E8545-C7B1-40E0-86F8-3FBA5B251FF8}"/>
    <dgm:cxn modelId="{8CAEFD25-F7D3-447E-9F7C-04572916A058}" type="presOf" srcId="{7EF13D77-9F78-4FCD-B864-EBC8E779AEB6}" destId="{FC0A6F2D-A85F-42F3-9C2D-4A3822B5A827}" srcOrd="0" destOrd="0" presId="urn:microsoft.com/office/officeart/2005/8/layout/list1"/>
    <dgm:cxn modelId="{212DCB28-3593-470D-85C9-2C8A7275041C}" srcId="{B7FF7296-04D8-4CE0-AF10-ECB0919C135F}" destId="{26BACBB1-6AA4-424D-A071-D89B63779B50}" srcOrd="0" destOrd="0" parTransId="{A2989621-3491-4FA9-9843-257939AA9806}" sibTransId="{66238139-2F09-4F83-B0FB-B508E00EAEF7}"/>
    <dgm:cxn modelId="{9D73332A-AAAE-4DE8-9368-3B517D843136}" type="presOf" srcId="{ED3F0DD6-1E41-4544-AE58-5B4DFB0953EE}" destId="{98348B9E-DA41-4578-9DAE-75F5B4C68656}" srcOrd="1" destOrd="0" presId="urn:microsoft.com/office/officeart/2005/8/layout/list1"/>
    <dgm:cxn modelId="{B446742F-7C45-4728-B54C-032B1F9DABC1}" type="presOf" srcId="{75A03067-24CC-4F16-976E-8858987BA1DC}" destId="{B075F54E-2CC6-4B92-9EE5-D9F17797BFEA}" srcOrd="1" destOrd="0" presId="urn:microsoft.com/office/officeart/2005/8/layout/list1"/>
    <dgm:cxn modelId="{3B1CF037-5471-41E0-84D6-51A6C7540046}" srcId="{D40EE23E-D076-448A-B724-08A63335D07F}" destId="{8F50735D-88AF-4031-9C63-DD4A06E56A24}" srcOrd="6" destOrd="0" parTransId="{FDB2AD3C-9447-4446-B8B6-F1F6A9712798}" sibTransId="{54D6C944-2912-46EE-9929-C2EAAA159021}"/>
    <dgm:cxn modelId="{7779813D-0A2D-415C-A3F7-7D4C614BF2BD}" srcId="{75A03067-24CC-4F16-976E-8858987BA1DC}" destId="{061C3455-E73A-4C8B-B5CD-EEC0B401F26E}" srcOrd="0" destOrd="0" parTransId="{F8C816AE-4482-4516-9341-1F84D77E869B}" sibTransId="{2DF25274-ABAE-4D6C-A9CE-87E7A8E075F6}"/>
    <dgm:cxn modelId="{D57A943E-58A2-4100-A4EE-65B0981BE7E8}" srcId="{ED3F0DD6-1E41-4544-AE58-5B4DFB0953EE}" destId="{D44EBADD-B31E-478B-BDFD-F1DE0EB11EAF}" srcOrd="0" destOrd="0" parTransId="{FA249F61-33A3-4C31-B5D5-4C05DAD4C558}" sibTransId="{3F3EA14F-1811-4DA1-ABD6-0641B69C6234}"/>
    <dgm:cxn modelId="{7704EC3E-27F9-49A3-8D97-2D0962556038}" srcId="{D40EE23E-D076-448A-B724-08A63335D07F}" destId="{FD8B896A-6DC7-43E2-A90D-4ABC1352E7D6}" srcOrd="4" destOrd="0" parTransId="{01381203-900E-4E34-8CF2-847B35127106}" sibTransId="{43A292A2-9D7C-4A0C-B656-E93596F7A0F1}"/>
    <dgm:cxn modelId="{279F3340-7796-412E-8913-32F07FA407E1}" srcId="{8F50735D-88AF-4031-9C63-DD4A06E56A24}" destId="{D8BDCB0B-52E3-4C24-A17F-18AFF0147593}" srcOrd="0" destOrd="0" parTransId="{5B017477-1679-40A7-870D-399E052EC4E3}" sibTransId="{A583964D-5928-4FB6-8245-72DC8133880B}"/>
    <dgm:cxn modelId="{301F9F5C-4CEA-4EF1-8B7A-2F9169A063C9}" type="presOf" srcId="{9EA95F52-9ECA-47BA-A42F-BBAF7284FE75}" destId="{435D556D-679A-424E-AD15-021A2BEB16C0}" srcOrd="0" destOrd="1" presId="urn:microsoft.com/office/officeart/2005/8/layout/list1"/>
    <dgm:cxn modelId="{E213FB61-59B9-413A-AB7E-584B818A0737}" type="presOf" srcId="{75A03067-24CC-4F16-976E-8858987BA1DC}" destId="{21C2ABBD-4434-468E-9665-F0A3940E0845}" srcOrd="0" destOrd="0" presId="urn:microsoft.com/office/officeart/2005/8/layout/list1"/>
    <dgm:cxn modelId="{3769AA63-3FC6-486E-BEA4-529D1CBEBFEB}" type="presOf" srcId="{D8BDCB0B-52E3-4C24-A17F-18AFF0147593}" destId="{891D1FDA-2E10-44A3-8EF1-676437E426B7}" srcOrd="0" destOrd="0" presId="urn:microsoft.com/office/officeart/2005/8/layout/list1"/>
    <dgm:cxn modelId="{BA32DF48-DBAD-42BC-A8DD-971FA08C298E}" srcId="{6569081A-2BEB-4130-B4D5-0B2FB0D552B8}" destId="{69D2E134-409B-46CD-8DA9-9DA104A38424}" srcOrd="0" destOrd="0" parTransId="{9390D38A-B42E-42D5-8BCF-8FD2B9D353BD}" sibTransId="{4E327752-707F-4F0F-BAD8-A5747D956587}"/>
    <dgm:cxn modelId="{E443FF6C-AB4C-456C-8C3F-6DA5EDD20A04}" type="presOf" srcId="{BDC3AC07-4171-424C-8E69-118DDDE20737}" destId="{19AD669F-31FF-4C7C-B8F4-6735378DC6D4}" srcOrd="0" destOrd="0" presId="urn:microsoft.com/office/officeart/2005/8/layout/list1"/>
    <dgm:cxn modelId="{8B1D396D-8198-445D-B02B-4A237070CC9C}" srcId="{D40EE23E-D076-448A-B724-08A63335D07F}" destId="{6569081A-2BEB-4130-B4D5-0B2FB0D552B8}" srcOrd="2" destOrd="0" parTransId="{E839A2C5-FB40-470C-BE70-82F25025CFB8}" sibTransId="{159EAB4C-942D-4211-97B9-4F0AF2712284}"/>
    <dgm:cxn modelId="{63738A6F-3842-4B2C-94BD-D1CD0A516AFF}" type="presOf" srcId="{A340039B-2DE0-45CF-8D83-B35B598560C9}" destId="{AE741644-9990-4C54-BA3E-3E3BC38CFD26}" srcOrd="0" destOrd="0" presId="urn:microsoft.com/office/officeart/2005/8/layout/list1"/>
    <dgm:cxn modelId="{DF3E0671-71AB-47BB-B8E5-E622E1DDB8F3}" srcId="{D40EE23E-D076-448A-B724-08A63335D07F}" destId="{2918022C-28CC-4A87-BE42-C51817587E83}" srcOrd="1" destOrd="0" parTransId="{C73B7E25-B39D-443E-A777-2EF2293E9851}" sibTransId="{2187542B-EE3E-4744-8F8C-CAF01740E86D}"/>
    <dgm:cxn modelId="{EAE47678-7F1B-47D7-988D-BFBB550BF46B}" type="presOf" srcId="{5D3A977E-8CCD-411C-96F2-3F9BBCC43095}" destId="{78BFBC5D-30F5-427F-84AF-AC2F5B8B6F6A}" srcOrd="0" destOrd="0" presId="urn:microsoft.com/office/officeart/2005/8/layout/list1"/>
    <dgm:cxn modelId="{0C238358-2092-4C66-B2D1-1D568A65A114}" srcId="{A340039B-2DE0-45CF-8D83-B35B598560C9}" destId="{7EF13D77-9F78-4FCD-B864-EBC8E779AEB6}" srcOrd="0" destOrd="0" parTransId="{39278C79-BCAF-485A-A2C3-AA5F5E71D68A}" sibTransId="{50BA8D7B-BCA5-4B17-B9A9-D960BEE0D9AD}"/>
    <dgm:cxn modelId="{A64BAA79-D889-4637-9417-B15E81DBF29D}" srcId="{D40EE23E-D076-448A-B724-08A63335D07F}" destId="{75A03067-24CC-4F16-976E-8858987BA1DC}" srcOrd="3" destOrd="0" parTransId="{C3C4FABE-3128-40BF-9837-421730ECA58D}" sibTransId="{59EF585F-849F-4603-AC84-22CCEF7905F9}"/>
    <dgm:cxn modelId="{D245F47F-5A28-4C91-B061-750BE808C86D}" type="presOf" srcId="{D40EE23E-D076-448A-B724-08A63335D07F}" destId="{C9EAA980-8F89-4198-B710-93803E97863E}" srcOrd="0" destOrd="0" presId="urn:microsoft.com/office/officeart/2005/8/layout/list1"/>
    <dgm:cxn modelId="{F8A30982-C3E3-4B10-BF40-CAB9E2CEFE0A}" type="presOf" srcId="{2918022C-28CC-4A87-BE42-C51817587E83}" destId="{69D4E86E-9A3D-4706-92C0-827866E2C356}" srcOrd="1" destOrd="0" presId="urn:microsoft.com/office/officeart/2005/8/layout/list1"/>
    <dgm:cxn modelId="{348B518C-7947-4CA7-8F7A-CB1B693752EE}" type="presOf" srcId="{FD8B896A-6DC7-43E2-A90D-4ABC1352E7D6}" destId="{B4F0A871-CF45-4491-9553-07B0E8903C65}" srcOrd="1" destOrd="0" presId="urn:microsoft.com/office/officeart/2005/8/layout/list1"/>
    <dgm:cxn modelId="{90EE168F-2F1D-4962-8011-2A6610EF3240}" type="presOf" srcId="{8F50735D-88AF-4031-9C63-DD4A06E56A24}" destId="{ED327075-AA76-45FB-9A27-7B6F7BCBD0E5}" srcOrd="0" destOrd="0" presId="urn:microsoft.com/office/officeart/2005/8/layout/list1"/>
    <dgm:cxn modelId="{30C8DE90-5D8C-4824-8BF0-AF252E071CB9}" type="presOf" srcId="{D44EBADD-B31E-478B-BDFD-F1DE0EB11EAF}" destId="{19560713-38B1-48D7-A111-AC7B0C4E5B75}" srcOrd="0" destOrd="0" presId="urn:microsoft.com/office/officeart/2005/8/layout/list1"/>
    <dgm:cxn modelId="{3C7C4995-13ED-4531-9784-73E856BDA0F2}" srcId="{D40EE23E-D076-448A-B724-08A63335D07F}" destId="{B7FF7296-04D8-4CE0-AF10-ECB0919C135F}" srcOrd="0" destOrd="0" parTransId="{27AE0034-B936-4800-ABF3-0C81B8BF5A00}" sibTransId="{96E5DCC0-CE5C-4D56-856C-352CB4AC57BD}"/>
    <dgm:cxn modelId="{610CAA9A-48D8-4548-B6D8-1437C4A7E39B}" srcId="{2918022C-28CC-4A87-BE42-C51817587E83}" destId="{BDC3AC07-4171-424C-8E69-118DDDE20737}" srcOrd="0" destOrd="0" parTransId="{0CC32DA6-968F-4B7A-9C09-E2F6DE7E5EAE}" sibTransId="{535EFD54-27AE-4DD3-B26E-B9AA54748279}"/>
    <dgm:cxn modelId="{5AF0359F-1E6B-4A57-89DF-6E91A1A88AD1}" type="presOf" srcId="{B7FF7296-04D8-4CE0-AF10-ECB0919C135F}" destId="{417CFF54-248B-46FD-9F7E-9843300F30B0}" srcOrd="1" destOrd="0" presId="urn:microsoft.com/office/officeart/2005/8/layout/list1"/>
    <dgm:cxn modelId="{C3A831AD-A8EA-4BC9-95E6-AEBAF9473EFF}" type="presOf" srcId="{061C3455-E73A-4C8B-B5CD-EEC0B401F26E}" destId="{433B3C35-1D54-481B-9427-4F1F6E2039AE}" srcOrd="0" destOrd="0" presId="urn:microsoft.com/office/officeart/2005/8/layout/list1"/>
    <dgm:cxn modelId="{58383BB3-3A49-4988-B44B-02ACBD32A1CB}" type="presOf" srcId="{6569081A-2BEB-4130-B4D5-0B2FB0D552B8}" destId="{7C2B610F-0960-4DC6-AEAE-D4068E294C33}" srcOrd="1" destOrd="0" presId="urn:microsoft.com/office/officeart/2005/8/layout/list1"/>
    <dgm:cxn modelId="{89D593B5-F396-41A0-AB53-CB827DCE7035}" srcId="{6569081A-2BEB-4130-B4D5-0B2FB0D552B8}" destId="{9EA95F52-9ECA-47BA-A42F-BBAF7284FE75}" srcOrd="1" destOrd="0" parTransId="{7C57FC56-054D-4537-9D8A-400A315E0DC2}" sibTransId="{4505EA0C-FAC2-4BDE-8C9C-3CABE1F1496D}"/>
    <dgm:cxn modelId="{0B5A5ABC-6ABE-41EE-8192-07917A932AAF}" type="presOf" srcId="{FD8B896A-6DC7-43E2-A90D-4ABC1352E7D6}" destId="{00BC8582-A236-43D6-9F20-A3B5B8001E5D}" srcOrd="0" destOrd="0" presId="urn:microsoft.com/office/officeart/2005/8/layout/list1"/>
    <dgm:cxn modelId="{97A7ADBE-EA66-4E45-8C46-FB6C0DC3ACFE}" type="presOf" srcId="{6569081A-2BEB-4130-B4D5-0B2FB0D552B8}" destId="{5AA4ED41-3E91-4411-ABDC-130888B8A920}" srcOrd="0" destOrd="0" presId="urn:microsoft.com/office/officeart/2005/8/layout/list1"/>
    <dgm:cxn modelId="{827A9CCC-FB32-4A76-8216-B6FD04E36168}" type="presOf" srcId="{B7FF7296-04D8-4CE0-AF10-ECB0919C135F}" destId="{2F7C4C30-2D8C-432C-89EC-935C17DCEE5C}" srcOrd="0" destOrd="0" presId="urn:microsoft.com/office/officeart/2005/8/layout/list1"/>
    <dgm:cxn modelId="{3D2503CD-3273-40DE-8BCB-0DD0C677D749}" type="presOf" srcId="{2918022C-28CC-4A87-BE42-C51817587E83}" destId="{DCDF83FB-0CED-44FE-B2B4-8AA2A46BF970}" srcOrd="0" destOrd="0" presId="urn:microsoft.com/office/officeart/2005/8/layout/list1"/>
    <dgm:cxn modelId="{9209FED8-19B9-4643-9172-0FA6F31C235A}" type="presOf" srcId="{8F50735D-88AF-4031-9C63-DD4A06E56A24}" destId="{26D5FBD9-E74B-4B01-BC2C-883538B228E1}" srcOrd="1" destOrd="0" presId="urn:microsoft.com/office/officeart/2005/8/layout/list1"/>
    <dgm:cxn modelId="{19D30EF9-6F43-4041-88D6-F5E609EE1338}" type="presOf" srcId="{26BACBB1-6AA4-424D-A071-D89B63779B50}" destId="{D8889945-9513-4848-93FE-CEE483C04BF7}" srcOrd="0" destOrd="0" presId="urn:microsoft.com/office/officeart/2005/8/layout/list1"/>
    <dgm:cxn modelId="{FC96502A-D2CF-4668-BD99-36335404BEAE}" type="presParOf" srcId="{C9EAA980-8F89-4198-B710-93803E97863E}" destId="{927FF24F-276D-4A03-9016-235FF67E6AE0}" srcOrd="0" destOrd="0" presId="urn:microsoft.com/office/officeart/2005/8/layout/list1"/>
    <dgm:cxn modelId="{8AC158B9-F50C-47FD-939D-9D3F0CC86961}" type="presParOf" srcId="{927FF24F-276D-4A03-9016-235FF67E6AE0}" destId="{2F7C4C30-2D8C-432C-89EC-935C17DCEE5C}" srcOrd="0" destOrd="0" presId="urn:microsoft.com/office/officeart/2005/8/layout/list1"/>
    <dgm:cxn modelId="{2D8768B0-8FE6-4C04-BE08-4057A7E79440}" type="presParOf" srcId="{927FF24F-276D-4A03-9016-235FF67E6AE0}" destId="{417CFF54-248B-46FD-9F7E-9843300F30B0}" srcOrd="1" destOrd="0" presId="urn:microsoft.com/office/officeart/2005/8/layout/list1"/>
    <dgm:cxn modelId="{961B6299-A0E9-487D-B552-1DBDE5434D3C}" type="presParOf" srcId="{C9EAA980-8F89-4198-B710-93803E97863E}" destId="{818004F9-B485-4702-8420-B2C5FE628501}" srcOrd="1" destOrd="0" presId="urn:microsoft.com/office/officeart/2005/8/layout/list1"/>
    <dgm:cxn modelId="{5FC4E075-ECDC-49EC-8B0D-2A0BF7FE0B8B}" type="presParOf" srcId="{C9EAA980-8F89-4198-B710-93803E97863E}" destId="{D8889945-9513-4848-93FE-CEE483C04BF7}" srcOrd="2" destOrd="0" presId="urn:microsoft.com/office/officeart/2005/8/layout/list1"/>
    <dgm:cxn modelId="{628801A2-2F41-46CD-9D30-A4A23C53F3E4}" type="presParOf" srcId="{C9EAA980-8F89-4198-B710-93803E97863E}" destId="{E940C9E6-AE7E-4A88-A005-83B37B7BC343}" srcOrd="3" destOrd="0" presId="urn:microsoft.com/office/officeart/2005/8/layout/list1"/>
    <dgm:cxn modelId="{A2791CA1-FB74-46D5-B7B1-925BC5A9E115}" type="presParOf" srcId="{C9EAA980-8F89-4198-B710-93803E97863E}" destId="{AD315988-8D69-4495-893C-D53C93244546}" srcOrd="4" destOrd="0" presId="urn:microsoft.com/office/officeart/2005/8/layout/list1"/>
    <dgm:cxn modelId="{9F79CFC5-A587-4CAE-9032-502989A100EB}" type="presParOf" srcId="{AD315988-8D69-4495-893C-D53C93244546}" destId="{DCDF83FB-0CED-44FE-B2B4-8AA2A46BF970}" srcOrd="0" destOrd="0" presId="urn:microsoft.com/office/officeart/2005/8/layout/list1"/>
    <dgm:cxn modelId="{360E6FAE-904A-48BB-A580-D7BB94AD351B}" type="presParOf" srcId="{AD315988-8D69-4495-893C-D53C93244546}" destId="{69D4E86E-9A3D-4706-92C0-827866E2C356}" srcOrd="1" destOrd="0" presId="urn:microsoft.com/office/officeart/2005/8/layout/list1"/>
    <dgm:cxn modelId="{CDBC0805-4C7D-42F3-A91B-26E90A5081B3}" type="presParOf" srcId="{C9EAA980-8F89-4198-B710-93803E97863E}" destId="{EE4832FE-EA68-4948-9D32-FE11F3EBC7C0}" srcOrd="5" destOrd="0" presId="urn:microsoft.com/office/officeart/2005/8/layout/list1"/>
    <dgm:cxn modelId="{4FCDB327-2272-46EE-A37D-A53B5E8BFF46}" type="presParOf" srcId="{C9EAA980-8F89-4198-B710-93803E97863E}" destId="{19AD669F-31FF-4C7C-B8F4-6735378DC6D4}" srcOrd="6" destOrd="0" presId="urn:microsoft.com/office/officeart/2005/8/layout/list1"/>
    <dgm:cxn modelId="{3F86C96F-13EC-4158-AA02-9344205ACB68}" type="presParOf" srcId="{C9EAA980-8F89-4198-B710-93803E97863E}" destId="{8A7D5B78-90B4-4431-B589-6C08E91905D4}" srcOrd="7" destOrd="0" presId="urn:microsoft.com/office/officeart/2005/8/layout/list1"/>
    <dgm:cxn modelId="{D775933D-8D71-42A8-A973-07DB9B57119F}" type="presParOf" srcId="{C9EAA980-8F89-4198-B710-93803E97863E}" destId="{63E43335-1770-4062-A636-849C564A8818}" srcOrd="8" destOrd="0" presId="urn:microsoft.com/office/officeart/2005/8/layout/list1"/>
    <dgm:cxn modelId="{30DB8EE0-E70E-4AF7-AD25-1A08442D4655}" type="presParOf" srcId="{63E43335-1770-4062-A636-849C564A8818}" destId="{5AA4ED41-3E91-4411-ABDC-130888B8A920}" srcOrd="0" destOrd="0" presId="urn:microsoft.com/office/officeart/2005/8/layout/list1"/>
    <dgm:cxn modelId="{B191029E-8C20-415C-A446-4B7A00550426}" type="presParOf" srcId="{63E43335-1770-4062-A636-849C564A8818}" destId="{7C2B610F-0960-4DC6-AEAE-D4068E294C33}" srcOrd="1" destOrd="0" presId="urn:microsoft.com/office/officeart/2005/8/layout/list1"/>
    <dgm:cxn modelId="{493372CC-6A95-4F9E-86F0-BC6FF630A0A8}" type="presParOf" srcId="{C9EAA980-8F89-4198-B710-93803E97863E}" destId="{775DD9C7-DAF9-41A4-AED5-6DEA51647DCF}" srcOrd="9" destOrd="0" presId="urn:microsoft.com/office/officeart/2005/8/layout/list1"/>
    <dgm:cxn modelId="{1705F3D5-F90B-4E64-A6FA-82521EBFD323}" type="presParOf" srcId="{C9EAA980-8F89-4198-B710-93803E97863E}" destId="{435D556D-679A-424E-AD15-021A2BEB16C0}" srcOrd="10" destOrd="0" presId="urn:microsoft.com/office/officeart/2005/8/layout/list1"/>
    <dgm:cxn modelId="{BE59E95E-ED18-411F-81DD-9B380E599540}" type="presParOf" srcId="{C9EAA980-8F89-4198-B710-93803E97863E}" destId="{9CBF9273-BCDA-4FC2-A04F-8D41DB66295D}" srcOrd="11" destOrd="0" presId="urn:microsoft.com/office/officeart/2005/8/layout/list1"/>
    <dgm:cxn modelId="{8409BC2C-FB37-404C-BF6E-D2AB92D4E701}" type="presParOf" srcId="{C9EAA980-8F89-4198-B710-93803E97863E}" destId="{E5CFFAB4-A953-4DB1-A1EB-C8703647CD72}" srcOrd="12" destOrd="0" presId="urn:microsoft.com/office/officeart/2005/8/layout/list1"/>
    <dgm:cxn modelId="{241DF9DB-49DB-4570-8797-012D6BC41E4F}" type="presParOf" srcId="{E5CFFAB4-A953-4DB1-A1EB-C8703647CD72}" destId="{21C2ABBD-4434-468E-9665-F0A3940E0845}" srcOrd="0" destOrd="0" presId="urn:microsoft.com/office/officeart/2005/8/layout/list1"/>
    <dgm:cxn modelId="{D51F89CA-57DC-4A3C-99E1-2560FA374B43}" type="presParOf" srcId="{E5CFFAB4-A953-4DB1-A1EB-C8703647CD72}" destId="{B075F54E-2CC6-4B92-9EE5-D9F17797BFEA}" srcOrd="1" destOrd="0" presId="urn:microsoft.com/office/officeart/2005/8/layout/list1"/>
    <dgm:cxn modelId="{8F5CCF60-911E-41F9-84C7-2C8C1BC76268}" type="presParOf" srcId="{C9EAA980-8F89-4198-B710-93803E97863E}" destId="{C50388BC-5401-49CF-A9FA-3614405B192D}" srcOrd="13" destOrd="0" presId="urn:microsoft.com/office/officeart/2005/8/layout/list1"/>
    <dgm:cxn modelId="{ACBB464B-9028-4096-829D-88C57C72ADFB}" type="presParOf" srcId="{C9EAA980-8F89-4198-B710-93803E97863E}" destId="{433B3C35-1D54-481B-9427-4F1F6E2039AE}" srcOrd="14" destOrd="0" presId="urn:microsoft.com/office/officeart/2005/8/layout/list1"/>
    <dgm:cxn modelId="{37B243E3-18BF-4BB2-87B1-6000C1537846}" type="presParOf" srcId="{C9EAA980-8F89-4198-B710-93803E97863E}" destId="{FC513F88-516C-4B0B-A5D8-B8A7E1C5F02D}" srcOrd="15" destOrd="0" presId="urn:microsoft.com/office/officeart/2005/8/layout/list1"/>
    <dgm:cxn modelId="{62ACB11B-04EA-493F-A220-9C44C63A14C5}" type="presParOf" srcId="{C9EAA980-8F89-4198-B710-93803E97863E}" destId="{33AAF30B-61EE-4D5C-9CC7-FC39E55FFD1B}" srcOrd="16" destOrd="0" presId="urn:microsoft.com/office/officeart/2005/8/layout/list1"/>
    <dgm:cxn modelId="{55EECA51-687D-44FE-B2A1-27194B4E9BC0}" type="presParOf" srcId="{33AAF30B-61EE-4D5C-9CC7-FC39E55FFD1B}" destId="{00BC8582-A236-43D6-9F20-A3B5B8001E5D}" srcOrd="0" destOrd="0" presId="urn:microsoft.com/office/officeart/2005/8/layout/list1"/>
    <dgm:cxn modelId="{974AFAEB-37CD-4757-82EA-84E0F5777123}" type="presParOf" srcId="{33AAF30B-61EE-4D5C-9CC7-FC39E55FFD1B}" destId="{B4F0A871-CF45-4491-9553-07B0E8903C65}" srcOrd="1" destOrd="0" presId="urn:microsoft.com/office/officeart/2005/8/layout/list1"/>
    <dgm:cxn modelId="{C8D7ABE1-4DC3-4057-894D-C3EC0297249F}" type="presParOf" srcId="{C9EAA980-8F89-4198-B710-93803E97863E}" destId="{8592F90D-B1FA-4DEB-9CE1-A73A572676ED}" srcOrd="17" destOrd="0" presId="urn:microsoft.com/office/officeart/2005/8/layout/list1"/>
    <dgm:cxn modelId="{1E277341-1391-4FB0-835F-98E5B2470729}" type="presParOf" srcId="{C9EAA980-8F89-4198-B710-93803E97863E}" destId="{78BFBC5D-30F5-427F-84AF-AC2F5B8B6F6A}" srcOrd="18" destOrd="0" presId="urn:microsoft.com/office/officeart/2005/8/layout/list1"/>
    <dgm:cxn modelId="{EFEBA76C-CE1F-4A56-9805-B99280E95672}" type="presParOf" srcId="{C9EAA980-8F89-4198-B710-93803E97863E}" destId="{63ED3800-153F-422F-8C7C-3879DA90B632}" srcOrd="19" destOrd="0" presId="urn:microsoft.com/office/officeart/2005/8/layout/list1"/>
    <dgm:cxn modelId="{E2C0A277-40A1-48EB-A3F0-E3A0B2F11B5F}" type="presParOf" srcId="{C9EAA980-8F89-4198-B710-93803E97863E}" destId="{D735FF87-BF1A-4A1E-99B5-5015F2151DCC}" srcOrd="20" destOrd="0" presId="urn:microsoft.com/office/officeart/2005/8/layout/list1"/>
    <dgm:cxn modelId="{58825E7E-3502-49C9-81D4-990FBD55030B}" type="presParOf" srcId="{D735FF87-BF1A-4A1E-99B5-5015F2151DCC}" destId="{AE741644-9990-4C54-BA3E-3E3BC38CFD26}" srcOrd="0" destOrd="0" presId="urn:microsoft.com/office/officeart/2005/8/layout/list1"/>
    <dgm:cxn modelId="{03DFDA4D-D2BC-4D1B-B1A4-085C0D52A666}" type="presParOf" srcId="{D735FF87-BF1A-4A1E-99B5-5015F2151DCC}" destId="{62CF8CD9-2D7E-4318-9E5E-DC0CE4CC445A}" srcOrd="1" destOrd="0" presId="urn:microsoft.com/office/officeart/2005/8/layout/list1"/>
    <dgm:cxn modelId="{27C664C4-A179-40BF-8288-41C842BC797F}" type="presParOf" srcId="{C9EAA980-8F89-4198-B710-93803E97863E}" destId="{C841998E-8817-4C4F-9BD7-578438116C81}" srcOrd="21" destOrd="0" presId="urn:microsoft.com/office/officeart/2005/8/layout/list1"/>
    <dgm:cxn modelId="{374DC24D-23B0-4594-BAD7-9BC8D37C16AF}" type="presParOf" srcId="{C9EAA980-8F89-4198-B710-93803E97863E}" destId="{FC0A6F2D-A85F-42F3-9C2D-4A3822B5A827}" srcOrd="22" destOrd="0" presId="urn:microsoft.com/office/officeart/2005/8/layout/list1"/>
    <dgm:cxn modelId="{F1129371-EE7B-4DE2-A53F-552BE42E268B}" type="presParOf" srcId="{C9EAA980-8F89-4198-B710-93803E97863E}" destId="{AF2D09BD-42D0-4E71-8915-C88CDD294C83}" srcOrd="23" destOrd="0" presId="urn:microsoft.com/office/officeart/2005/8/layout/list1"/>
    <dgm:cxn modelId="{FF8CB7F8-0616-40BC-81E5-AE7E11604036}" type="presParOf" srcId="{C9EAA980-8F89-4198-B710-93803E97863E}" destId="{EE2BE482-4D7D-4B48-A61C-6C9F922AB19B}" srcOrd="24" destOrd="0" presId="urn:microsoft.com/office/officeart/2005/8/layout/list1"/>
    <dgm:cxn modelId="{4591071C-5512-4A9B-8760-A8909B8043E3}" type="presParOf" srcId="{EE2BE482-4D7D-4B48-A61C-6C9F922AB19B}" destId="{ED327075-AA76-45FB-9A27-7B6F7BCBD0E5}" srcOrd="0" destOrd="0" presId="urn:microsoft.com/office/officeart/2005/8/layout/list1"/>
    <dgm:cxn modelId="{19E91C4A-45E7-4E5F-AB41-6650F29B6FAC}" type="presParOf" srcId="{EE2BE482-4D7D-4B48-A61C-6C9F922AB19B}" destId="{26D5FBD9-E74B-4B01-BC2C-883538B228E1}" srcOrd="1" destOrd="0" presId="urn:microsoft.com/office/officeart/2005/8/layout/list1"/>
    <dgm:cxn modelId="{15B5B818-B8DC-4E66-B001-BF5E4A4BB0B5}" type="presParOf" srcId="{C9EAA980-8F89-4198-B710-93803E97863E}" destId="{2D4638E2-E9CC-4DF0-BA06-0F9FB9BF2C9C}" srcOrd="25" destOrd="0" presId="urn:microsoft.com/office/officeart/2005/8/layout/list1"/>
    <dgm:cxn modelId="{53D146C5-9D00-4712-96DA-56FFD7C63206}" type="presParOf" srcId="{C9EAA980-8F89-4198-B710-93803E97863E}" destId="{891D1FDA-2E10-44A3-8EF1-676437E426B7}" srcOrd="26" destOrd="0" presId="urn:microsoft.com/office/officeart/2005/8/layout/list1"/>
    <dgm:cxn modelId="{3603EB94-5C1A-4D0A-B427-19637D0AEB93}" type="presParOf" srcId="{C9EAA980-8F89-4198-B710-93803E97863E}" destId="{15513A36-9018-487A-AF2A-343036337B09}" srcOrd="27" destOrd="0" presId="urn:microsoft.com/office/officeart/2005/8/layout/list1"/>
    <dgm:cxn modelId="{CC6AD4CF-A7EF-4F8B-86DC-FC2E678425CA}" type="presParOf" srcId="{C9EAA980-8F89-4198-B710-93803E97863E}" destId="{3F7AF883-73BB-462D-8BC1-DC900BD23AFB}" srcOrd="28" destOrd="0" presId="urn:microsoft.com/office/officeart/2005/8/layout/list1"/>
    <dgm:cxn modelId="{5B7A142E-048F-4129-9428-097244DCB1A0}" type="presParOf" srcId="{3F7AF883-73BB-462D-8BC1-DC900BD23AFB}" destId="{61B13AF6-8D0E-4035-B6EF-DDD9CC83C296}" srcOrd="0" destOrd="0" presId="urn:microsoft.com/office/officeart/2005/8/layout/list1"/>
    <dgm:cxn modelId="{5C273CEC-BBCF-4BCA-B62D-6E65D50292C9}" type="presParOf" srcId="{3F7AF883-73BB-462D-8BC1-DC900BD23AFB}" destId="{98348B9E-DA41-4578-9DAE-75F5B4C68656}" srcOrd="1" destOrd="0" presId="urn:microsoft.com/office/officeart/2005/8/layout/list1"/>
    <dgm:cxn modelId="{735E5455-B812-4BC7-A9A7-1A367AE58916}" type="presParOf" srcId="{C9EAA980-8F89-4198-B710-93803E97863E}" destId="{E0D7B44B-0F81-48A5-9026-44B26EA319BC}" srcOrd="29" destOrd="0" presId="urn:microsoft.com/office/officeart/2005/8/layout/list1"/>
    <dgm:cxn modelId="{E77D4059-98C4-4493-83E3-F8BB79F7A802}" type="presParOf" srcId="{C9EAA980-8F89-4198-B710-93803E97863E}" destId="{19560713-38B1-48D7-A111-AC7B0C4E5B75}" srcOrd="30" destOrd="0" presId="urn:microsoft.com/office/officeart/2005/8/layout/lis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09DB5F0-FCB7-4E16-B6C1-37433975B8F9}"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s-GT"/>
        </a:p>
      </dgm:t>
    </dgm:pt>
    <dgm:pt modelId="{161786EF-EE44-40D2-B431-6C2821B62B96}">
      <dgm:prSet phldrT="[Texto]"/>
      <dgm:spPr/>
      <dgm:t>
        <a:bodyPr/>
        <a:lstStyle/>
        <a:p>
          <a:r>
            <a:rPr lang="es-GT">
              <a:latin typeface="Book Antiqua" pitchFamily="18" charset="0"/>
            </a:rPr>
            <a:t>10</a:t>
          </a:r>
        </a:p>
      </dgm:t>
    </dgm:pt>
    <dgm:pt modelId="{5FBB5205-EEC3-4093-9FDB-C34148451805}" type="parTrans" cxnId="{209F4A8B-14CE-43A4-8966-C0B40FD801C5}">
      <dgm:prSet/>
      <dgm:spPr/>
      <dgm:t>
        <a:bodyPr/>
        <a:lstStyle/>
        <a:p>
          <a:endParaRPr lang="es-GT"/>
        </a:p>
      </dgm:t>
    </dgm:pt>
    <dgm:pt modelId="{4FD8B7BE-829C-4580-96DF-9F62B3780458}" type="sibTrans" cxnId="{209F4A8B-14CE-43A4-8966-C0B40FD801C5}">
      <dgm:prSet/>
      <dgm:spPr/>
      <dgm:t>
        <a:bodyPr/>
        <a:lstStyle/>
        <a:p>
          <a:endParaRPr lang="es-GT"/>
        </a:p>
      </dgm:t>
    </dgm:pt>
    <dgm:pt modelId="{A09F2B50-97E2-43DF-B391-A720503D0C97}">
      <dgm:prSet phldrT="[Texto]" custT="1"/>
      <dgm:spPr/>
      <dgm:t>
        <a:bodyPr/>
        <a:lstStyle/>
        <a:p>
          <a:pPr algn="ctr"/>
          <a:r>
            <a:rPr lang="es-GT" sz="1050" b="0">
              <a:latin typeface="Book Antiqua" pitchFamily="18" charset="0"/>
            </a:rPr>
            <a:t>Auditorías a las direcciones con función administrativa.</a:t>
          </a:r>
        </a:p>
      </dgm:t>
    </dgm:pt>
    <dgm:pt modelId="{E67C1BBE-9133-46F0-999E-E5C1CE99DCE6}" type="parTrans" cxnId="{B5C30D9E-10A9-4436-8D17-58C168F2E0A7}">
      <dgm:prSet/>
      <dgm:spPr/>
      <dgm:t>
        <a:bodyPr/>
        <a:lstStyle/>
        <a:p>
          <a:endParaRPr lang="es-GT"/>
        </a:p>
      </dgm:t>
    </dgm:pt>
    <dgm:pt modelId="{5A5457A1-98FC-4A42-8C00-CAA47D7B5A71}" type="sibTrans" cxnId="{B5C30D9E-10A9-4436-8D17-58C168F2E0A7}">
      <dgm:prSet/>
      <dgm:spPr/>
      <dgm:t>
        <a:bodyPr/>
        <a:lstStyle/>
        <a:p>
          <a:endParaRPr lang="es-GT"/>
        </a:p>
      </dgm:t>
    </dgm:pt>
    <dgm:pt modelId="{9C957AF5-BD45-4C85-9C85-E82932306893}">
      <dgm:prSet phldrT="[Texto]"/>
      <dgm:spPr/>
      <dgm:t>
        <a:bodyPr/>
        <a:lstStyle/>
        <a:p>
          <a:r>
            <a:rPr lang="es-GT">
              <a:latin typeface="Book Antiqua" pitchFamily="18" charset="0"/>
            </a:rPr>
            <a:t>2</a:t>
          </a:r>
        </a:p>
      </dgm:t>
    </dgm:pt>
    <dgm:pt modelId="{3E8849FF-EEEF-4CAE-901D-75BC85B833EB}" type="parTrans" cxnId="{149B3F48-80CC-41F8-A96C-32D958EBA502}">
      <dgm:prSet/>
      <dgm:spPr/>
      <dgm:t>
        <a:bodyPr/>
        <a:lstStyle/>
        <a:p>
          <a:endParaRPr lang="es-GT"/>
        </a:p>
      </dgm:t>
    </dgm:pt>
    <dgm:pt modelId="{5C319E02-A04D-48B7-9A61-C72DB24B9C60}" type="sibTrans" cxnId="{149B3F48-80CC-41F8-A96C-32D958EBA502}">
      <dgm:prSet/>
      <dgm:spPr/>
      <dgm:t>
        <a:bodyPr/>
        <a:lstStyle/>
        <a:p>
          <a:endParaRPr lang="es-GT"/>
        </a:p>
      </dgm:t>
    </dgm:pt>
    <dgm:pt modelId="{8FA3EA1E-2282-45A0-9DF6-162F76CEDC52}">
      <dgm:prSet phldrT="[Texto]" custT="1"/>
      <dgm:spPr/>
      <dgm:t>
        <a:bodyPr/>
        <a:lstStyle/>
        <a:p>
          <a:pPr algn="ctr"/>
          <a:r>
            <a:rPr lang="es-GT" sz="1050" b="0">
              <a:latin typeface="Book Antiqua" pitchFamily="18" charset="0"/>
            </a:rPr>
            <a:t>Auditorías a las unidades con función de apoyo técnico.</a:t>
          </a:r>
        </a:p>
      </dgm:t>
    </dgm:pt>
    <dgm:pt modelId="{9EAC07D5-4E9E-4458-A411-AF2A38A90AC4}" type="parTrans" cxnId="{BFF80E0F-A9BD-403F-B18A-313D07A6F26A}">
      <dgm:prSet/>
      <dgm:spPr/>
      <dgm:t>
        <a:bodyPr/>
        <a:lstStyle/>
        <a:p>
          <a:endParaRPr lang="es-GT"/>
        </a:p>
      </dgm:t>
    </dgm:pt>
    <dgm:pt modelId="{22B2E770-3CA1-4D05-80B4-68A5B76E03EE}" type="sibTrans" cxnId="{BFF80E0F-A9BD-403F-B18A-313D07A6F26A}">
      <dgm:prSet/>
      <dgm:spPr/>
      <dgm:t>
        <a:bodyPr/>
        <a:lstStyle/>
        <a:p>
          <a:endParaRPr lang="es-GT"/>
        </a:p>
      </dgm:t>
    </dgm:pt>
    <dgm:pt modelId="{76C602F4-720D-4E4C-8D74-C6CCA8A6CA75}">
      <dgm:prSet phldrT="[Texto]"/>
      <dgm:spPr/>
      <dgm:t>
        <a:bodyPr/>
        <a:lstStyle/>
        <a:p>
          <a:r>
            <a:rPr lang="es-GT">
              <a:latin typeface="Book Antiqua" pitchFamily="18" charset="0"/>
            </a:rPr>
            <a:t>2</a:t>
          </a:r>
        </a:p>
      </dgm:t>
    </dgm:pt>
    <dgm:pt modelId="{82E0CBE2-6A82-40A1-AA32-1E52D2C632B3}" type="parTrans" cxnId="{8C855E19-EE1F-4803-959C-EB64E87F09C1}">
      <dgm:prSet/>
      <dgm:spPr/>
      <dgm:t>
        <a:bodyPr/>
        <a:lstStyle/>
        <a:p>
          <a:endParaRPr lang="es-GT"/>
        </a:p>
      </dgm:t>
    </dgm:pt>
    <dgm:pt modelId="{A9E0D7EB-612C-48D6-A9DF-B0A65A479AB1}" type="sibTrans" cxnId="{8C855E19-EE1F-4803-959C-EB64E87F09C1}">
      <dgm:prSet/>
      <dgm:spPr/>
      <dgm:t>
        <a:bodyPr/>
        <a:lstStyle/>
        <a:p>
          <a:endParaRPr lang="es-GT"/>
        </a:p>
      </dgm:t>
    </dgm:pt>
    <dgm:pt modelId="{F671FB1B-2AC7-45D7-A363-7AD84B0D5355}">
      <dgm:prSet phldrT="[Texto]" custT="1"/>
      <dgm:spPr/>
      <dgm:t>
        <a:bodyPr/>
        <a:lstStyle/>
        <a:p>
          <a:pPr algn="ctr"/>
          <a:r>
            <a:rPr lang="es-GT" sz="900" b="0">
              <a:latin typeface="Book Antiqua" pitchFamily="18" charset="0"/>
            </a:rPr>
            <a:t>Seguimiento e implementación de recomendaciones emitidas por la Contraloría General de Cuentas y Auditoría Interna</a:t>
          </a:r>
        </a:p>
      </dgm:t>
    </dgm:pt>
    <dgm:pt modelId="{2DC5FEBE-A973-4353-BB7F-4D7348403B43}" type="parTrans" cxnId="{8EE4B1F5-63E6-437D-B44E-EF679EB8B785}">
      <dgm:prSet/>
      <dgm:spPr/>
      <dgm:t>
        <a:bodyPr/>
        <a:lstStyle/>
        <a:p>
          <a:endParaRPr lang="es-GT"/>
        </a:p>
      </dgm:t>
    </dgm:pt>
    <dgm:pt modelId="{98AF57B3-1C45-4B49-A16B-06B07D49D368}" type="sibTrans" cxnId="{8EE4B1F5-63E6-437D-B44E-EF679EB8B785}">
      <dgm:prSet/>
      <dgm:spPr/>
      <dgm:t>
        <a:bodyPr/>
        <a:lstStyle/>
        <a:p>
          <a:endParaRPr lang="es-GT"/>
        </a:p>
      </dgm:t>
    </dgm:pt>
    <dgm:pt modelId="{34831C6E-961C-412B-B0E3-BF97C66110B6}" type="pres">
      <dgm:prSet presAssocID="{009DB5F0-FCB7-4E16-B6C1-37433975B8F9}" presName="Name0" presStyleCnt="0">
        <dgm:presLayoutVars>
          <dgm:dir/>
          <dgm:animLvl val="lvl"/>
          <dgm:resizeHandles val="exact"/>
        </dgm:presLayoutVars>
      </dgm:prSet>
      <dgm:spPr/>
    </dgm:pt>
    <dgm:pt modelId="{9C439DCF-0441-4928-A4C0-0A5A2FCFABF9}" type="pres">
      <dgm:prSet presAssocID="{009DB5F0-FCB7-4E16-B6C1-37433975B8F9}" presName="tSp" presStyleCnt="0"/>
      <dgm:spPr/>
    </dgm:pt>
    <dgm:pt modelId="{A18BABD0-346E-4FD7-B91F-D65412C7FA87}" type="pres">
      <dgm:prSet presAssocID="{009DB5F0-FCB7-4E16-B6C1-37433975B8F9}" presName="bSp" presStyleCnt="0"/>
      <dgm:spPr/>
    </dgm:pt>
    <dgm:pt modelId="{9B233107-9950-4322-9AF3-264F221EBE90}" type="pres">
      <dgm:prSet presAssocID="{009DB5F0-FCB7-4E16-B6C1-37433975B8F9}" presName="process" presStyleCnt="0"/>
      <dgm:spPr/>
    </dgm:pt>
    <dgm:pt modelId="{9D4746B3-3246-47E1-9C66-1D4F941651DF}" type="pres">
      <dgm:prSet presAssocID="{161786EF-EE44-40D2-B431-6C2821B62B96}" presName="composite1" presStyleCnt="0"/>
      <dgm:spPr/>
    </dgm:pt>
    <dgm:pt modelId="{BBAD5DFC-A0F3-4897-BE35-A7E80F5D68A5}" type="pres">
      <dgm:prSet presAssocID="{161786EF-EE44-40D2-B431-6C2821B62B96}" presName="dummyNode1" presStyleLbl="node1" presStyleIdx="0" presStyleCnt="3"/>
      <dgm:spPr/>
    </dgm:pt>
    <dgm:pt modelId="{A5822D5D-CBB2-4708-A80B-0DA6545657F8}" type="pres">
      <dgm:prSet presAssocID="{161786EF-EE44-40D2-B431-6C2821B62B96}" presName="childNode1" presStyleLbl="bgAcc1" presStyleIdx="0" presStyleCnt="3">
        <dgm:presLayoutVars>
          <dgm:bulletEnabled val="1"/>
        </dgm:presLayoutVars>
      </dgm:prSet>
      <dgm:spPr/>
    </dgm:pt>
    <dgm:pt modelId="{B4B27B31-FC70-4C98-A318-2820A958215B}" type="pres">
      <dgm:prSet presAssocID="{161786EF-EE44-40D2-B431-6C2821B62B96}" presName="childNode1tx" presStyleLbl="bgAcc1" presStyleIdx="0" presStyleCnt="3">
        <dgm:presLayoutVars>
          <dgm:bulletEnabled val="1"/>
        </dgm:presLayoutVars>
      </dgm:prSet>
      <dgm:spPr/>
    </dgm:pt>
    <dgm:pt modelId="{DF96F152-3867-484F-AF3D-1F41C9ABFC9D}" type="pres">
      <dgm:prSet presAssocID="{161786EF-EE44-40D2-B431-6C2821B62B96}" presName="parentNode1" presStyleLbl="node1" presStyleIdx="0" presStyleCnt="3">
        <dgm:presLayoutVars>
          <dgm:chMax val="1"/>
          <dgm:bulletEnabled val="1"/>
        </dgm:presLayoutVars>
      </dgm:prSet>
      <dgm:spPr/>
    </dgm:pt>
    <dgm:pt modelId="{85BC87F2-6B82-4A59-8D5E-8562375A983F}" type="pres">
      <dgm:prSet presAssocID="{161786EF-EE44-40D2-B431-6C2821B62B96}" presName="connSite1" presStyleCnt="0"/>
      <dgm:spPr/>
    </dgm:pt>
    <dgm:pt modelId="{C3D62152-23E6-4D94-8FC6-E52DBB4C0C99}" type="pres">
      <dgm:prSet presAssocID="{4FD8B7BE-829C-4580-96DF-9F62B3780458}" presName="Name9" presStyleLbl="sibTrans2D1" presStyleIdx="0" presStyleCnt="2"/>
      <dgm:spPr/>
    </dgm:pt>
    <dgm:pt modelId="{A8DEB19C-7360-48E7-8745-B62DB993CCE1}" type="pres">
      <dgm:prSet presAssocID="{9C957AF5-BD45-4C85-9C85-E82932306893}" presName="composite2" presStyleCnt="0"/>
      <dgm:spPr/>
    </dgm:pt>
    <dgm:pt modelId="{8B94CB6B-7929-4ABB-985B-6BEB3E3DC507}" type="pres">
      <dgm:prSet presAssocID="{9C957AF5-BD45-4C85-9C85-E82932306893}" presName="dummyNode2" presStyleLbl="node1" presStyleIdx="0" presStyleCnt="3"/>
      <dgm:spPr/>
    </dgm:pt>
    <dgm:pt modelId="{BE2EE918-2623-4AF7-9918-22576B0201F3}" type="pres">
      <dgm:prSet presAssocID="{9C957AF5-BD45-4C85-9C85-E82932306893}" presName="childNode2" presStyleLbl="bgAcc1" presStyleIdx="1" presStyleCnt="3">
        <dgm:presLayoutVars>
          <dgm:bulletEnabled val="1"/>
        </dgm:presLayoutVars>
      </dgm:prSet>
      <dgm:spPr/>
    </dgm:pt>
    <dgm:pt modelId="{78B08A4A-D473-419A-B969-31022FAE05C9}" type="pres">
      <dgm:prSet presAssocID="{9C957AF5-BD45-4C85-9C85-E82932306893}" presName="childNode2tx" presStyleLbl="bgAcc1" presStyleIdx="1" presStyleCnt="3">
        <dgm:presLayoutVars>
          <dgm:bulletEnabled val="1"/>
        </dgm:presLayoutVars>
      </dgm:prSet>
      <dgm:spPr/>
    </dgm:pt>
    <dgm:pt modelId="{D5636852-7D35-43A3-9C30-B7F72AE89CA4}" type="pres">
      <dgm:prSet presAssocID="{9C957AF5-BD45-4C85-9C85-E82932306893}" presName="parentNode2" presStyleLbl="node1" presStyleIdx="1" presStyleCnt="3">
        <dgm:presLayoutVars>
          <dgm:chMax val="0"/>
          <dgm:bulletEnabled val="1"/>
        </dgm:presLayoutVars>
      </dgm:prSet>
      <dgm:spPr/>
    </dgm:pt>
    <dgm:pt modelId="{DBE5C5FD-1CD5-461D-BAB7-CD0330BF3913}" type="pres">
      <dgm:prSet presAssocID="{9C957AF5-BD45-4C85-9C85-E82932306893}" presName="connSite2" presStyleCnt="0"/>
      <dgm:spPr/>
    </dgm:pt>
    <dgm:pt modelId="{1E1165A7-4542-46FF-AA78-E1538600E9CE}" type="pres">
      <dgm:prSet presAssocID="{5C319E02-A04D-48B7-9A61-C72DB24B9C60}" presName="Name18" presStyleLbl="sibTrans2D1" presStyleIdx="1" presStyleCnt="2"/>
      <dgm:spPr/>
    </dgm:pt>
    <dgm:pt modelId="{061D49B0-B590-4E28-B97F-E1B2BC06C8A2}" type="pres">
      <dgm:prSet presAssocID="{76C602F4-720D-4E4C-8D74-C6CCA8A6CA75}" presName="composite1" presStyleCnt="0"/>
      <dgm:spPr/>
    </dgm:pt>
    <dgm:pt modelId="{E6CF4385-13B4-4DFC-98C0-D9EF60D2528F}" type="pres">
      <dgm:prSet presAssocID="{76C602F4-720D-4E4C-8D74-C6CCA8A6CA75}" presName="dummyNode1" presStyleLbl="node1" presStyleIdx="1" presStyleCnt="3"/>
      <dgm:spPr/>
    </dgm:pt>
    <dgm:pt modelId="{3302F33E-9D04-4CFD-A0E8-F45B4BE3978D}" type="pres">
      <dgm:prSet presAssocID="{76C602F4-720D-4E4C-8D74-C6CCA8A6CA75}" presName="childNode1" presStyleLbl="bgAcc1" presStyleIdx="2" presStyleCnt="3" custScaleX="123821">
        <dgm:presLayoutVars>
          <dgm:bulletEnabled val="1"/>
        </dgm:presLayoutVars>
      </dgm:prSet>
      <dgm:spPr/>
    </dgm:pt>
    <dgm:pt modelId="{FD4F326B-E654-4670-8F51-3BBBB1CC5D23}" type="pres">
      <dgm:prSet presAssocID="{76C602F4-720D-4E4C-8D74-C6CCA8A6CA75}" presName="childNode1tx" presStyleLbl="bgAcc1" presStyleIdx="2" presStyleCnt="3">
        <dgm:presLayoutVars>
          <dgm:bulletEnabled val="1"/>
        </dgm:presLayoutVars>
      </dgm:prSet>
      <dgm:spPr/>
    </dgm:pt>
    <dgm:pt modelId="{DB004428-C1AD-41A1-A2E5-46839B93A376}" type="pres">
      <dgm:prSet presAssocID="{76C602F4-720D-4E4C-8D74-C6CCA8A6CA75}" presName="parentNode1" presStyleLbl="node1" presStyleIdx="2" presStyleCnt="3">
        <dgm:presLayoutVars>
          <dgm:chMax val="1"/>
          <dgm:bulletEnabled val="1"/>
        </dgm:presLayoutVars>
      </dgm:prSet>
      <dgm:spPr/>
    </dgm:pt>
    <dgm:pt modelId="{187AFABA-74CE-4DCD-8099-C2A9473F470C}" type="pres">
      <dgm:prSet presAssocID="{76C602F4-720D-4E4C-8D74-C6CCA8A6CA75}" presName="connSite1" presStyleCnt="0"/>
      <dgm:spPr/>
    </dgm:pt>
  </dgm:ptLst>
  <dgm:cxnLst>
    <dgm:cxn modelId="{64412F0C-989D-4D3F-99EC-5300FC15212F}" type="presOf" srcId="{76C602F4-720D-4E4C-8D74-C6CCA8A6CA75}" destId="{DB004428-C1AD-41A1-A2E5-46839B93A376}" srcOrd="0" destOrd="0" presId="urn:microsoft.com/office/officeart/2005/8/layout/hProcess4"/>
    <dgm:cxn modelId="{7ACF980D-309C-4F2C-83F0-00F420AD0D79}" type="presOf" srcId="{161786EF-EE44-40D2-B431-6C2821B62B96}" destId="{DF96F152-3867-484F-AF3D-1F41C9ABFC9D}" srcOrd="0" destOrd="0" presId="urn:microsoft.com/office/officeart/2005/8/layout/hProcess4"/>
    <dgm:cxn modelId="{8E1F410E-032F-4BE3-ADE5-982DFE04D9B6}" type="presOf" srcId="{F671FB1B-2AC7-45D7-A363-7AD84B0D5355}" destId="{FD4F326B-E654-4670-8F51-3BBBB1CC5D23}" srcOrd="1" destOrd="0" presId="urn:microsoft.com/office/officeart/2005/8/layout/hProcess4"/>
    <dgm:cxn modelId="{0E906B0E-6953-4CAD-A7C8-5B87C101A7F1}" type="presOf" srcId="{9C957AF5-BD45-4C85-9C85-E82932306893}" destId="{D5636852-7D35-43A3-9C30-B7F72AE89CA4}" srcOrd="0" destOrd="0" presId="urn:microsoft.com/office/officeart/2005/8/layout/hProcess4"/>
    <dgm:cxn modelId="{BFF80E0F-A9BD-403F-B18A-313D07A6F26A}" srcId="{9C957AF5-BD45-4C85-9C85-E82932306893}" destId="{8FA3EA1E-2282-45A0-9DF6-162F76CEDC52}" srcOrd="0" destOrd="0" parTransId="{9EAC07D5-4E9E-4458-A411-AF2A38A90AC4}" sibTransId="{22B2E770-3CA1-4D05-80B4-68A5B76E03EE}"/>
    <dgm:cxn modelId="{8C855E19-EE1F-4803-959C-EB64E87F09C1}" srcId="{009DB5F0-FCB7-4E16-B6C1-37433975B8F9}" destId="{76C602F4-720D-4E4C-8D74-C6CCA8A6CA75}" srcOrd="2" destOrd="0" parTransId="{82E0CBE2-6A82-40A1-AA32-1E52D2C632B3}" sibTransId="{A9E0D7EB-612C-48D6-A9DF-B0A65A479AB1}"/>
    <dgm:cxn modelId="{EFA1462F-4AF6-4CC1-B1AD-205E8882E65D}" type="presOf" srcId="{A09F2B50-97E2-43DF-B391-A720503D0C97}" destId="{B4B27B31-FC70-4C98-A318-2820A958215B}" srcOrd="1" destOrd="0" presId="urn:microsoft.com/office/officeart/2005/8/layout/hProcess4"/>
    <dgm:cxn modelId="{149B3F48-80CC-41F8-A96C-32D958EBA502}" srcId="{009DB5F0-FCB7-4E16-B6C1-37433975B8F9}" destId="{9C957AF5-BD45-4C85-9C85-E82932306893}" srcOrd="1" destOrd="0" parTransId="{3E8849FF-EEEF-4CAE-901D-75BC85B833EB}" sibTransId="{5C319E02-A04D-48B7-9A61-C72DB24B9C60}"/>
    <dgm:cxn modelId="{706FC168-C5A4-4069-A1D4-744742D18382}" type="presOf" srcId="{F671FB1B-2AC7-45D7-A363-7AD84B0D5355}" destId="{3302F33E-9D04-4CFD-A0E8-F45B4BE3978D}" srcOrd="0" destOrd="0" presId="urn:microsoft.com/office/officeart/2005/8/layout/hProcess4"/>
    <dgm:cxn modelId="{ED5A5058-A82D-401B-AA35-232387220736}" type="presOf" srcId="{5C319E02-A04D-48B7-9A61-C72DB24B9C60}" destId="{1E1165A7-4542-46FF-AA78-E1538600E9CE}" srcOrd="0" destOrd="0" presId="urn:microsoft.com/office/officeart/2005/8/layout/hProcess4"/>
    <dgm:cxn modelId="{0642777E-C1CF-4116-A44C-3A4E707E0A2B}" type="presOf" srcId="{8FA3EA1E-2282-45A0-9DF6-162F76CEDC52}" destId="{BE2EE918-2623-4AF7-9918-22576B0201F3}" srcOrd="0" destOrd="0" presId="urn:microsoft.com/office/officeart/2005/8/layout/hProcess4"/>
    <dgm:cxn modelId="{209F4A8B-14CE-43A4-8966-C0B40FD801C5}" srcId="{009DB5F0-FCB7-4E16-B6C1-37433975B8F9}" destId="{161786EF-EE44-40D2-B431-6C2821B62B96}" srcOrd="0" destOrd="0" parTransId="{5FBB5205-EEC3-4093-9FDB-C34148451805}" sibTransId="{4FD8B7BE-829C-4580-96DF-9F62B3780458}"/>
    <dgm:cxn modelId="{825D5B93-9661-40EC-899F-5F35CF62881D}" type="presOf" srcId="{4FD8B7BE-829C-4580-96DF-9F62B3780458}" destId="{C3D62152-23E6-4D94-8FC6-E52DBB4C0C99}" srcOrd="0" destOrd="0" presId="urn:microsoft.com/office/officeart/2005/8/layout/hProcess4"/>
    <dgm:cxn modelId="{B5C30D9E-10A9-4436-8D17-58C168F2E0A7}" srcId="{161786EF-EE44-40D2-B431-6C2821B62B96}" destId="{A09F2B50-97E2-43DF-B391-A720503D0C97}" srcOrd="0" destOrd="0" parTransId="{E67C1BBE-9133-46F0-999E-E5C1CE99DCE6}" sibTransId="{5A5457A1-98FC-4A42-8C00-CAA47D7B5A71}"/>
    <dgm:cxn modelId="{BB5BA0AE-4210-4D92-BDFB-413C4EAFE0F6}" type="presOf" srcId="{009DB5F0-FCB7-4E16-B6C1-37433975B8F9}" destId="{34831C6E-961C-412B-B0E3-BF97C66110B6}" srcOrd="0" destOrd="0" presId="urn:microsoft.com/office/officeart/2005/8/layout/hProcess4"/>
    <dgm:cxn modelId="{FC4B91B9-174C-4C79-A757-0C471AF7F367}" type="presOf" srcId="{8FA3EA1E-2282-45A0-9DF6-162F76CEDC52}" destId="{78B08A4A-D473-419A-B969-31022FAE05C9}" srcOrd="1" destOrd="0" presId="urn:microsoft.com/office/officeart/2005/8/layout/hProcess4"/>
    <dgm:cxn modelId="{8EE4B1F5-63E6-437D-B44E-EF679EB8B785}" srcId="{76C602F4-720D-4E4C-8D74-C6CCA8A6CA75}" destId="{F671FB1B-2AC7-45D7-A363-7AD84B0D5355}" srcOrd="0" destOrd="0" parTransId="{2DC5FEBE-A973-4353-BB7F-4D7348403B43}" sibTransId="{98AF57B3-1C45-4B49-A16B-06B07D49D368}"/>
    <dgm:cxn modelId="{BAC3F7FD-3906-4D9B-83AE-797D8F1E9177}" type="presOf" srcId="{A09F2B50-97E2-43DF-B391-A720503D0C97}" destId="{A5822D5D-CBB2-4708-A80B-0DA6545657F8}" srcOrd="0" destOrd="0" presId="urn:microsoft.com/office/officeart/2005/8/layout/hProcess4"/>
    <dgm:cxn modelId="{FC7ED52B-DF1B-4BBE-A743-7A450067CB27}" type="presParOf" srcId="{34831C6E-961C-412B-B0E3-BF97C66110B6}" destId="{9C439DCF-0441-4928-A4C0-0A5A2FCFABF9}" srcOrd="0" destOrd="0" presId="urn:microsoft.com/office/officeart/2005/8/layout/hProcess4"/>
    <dgm:cxn modelId="{88D82C38-7517-487B-A124-AA27B1C3EBE9}" type="presParOf" srcId="{34831C6E-961C-412B-B0E3-BF97C66110B6}" destId="{A18BABD0-346E-4FD7-B91F-D65412C7FA87}" srcOrd="1" destOrd="0" presId="urn:microsoft.com/office/officeart/2005/8/layout/hProcess4"/>
    <dgm:cxn modelId="{4A96D5FE-9BAB-4E06-AC42-2D89E0CAB080}" type="presParOf" srcId="{34831C6E-961C-412B-B0E3-BF97C66110B6}" destId="{9B233107-9950-4322-9AF3-264F221EBE90}" srcOrd="2" destOrd="0" presId="urn:microsoft.com/office/officeart/2005/8/layout/hProcess4"/>
    <dgm:cxn modelId="{1DD11FAC-A8BF-4DD2-8242-3B65D53BAA74}" type="presParOf" srcId="{9B233107-9950-4322-9AF3-264F221EBE90}" destId="{9D4746B3-3246-47E1-9C66-1D4F941651DF}" srcOrd="0" destOrd="0" presId="urn:microsoft.com/office/officeart/2005/8/layout/hProcess4"/>
    <dgm:cxn modelId="{C7F63874-6EFA-48C1-8332-C587919B22EA}" type="presParOf" srcId="{9D4746B3-3246-47E1-9C66-1D4F941651DF}" destId="{BBAD5DFC-A0F3-4897-BE35-A7E80F5D68A5}" srcOrd="0" destOrd="0" presId="urn:microsoft.com/office/officeart/2005/8/layout/hProcess4"/>
    <dgm:cxn modelId="{7C59DDB9-2191-4450-B9E6-087C722D0105}" type="presParOf" srcId="{9D4746B3-3246-47E1-9C66-1D4F941651DF}" destId="{A5822D5D-CBB2-4708-A80B-0DA6545657F8}" srcOrd="1" destOrd="0" presId="urn:microsoft.com/office/officeart/2005/8/layout/hProcess4"/>
    <dgm:cxn modelId="{97EC639E-72D2-4540-93EB-C4F6167028A6}" type="presParOf" srcId="{9D4746B3-3246-47E1-9C66-1D4F941651DF}" destId="{B4B27B31-FC70-4C98-A318-2820A958215B}" srcOrd="2" destOrd="0" presId="urn:microsoft.com/office/officeart/2005/8/layout/hProcess4"/>
    <dgm:cxn modelId="{181EE615-97A9-42CD-B805-A1277A466146}" type="presParOf" srcId="{9D4746B3-3246-47E1-9C66-1D4F941651DF}" destId="{DF96F152-3867-484F-AF3D-1F41C9ABFC9D}" srcOrd="3" destOrd="0" presId="urn:microsoft.com/office/officeart/2005/8/layout/hProcess4"/>
    <dgm:cxn modelId="{E9C196BD-188E-434A-B5A3-53CBB95D5D31}" type="presParOf" srcId="{9D4746B3-3246-47E1-9C66-1D4F941651DF}" destId="{85BC87F2-6B82-4A59-8D5E-8562375A983F}" srcOrd="4" destOrd="0" presId="urn:microsoft.com/office/officeart/2005/8/layout/hProcess4"/>
    <dgm:cxn modelId="{BD31CA7F-E0B7-427E-93C1-A268A1FCC998}" type="presParOf" srcId="{9B233107-9950-4322-9AF3-264F221EBE90}" destId="{C3D62152-23E6-4D94-8FC6-E52DBB4C0C99}" srcOrd="1" destOrd="0" presId="urn:microsoft.com/office/officeart/2005/8/layout/hProcess4"/>
    <dgm:cxn modelId="{E3531EB1-A2DC-4FC3-91C9-82724DA80083}" type="presParOf" srcId="{9B233107-9950-4322-9AF3-264F221EBE90}" destId="{A8DEB19C-7360-48E7-8745-B62DB993CCE1}" srcOrd="2" destOrd="0" presId="urn:microsoft.com/office/officeart/2005/8/layout/hProcess4"/>
    <dgm:cxn modelId="{3BFB0CB9-D2E6-412D-94D4-4A9CF3A0E6D8}" type="presParOf" srcId="{A8DEB19C-7360-48E7-8745-B62DB993CCE1}" destId="{8B94CB6B-7929-4ABB-985B-6BEB3E3DC507}" srcOrd="0" destOrd="0" presId="urn:microsoft.com/office/officeart/2005/8/layout/hProcess4"/>
    <dgm:cxn modelId="{DF33CE3B-89FE-40FC-A973-1D0A2631F091}" type="presParOf" srcId="{A8DEB19C-7360-48E7-8745-B62DB993CCE1}" destId="{BE2EE918-2623-4AF7-9918-22576B0201F3}" srcOrd="1" destOrd="0" presId="urn:microsoft.com/office/officeart/2005/8/layout/hProcess4"/>
    <dgm:cxn modelId="{D66FCE3F-B0D4-429B-8878-A236EBCBF7B2}" type="presParOf" srcId="{A8DEB19C-7360-48E7-8745-B62DB993CCE1}" destId="{78B08A4A-D473-419A-B969-31022FAE05C9}" srcOrd="2" destOrd="0" presId="urn:microsoft.com/office/officeart/2005/8/layout/hProcess4"/>
    <dgm:cxn modelId="{541D7B0A-F531-4C64-8451-AD88870516DE}" type="presParOf" srcId="{A8DEB19C-7360-48E7-8745-B62DB993CCE1}" destId="{D5636852-7D35-43A3-9C30-B7F72AE89CA4}" srcOrd="3" destOrd="0" presId="urn:microsoft.com/office/officeart/2005/8/layout/hProcess4"/>
    <dgm:cxn modelId="{312B5AF2-2B56-49E1-9154-1772E93570FB}" type="presParOf" srcId="{A8DEB19C-7360-48E7-8745-B62DB993CCE1}" destId="{DBE5C5FD-1CD5-461D-BAB7-CD0330BF3913}" srcOrd="4" destOrd="0" presId="urn:microsoft.com/office/officeart/2005/8/layout/hProcess4"/>
    <dgm:cxn modelId="{B85F4DE2-1E85-4300-9B35-069BB2E88AA8}" type="presParOf" srcId="{9B233107-9950-4322-9AF3-264F221EBE90}" destId="{1E1165A7-4542-46FF-AA78-E1538600E9CE}" srcOrd="3" destOrd="0" presId="urn:microsoft.com/office/officeart/2005/8/layout/hProcess4"/>
    <dgm:cxn modelId="{B967483D-E716-4775-85DA-9DF9A9C57C4E}" type="presParOf" srcId="{9B233107-9950-4322-9AF3-264F221EBE90}" destId="{061D49B0-B590-4E28-B97F-E1B2BC06C8A2}" srcOrd="4" destOrd="0" presId="urn:microsoft.com/office/officeart/2005/8/layout/hProcess4"/>
    <dgm:cxn modelId="{F8955982-C51D-4872-86C4-E495AADFAE0D}" type="presParOf" srcId="{061D49B0-B590-4E28-B97F-E1B2BC06C8A2}" destId="{E6CF4385-13B4-4DFC-98C0-D9EF60D2528F}" srcOrd="0" destOrd="0" presId="urn:microsoft.com/office/officeart/2005/8/layout/hProcess4"/>
    <dgm:cxn modelId="{DF0B3EFE-0D66-452F-971B-A37C68A9C7F8}" type="presParOf" srcId="{061D49B0-B590-4E28-B97F-E1B2BC06C8A2}" destId="{3302F33E-9D04-4CFD-A0E8-F45B4BE3978D}" srcOrd="1" destOrd="0" presId="urn:microsoft.com/office/officeart/2005/8/layout/hProcess4"/>
    <dgm:cxn modelId="{1B129E99-822B-4181-A551-8B16FAE26C19}" type="presParOf" srcId="{061D49B0-B590-4E28-B97F-E1B2BC06C8A2}" destId="{FD4F326B-E654-4670-8F51-3BBBB1CC5D23}" srcOrd="2" destOrd="0" presId="urn:microsoft.com/office/officeart/2005/8/layout/hProcess4"/>
    <dgm:cxn modelId="{B97BEF09-AA2B-437A-BC54-D0F33B42EC83}" type="presParOf" srcId="{061D49B0-B590-4E28-B97F-E1B2BC06C8A2}" destId="{DB004428-C1AD-41A1-A2E5-46839B93A376}" srcOrd="3" destOrd="0" presId="urn:microsoft.com/office/officeart/2005/8/layout/hProcess4"/>
    <dgm:cxn modelId="{2B194CBB-95DD-4452-B2F4-B338FC7E6A16}" type="presParOf" srcId="{061D49B0-B590-4E28-B97F-E1B2BC06C8A2}" destId="{187AFABA-74CE-4DCD-8099-C2A9473F470C}" srcOrd="4" destOrd="0" presId="urn:microsoft.com/office/officeart/2005/8/layout/hProcess4"/>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26CA61-71EC-4F9D-B07C-3617B9941047}">
      <dsp:nvSpPr>
        <dsp:cNvPr id="0" name=""/>
        <dsp:cNvSpPr/>
      </dsp:nvSpPr>
      <dsp:spPr>
        <a:xfrm>
          <a:off x="56084" y="1475"/>
          <a:ext cx="2098904" cy="419686"/>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s-GT" sz="1400" kern="1200">
              <a:solidFill>
                <a:schemeClr val="bg1"/>
              </a:solidFill>
            </a:rPr>
            <a:t>95 </a:t>
          </a:r>
          <a:r>
            <a:rPr lang="es-GT" sz="1400" kern="1200"/>
            <a:t>Instancias a nivel central</a:t>
          </a:r>
        </a:p>
      </dsp:txBody>
      <dsp:txXfrm>
        <a:off x="68376" y="13767"/>
        <a:ext cx="2074320" cy="395102"/>
      </dsp:txXfrm>
    </dsp:sp>
    <dsp:sp modelId="{687D3CD9-6E57-4A28-94C8-48F1C604237C}">
      <dsp:nvSpPr>
        <dsp:cNvPr id="0" name=""/>
        <dsp:cNvSpPr/>
      </dsp:nvSpPr>
      <dsp:spPr>
        <a:xfrm>
          <a:off x="265975" y="421162"/>
          <a:ext cx="209890" cy="985750"/>
        </a:xfrm>
        <a:custGeom>
          <a:avLst/>
          <a:gdLst/>
          <a:ahLst/>
          <a:cxnLst/>
          <a:rect l="0" t="0" r="0" b="0"/>
          <a:pathLst>
            <a:path>
              <a:moveTo>
                <a:pt x="0" y="0"/>
              </a:moveTo>
              <a:lnTo>
                <a:pt x="0" y="985750"/>
              </a:lnTo>
              <a:lnTo>
                <a:pt x="209890" y="9857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2DBEC9-2390-4445-941E-4892569A0E92}">
      <dsp:nvSpPr>
        <dsp:cNvPr id="0" name=""/>
        <dsp:cNvSpPr/>
      </dsp:nvSpPr>
      <dsp:spPr>
        <a:xfrm>
          <a:off x="475865" y="683525"/>
          <a:ext cx="3609914" cy="14467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s-GT" sz="1200" b="1" i="1" kern="1200">
              <a:latin typeface="Book Antiqua" pitchFamily="18" charset="0"/>
            </a:rPr>
            <a:t>Incorporación de actores estrategicos:</a:t>
          </a:r>
        </a:p>
        <a:p>
          <a:pPr marL="0" lvl="0" indent="0" algn="just" defTabSz="533400">
            <a:lnSpc>
              <a:spcPct val="90000"/>
            </a:lnSpc>
            <a:spcBef>
              <a:spcPct val="0"/>
            </a:spcBef>
            <a:spcAft>
              <a:spcPct val="35000"/>
            </a:spcAft>
            <a:buNone/>
          </a:pPr>
          <a:r>
            <a:rPr lang="es-GT" sz="1200" i="1" kern="1200">
              <a:latin typeface="Book Antiqua" pitchFamily="18" charset="0"/>
            </a:rPr>
            <a:t>Unidades de Género </a:t>
          </a:r>
          <a:r>
            <a:rPr lang="es-GT" sz="1200" b="0" i="1" kern="1200">
              <a:latin typeface="Book Antiqua" pitchFamily="18" charset="0"/>
            </a:rPr>
            <a:t>(</a:t>
          </a:r>
          <a:r>
            <a:rPr lang="es-GT" sz="1200" b="0" i="1" kern="1200">
              <a:solidFill>
                <a:sysClr val="windowText" lastClr="000000"/>
              </a:solidFill>
              <a:latin typeface="Book Antiqua" pitchFamily="18" charset="0"/>
            </a:rPr>
            <a:t>43)</a:t>
          </a:r>
        </a:p>
        <a:p>
          <a:pPr marL="0" lvl="0" indent="0" algn="l" defTabSz="533400">
            <a:lnSpc>
              <a:spcPct val="90000"/>
            </a:lnSpc>
            <a:spcBef>
              <a:spcPct val="0"/>
            </a:spcBef>
            <a:spcAft>
              <a:spcPct val="35000"/>
            </a:spcAft>
            <a:buNone/>
          </a:pPr>
          <a:r>
            <a:rPr lang="es-GT" sz="1200" i="1" kern="1200">
              <a:solidFill>
                <a:sysClr val="windowText" lastClr="000000"/>
              </a:solidFill>
              <a:latin typeface="Book Antiqua" pitchFamily="18" charset="0"/>
            </a:rPr>
            <a:t>Dirección de </a:t>
          </a:r>
          <a:r>
            <a:rPr lang="es-GT" sz="1200" b="0" i="1" kern="1200">
              <a:solidFill>
                <a:sysClr val="windowText" lastClr="000000"/>
              </a:solidFill>
              <a:latin typeface="Book Antiqua" pitchFamily="18" charset="0"/>
            </a:rPr>
            <a:t>Planificación(56)</a:t>
          </a:r>
        </a:p>
        <a:p>
          <a:pPr marL="0" lvl="0" indent="0" algn="l" defTabSz="533400">
            <a:lnSpc>
              <a:spcPct val="90000"/>
            </a:lnSpc>
            <a:spcBef>
              <a:spcPct val="0"/>
            </a:spcBef>
            <a:spcAft>
              <a:spcPct val="35000"/>
            </a:spcAft>
            <a:buNone/>
          </a:pPr>
          <a:r>
            <a:rPr lang="es-GT" sz="1200" i="1" kern="1200">
              <a:solidFill>
                <a:sysClr val="windowText" lastClr="000000"/>
              </a:solidFill>
              <a:latin typeface="Book Antiqua" pitchFamily="18" charset="0"/>
            </a:rPr>
            <a:t>Dirección financieras </a:t>
          </a:r>
          <a:r>
            <a:rPr lang="es-GT" sz="1200" b="0" i="1" kern="1200">
              <a:solidFill>
                <a:sysClr val="windowText" lastClr="000000"/>
              </a:solidFill>
              <a:latin typeface="Book Antiqua" pitchFamily="18" charset="0"/>
            </a:rPr>
            <a:t>(71)</a:t>
          </a:r>
        </a:p>
        <a:p>
          <a:pPr marL="0" lvl="0" indent="0" algn="l" defTabSz="533400">
            <a:lnSpc>
              <a:spcPct val="90000"/>
            </a:lnSpc>
            <a:spcBef>
              <a:spcPct val="0"/>
            </a:spcBef>
            <a:spcAft>
              <a:spcPct val="35000"/>
            </a:spcAft>
            <a:buNone/>
          </a:pPr>
          <a:r>
            <a:rPr lang="es-GT" sz="1200" i="1" kern="1200">
              <a:solidFill>
                <a:sysClr val="windowText" lastClr="000000"/>
              </a:solidFill>
              <a:latin typeface="Book Antiqua" pitchFamily="18" charset="0"/>
            </a:rPr>
            <a:t>Direcciones sustantivas entre otras  </a:t>
          </a:r>
          <a:r>
            <a:rPr lang="es-GT" sz="1200" b="0" i="1" kern="1200">
              <a:solidFill>
                <a:sysClr val="windowText" lastClr="000000"/>
              </a:solidFill>
              <a:latin typeface="Book Antiqua" pitchFamily="18" charset="0"/>
            </a:rPr>
            <a:t>(144) </a:t>
          </a:r>
        </a:p>
      </dsp:txBody>
      <dsp:txXfrm>
        <a:off x="518240" y="725900"/>
        <a:ext cx="3525164" cy="1362024"/>
      </dsp:txXfrm>
    </dsp:sp>
    <dsp:sp modelId="{B9135138-95FC-4DAC-A9FF-362596FEA70F}">
      <dsp:nvSpPr>
        <dsp:cNvPr id="0" name=""/>
        <dsp:cNvSpPr/>
      </dsp:nvSpPr>
      <dsp:spPr>
        <a:xfrm>
          <a:off x="265975" y="421162"/>
          <a:ext cx="209890" cy="2831831"/>
        </a:xfrm>
        <a:custGeom>
          <a:avLst/>
          <a:gdLst/>
          <a:ahLst/>
          <a:cxnLst/>
          <a:rect l="0" t="0" r="0" b="0"/>
          <a:pathLst>
            <a:path>
              <a:moveTo>
                <a:pt x="0" y="0"/>
              </a:moveTo>
              <a:lnTo>
                <a:pt x="0" y="2831831"/>
              </a:lnTo>
              <a:lnTo>
                <a:pt x="209890" y="283183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F1B72F-2EF4-458E-ADE6-78C143B630BC}">
      <dsp:nvSpPr>
        <dsp:cNvPr id="0" name=""/>
        <dsp:cNvSpPr/>
      </dsp:nvSpPr>
      <dsp:spPr>
        <a:xfrm>
          <a:off x="475865" y="2392663"/>
          <a:ext cx="3649524" cy="172066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just" defTabSz="533400">
            <a:lnSpc>
              <a:spcPct val="90000"/>
            </a:lnSpc>
            <a:spcBef>
              <a:spcPct val="0"/>
            </a:spcBef>
            <a:spcAft>
              <a:spcPct val="35000"/>
            </a:spcAft>
            <a:buNone/>
          </a:pPr>
          <a:r>
            <a:rPr lang="es-GT" sz="1200" i="1" kern="1200">
              <a:latin typeface="Book Antiqua" pitchFamily="18" charset="0"/>
            </a:rPr>
            <a:t>6</a:t>
          </a:r>
          <a:r>
            <a:rPr lang="es-GT" sz="1200" i="1" kern="1200">
              <a:solidFill>
                <a:sysClr val="windowText" lastClr="000000"/>
              </a:solidFill>
              <a:latin typeface="Book Antiqua" pitchFamily="18" charset="0"/>
            </a:rPr>
            <a:t> reuniones de transferencias metodológicas dirigidas a distintos grupos.</a:t>
          </a:r>
        </a:p>
        <a:p>
          <a:pPr marL="0" lvl="0" indent="0" algn="just" defTabSz="533400">
            <a:lnSpc>
              <a:spcPct val="90000"/>
            </a:lnSpc>
            <a:spcBef>
              <a:spcPct val="0"/>
            </a:spcBef>
            <a:spcAft>
              <a:spcPct val="35000"/>
            </a:spcAft>
            <a:buNone/>
          </a:pPr>
          <a:r>
            <a:rPr lang="es-GT" sz="1200" i="1" kern="1200">
              <a:solidFill>
                <a:sysClr val="windowText" lastClr="000000"/>
              </a:solidFill>
              <a:latin typeface="Book Antiqua" pitchFamily="18" charset="0"/>
            </a:rPr>
            <a:t>314 participantes, (237 mujeres y 77 </a:t>
          </a:r>
          <a:r>
            <a:rPr lang="es-GT" sz="1200" i="1" kern="1200">
              <a:latin typeface="Book Antiqua" pitchFamily="18" charset="0"/>
            </a:rPr>
            <a:t>hombres). </a:t>
          </a:r>
        </a:p>
        <a:p>
          <a:pPr marL="0" lvl="0" indent="0" algn="just" defTabSz="533400">
            <a:lnSpc>
              <a:spcPct val="90000"/>
            </a:lnSpc>
            <a:spcBef>
              <a:spcPct val="0"/>
            </a:spcBef>
            <a:spcAft>
              <a:spcPct val="35000"/>
            </a:spcAft>
            <a:buNone/>
          </a:pPr>
          <a:r>
            <a:rPr lang="es-GT" sz="1200" i="1" kern="1200">
              <a:latin typeface="Book Antiqua" pitchFamily="18" charset="0"/>
            </a:rPr>
            <a:t>7 asesorías técnicas  </a:t>
          </a:r>
        </a:p>
        <a:p>
          <a:pPr marL="0" lvl="0" indent="0" algn="just" defTabSz="533400">
            <a:lnSpc>
              <a:spcPct val="90000"/>
            </a:lnSpc>
            <a:spcBef>
              <a:spcPct val="0"/>
            </a:spcBef>
            <a:spcAft>
              <a:spcPct val="35000"/>
            </a:spcAft>
            <a:buNone/>
          </a:pPr>
          <a:r>
            <a:rPr lang="es-GT" sz="1200" i="1" kern="1200">
              <a:latin typeface="Book Antiqua" pitchFamily="18" charset="0"/>
            </a:rPr>
            <a:t>22  asistencias técnicas a instituciones públicas</a:t>
          </a:r>
        </a:p>
        <a:p>
          <a:pPr marL="0" lvl="0" indent="0" algn="just" defTabSz="533400">
            <a:lnSpc>
              <a:spcPct val="90000"/>
            </a:lnSpc>
            <a:spcBef>
              <a:spcPct val="0"/>
            </a:spcBef>
            <a:spcAft>
              <a:spcPct val="35000"/>
            </a:spcAft>
            <a:buNone/>
          </a:pPr>
          <a:r>
            <a:rPr lang="es-GT" sz="1200" i="1" kern="1200">
              <a:latin typeface="Book Antiqua" pitchFamily="18" charset="0"/>
            </a:rPr>
            <a:t>6 asistencias técnicas para análisis de estructuras presupuestarias.</a:t>
          </a:r>
        </a:p>
      </dsp:txBody>
      <dsp:txXfrm>
        <a:off x="526261" y="2443059"/>
        <a:ext cx="3548732" cy="16198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83A27E-59A2-4EAC-BF60-AD15956387BE}">
      <dsp:nvSpPr>
        <dsp:cNvPr id="0" name=""/>
        <dsp:cNvSpPr/>
      </dsp:nvSpPr>
      <dsp:spPr>
        <a:xfrm>
          <a:off x="197225" y="0"/>
          <a:ext cx="2547269" cy="496614"/>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s-GT" sz="1500" kern="1200"/>
            <a:t>309 gobiernos locales (municipalidades)</a:t>
          </a:r>
        </a:p>
      </dsp:txBody>
      <dsp:txXfrm>
        <a:off x="211770" y="14545"/>
        <a:ext cx="2518179" cy="467524"/>
      </dsp:txXfrm>
    </dsp:sp>
    <dsp:sp modelId="{FAF29C95-5BFE-4A94-86B1-E0AAF1D05548}">
      <dsp:nvSpPr>
        <dsp:cNvPr id="0" name=""/>
        <dsp:cNvSpPr/>
      </dsp:nvSpPr>
      <dsp:spPr>
        <a:xfrm>
          <a:off x="451952" y="496614"/>
          <a:ext cx="180185" cy="976945"/>
        </a:xfrm>
        <a:custGeom>
          <a:avLst/>
          <a:gdLst/>
          <a:ahLst/>
          <a:cxnLst/>
          <a:rect l="0" t="0" r="0" b="0"/>
          <a:pathLst>
            <a:path>
              <a:moveTo>
                <a:pt x="0" y="0"/>
              </a:moveTo>
              <a:lnTo>
                <a:pt x="0" y="976945"/>
              </a:lnTo>
              <a:lnTo>
                <a:pt x="180185" y="9769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E15D22-42C4-4180-80B7-FB0184916D88}">
      <dsp:nvSpPr>
        <dsp:cNvPr id="0" name=""/>
        <dsp:cNvSpPr/>
      </dsp:nvSpPr>
      <dsp:spPr>
        <a:xfrm>
          <a:off x="632137" y="751184"/>
          <a:ext cx="3695195" cy="14447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es-GT" sz="1100" b="1" i="1" kern="1200">
              <a:latin typeface="Book Antiqua" pitchFamily="18" charset="0"/>
            </a:rPr>
            <a:t>Participantes en gobiernos locales :</a:t>
          </a:r>
        </a:p>
        <a:p>
          <a:pPr marL="0" lvl="0" indent="0" algn="just" defTabSz="488950">
            <a:lnSpc>
              <a:spcPct val="90000"/>
            </a:lnSpc>
            <a:spcBef>
              <a:spcPct val="0"/>
            </a:spcBef>
            <a:spcAft>
              <a:spcPct val="35000"/>
            </a:spcAft>
            <a:buNone/>
          </a:pPr>
          <a:r>
            <a:rPr lang="es-GT" sz="1100" i="1" kern="1200">
              <a:latin typeface="Book Antiqua" pitchFamily="18" charset="0"/>
            </a:rPr>
            <a:t>Direcciones Municipales de la Mujer </a:t>
          </a:r>
          <a:r>
            <a:rPr lang="es-GT" sz="1100" b="1" i="1" kern="1200">
              <a:solidFill>
                <a:sysClr val="windowText" lastClr="000000"/>
              </a:solidFill>
              <a:latin typeface="Book Antiqua" pitchFamily="18" charset="0"/>
            </a:rPr>
            <a:t>(323)</a:t>
          </a:r>
        </a:p>
        <a:p>
          <a:pPr marL="0" lvl="0" indent="0" algn="just" defTabSz="488950">
            <a:lnSpc>
              <a:spcPct val="90000"/>
            </a:lnSpc>
            <a:spcBef>
              <a:spcPct val="0"/>
            </a:spcBef>
            <a:spcAft>
              <a:spcPct val="35000"/>
            </a:spcAft>
            <a:buNone/>
          </a:pPr>
          <a:r>
            <a:rPr lang="es-GT" sz="1100" i="1" kern="1200">
              <a:latin typeface="Book Antiqua" pitchFamily="18" charset="0"/>
            </a:rPr>
            <a:t>Direcciones de Planificación </a:t>
          </a:r>
          <a:r>
            <a:rPr lang="es-GT" sz="1100" b="1" i="1" kern="1200">
              <a:latin typeface="Book Antiqua" pitchFamily="18" charset="0"/>
            </a:rPr>
            <a:t>(3)</a:t>
          </a:r>
        </a:p>
        <a:p>
          <a:pPr marL="0" lvl="0" indent="0" algn="just" defTabSz="488950">
            <a:lnSpc>
              <a:spcPct val="90000"/>
            </a:lnSpc>
            <a:spcBef>
              <a:spcPct val="0"/>
            </a:spcBef>
            <a:spcAft>
              <a:spcPct val="35000"/>
            </a:spcAft>
            <a:buNone/>
          </a:pPr>
          <a:r>
            <a:rPr lang="es-GT" sz="1100" i="1" kern="1200">
              <a:latin typeface="Book Antiqua" pitchFamily="18" charset="0"/>
            </a:rPr>
            <a:t>Dirección Financiera </a:t>
          </a:r>
          <a:r>
            <a:rPr lang="es-GT" sz="1100" b="1" i="1" kern="1200">
              <a:latin typeface="Book Antiqua" pitchFamily="18" charset="0"/>
            </a:rPr>
            <a:t>(6)</a:t>
          </a:r>
        </a:p>
        <a:p>
          <a:pPr marL="0" lvl="0" indent="0" algn="just" defTabSz="488950">
            <a:lnSpc>
              <a:spcPct val="90000"/>
            </a:lnSpc>
            <a:spcBef>
              <a:spcPct val="0"/>
            </a:spcBef>
            <a:spcAft>
              <a:spcPct val="35000"/>
            </a:spcAft>
            <a:buNone/>
          </a:pPr>
          <a:r>
            <a:rPr lang="es-GT" sz="1100" i="1" kern="1200">
              <a:latin typeface="Book Antiqua" pitchFamily="18" charset="0"/>
            </a:rPr>
            <a:t>Otras: (Concejo Municipal</a:t>
          </a:r>
          <a:r>
            <a:rPr lang="es-GT" sz="1100" i="1" kern="1200">
              <a:solidFill>
                <a:sysClr val="windowText" lastClr="000000"/>
              </a:solidFill>
              <a:latin typeface="Book Antiqua" pitchFamily="18" charset="0"/>
            </a:rPr>
            <a:t>, esposas de alcaldes, personal de la oficina de niñez, representantes de Sosea. </a:t>
          </a:r>
          <a:r>
            <a:rPr lang="es-GT" sz="1100" b="1" i="1" kern="1200">
              <a:latin typeface="Book Antiqua" pitchFamily="18" charset="0"/>
            </a:rPr>
            <a:t>(100).</a:t>
          </a:r>
        </a:p>
      </dsp:txBody>
      <dsp:txXfrm>
        <a:off x="674452" y="793499"/>
        <a:ext cx="3610565" cy="1360120"/>
      </dsp:txXfrm>
    </dsp:sp>
    <dsp:sp modelId="{60342DC7-CA6A-4BAC-880C-5BCDAA22F033}">
      <dsp:nvSpPr>
        <dsp:cNvPr id="0" name=""/>
        <dsp:cNvSpPr/>
      </dsp:nvSpPr>
      <dsp:spPr>
        <a:xfrm>
          <a:off x="451952" y="496614"/>
          <a:ext cx="162475" cy="2462114"/>
        </a:xfrm>
        <a:custGeom>
          <a:avLst/>
          <a:gdLst/>
          <a:ahLst/>
          <a:cxnLst/>
          <a:rect l="0" t="0" r="0" b="0"/>
          <a:pathLst>
            <a:path>
              <a:moveTo>
                <a:pt x="0" y="0"/>
              </a:moveTo>
              <a:lnTo>
                <a:pt x="0" y="2462114"/>
              </a:lnTo>
              <a:lnTo>
                <a:pt x="162475" y="24621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DAF82D-CCD0-429C-8B56-E22AFFBDBE88}">
      <dsp:nvSpPr>
        <dsp:cNvPr id="0" name=""/>
        <dsp:cNvSpPr/>
      </dsp:nvSpPr>
      <dsp:spPr>
        <a:xfrm>
          <a:off x="614428" y="2405670"/>
          <a:ext cx="3796977" cy="110611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just" defTabSz="488950">
            <a:lnSpc>
              <a:spcPct val="90000"/>
            </a:lnSpc>
            <a:spcBef>
              <a:spcPct val="0"/>
            </a:spcBef>
            <a:spcAft>
              <a:spcPct val="35000"/>
            </a:spcAft>
            <a:buNone/>
          </a:pPr>
          <a:r>
            <a:rPr lang="es-GT" sz="1100" b="0" i="1" kern="1200">
              <a:solidFill>
                <a:sysClr val="windowText" lastClr="000000"/>
              </a:solidFill>
              <a:latin typeface="Book Antiqua" pitchFamily="18" charset="0"/>
            </a:rPr>
            <a:t>49 reuniones de acompañamiento a redes de DMM</a:t>
          </a:r>
        </a:p>
        <a:p>
          <a:pPr marL="0" lvl="0" indent="0" algn="just" defTabSz="488950">
            <a:lnSpc>
              <a:spcPct val="90000"/>
            </a:lnSpc>
            <a:spcBef>
              <a:spcPct val="0"/>
            </a:spcBef>
            <a:spcAft>
              <a:spcPct val="35000"/>
            </a:spcAft>
            <a:buNone/>
          </a:pPr>
          <a:r>
            <a:rPr lang="es-GT" sz="1100" b="0" i="1" kern="1200">
              <a:solidFill>
                <a:sysClr val="windowText" lastClr="000000"/>
              </a:solidFill>
              <a:latin typeface="Book Antiqua" pitchFamily="18" charset="0"/>
            </a:rPr>
            <a:t>78</a:t>
          </a:r>
          <a:r>
            <a:rPr lang="es-GT" sz="1100" b="0" i="1" kern="1200">
              <a:solidFill>
                <a:srgbClr val="FF0000"/>
              </a:solidFill>
              <a:latin typeface="Book Antiqua" pitchFamily="18" charset="0"/>
            </a:rPr>
            <a:t> </a:t>
          </a:r>
          <a:r>
            <a:rPr lang="es-GT" sz="1100" b="0" i="1" kern="1200">
              <a:solidFill>
                <a:sysClr val="windowText" lastClr="000000"/>
              </a:solidFill>
              <a:latin typeface="Book Antiqua" pitchFamily="18" charset="0"/>
            </a:rPr>
            <a:t>asesorías técnicas</a:t>
          </a:r>
        </a:p>
        <a:p>
          <a:pPr marL="0" lvl="0" indent="0" algn="just" defTabSz="488950">
            <a:lnSpc>
              <a:spcPct val="90000"/>
            </a:lnSpc>
            <a:spcBef>
              <a:spcPct val="0"/>
            </a:spcBef>
            <a:spcAft>
              <a:spcPct val="35000"/>
            </a:spcAft>
            <a:buNone/>
          </a:pPr>
          <a:r>
            <a:rPr lang="es-GT" sz="1100" b="0" i="1" kern="1200">
              <a:solidFill>
                <a:sysClr val="windowText" lastClr="000000"/>
              </a:solidFill>
              <a:latin typeface="Book Antiqua" pitchFamily="18" charset="0"/>
            </a:rPr>
            <a:t>65 reuniones de asistencia técnica</a:t>
          </a:r>
          <a:endParaRPr lang="es-GT" sz="1100" i="1" kern="1200">
            <a:solidFill>
              <a:sysClr val="windowText" lastClr="000000"/>
            </a:solidFill>
            <a:latin typeface="Book Antiqua" pitchFamily="18" charset="0"/>
          </a:endParaRPr>
        </a:p>
        <a:p>
          <a:pPr marL="0" lvl="0" indent="0" algn="just" defTabSz="488950">
            <a:lnSpc>
              <a:spcPct val="90000"/>
            </a:lnSpc>
            <a:spcBef>
              <a:spcPct val="0"/>
            </a:spcBef>
            <a:spcAft>
              <a:spcPct val="35000"/>
            </a:spcAft>
            <a:buNone/>
          </a:pPr>
          <a:r>
            <a:rPr lang="es-GT" sz="1100" i="1" kern="1200">
              <a:solidFill>
                <a:sysClr val="windowText" lastClr="000000"/>
              </a:solidFill>
              <a:latin typeface="Book Antiqua" pitchFamily="18" charset="0"/>
            </a:rPr>
            <a:t>432 personas (401</a:t>
          </a:r>
          <a:r>
            <a:rPr lang="es-GT" sz="1100" i="1" kern="1200">
              <a:solidFill>
                <a:srgbClr val="FF0000"/>
              </a:solidFill>
              <a:latin typeface="Book Antiqua" pitchFamily="18" charset="0"/>
            </a:rPr>
            <a:t> </a:t>
          </a:r>
          <a:r>
            <a:rPr lang="es-GT" sz="1100" i="1" kern="1200">
              <a:solidFill>
                <a:sysClr val="windowText" lastClr="000000"/>
              </a:solidFill>
              <a:latin typeface="Book Antiqua" pitchFamily="18" charset="0"/>
            </a:rPr>
            <a:t>mujeres y 31 hombres) </a:t>
          </a:r>
          <a:r>
            <a:rPr lang="es-GT" sz="1100" b="0" i="1" kern="1200">
              <a:solidFill>
                <a:sysClr val="windowText" lastClr="000000"/>
              </a:solidFill>
              <a:latin typeface="Book Antiqua" pitchFamily="18" charset="0"/>
            </a:rPr>
            <a:t>de  22 </a:t>
          </a:r>
          <a:r>
            <a:rPr lang="es-GT" sz="1100" i="1" kern="1200">
              <a:solidFill>
                <a:sysClr val="windowText" lastClr="000000"/>
              </a:solidFill>
              <a:latin typeface="Book Antiqua" pitchFamily="18" charset="0"/>
            </a:rPr>
            <a:t>departamentos.</a:t>
          </a:r>
        </a:p>
      </dsp:txBody>
      <dsp:txXfrm>
        <a:off x="646825" y="2438067"/>
        <a:ext cx="3732183" cy="104132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BE4DF0-D316-415E-ABB4-C6FD9D1E75BE}">
      <dsp:nvSpPr>
        <dsp:cNvPr id="0" name=""/>
        <dsp:cNvSpPr/>
      </dsp:nvSpPr>
      <dsp:spPr>
        <a:xfrm>
          <a:off x="-97325" y="0"/>
          <a:ext cx="3360145" cy="3360145"/>
        </a:xfrm>
        <a:prstGeom prst="triangl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3834D9-7980-499C-A07E-57EA0ED18494}">
      <dsp:nvSpPr>
        <dsp:cNvPr id="0" name=""/>
        <dsp:cNvSpPr/>
      </dsp:nvSpPr>
      <dsp:spPr>
        <a:xfrm>
          <a:off x="1448807" y="224753"/>
          <a:ext cx="3485879" cy="496802"/>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GT" sz="1100" b="1" i="1" kern="1200">
              <a:solidFill>
                <a:sysClr val="windowText" lastClr="000000">
                  <a:hueOff val="0"/>
                  <a:satOff val="0"/>
                  <a:lumOff val="0"/>
                  <a:alphaOff val="0"/>
                </a:sysClr>
              </a:solidFill>
              <a:latin typeface="Book Antiqua" pitchFamily="18" charset="0"/>
              <a:ea typeface="+mn-ea"/>
              <a:cs typeface="+mn-cs"/>
            </a:rPr>
            <a:t>A nivel Nacional</a:t>
          </a:r>
          <a:r>
            <a:rPr lang="es-GT" sz="1100" i="1" kern="1200">
              <a:solidFill>
                <a:sysClr val="windowText" lastClr="000000">
                  <a:hueOff val="0"/>
                  <a:satOff val="0"/>
                  <a:lumOff val="0"/>
                  <a:alphaOff val="0"/>
                </a:sysClr>
              </a:solidFill>
              <a:latin typeface="Book Antiqua" pitchFamily="18" charset="0"/>
              <a:ea typeface="+mn-ea"/>
              <a:cs typeface="+mn-cs"/>
            </a:rPr>
            <a:t>: </a:t>
          </a:r>
          <a:r>
            <a:rPr lang="es-GT" sz="1100" i="1" kern="1200">
              <a:solidFill>
                <a:sysClr val="windowText" lastClr="000000"/>
              </a:solidFill>
              <a:latin typeface="Book Antiqua" pitchFamily="18" charset="0"/>
              <a:ea typeface="+mn-ea"/>
              <a:cs typeface="+mn-cs"/>
            </a:rPr>
            <a:t>4 reuniones.</a:t>
          </a:r>
        </a:p>
      </dsp:txBody>
      <dsp:txXfrm>
        <a:off x="1473059" y="249005"/>
        <a:ext cx="3437375" cy="448298"/>
      </dsp:txXfrm>
    </dsp:sp>
    <dsp:sp modelId="{EBE45426-44B4-4CDB-8EDE-26C174B0AD68}">
      <dsp:nvSpPr>
        <dsp:cNvPr id="0" name=""/>
        <dsp:cNvSpPr/>
      </dsp:nvSpPr>
      <dsp:spPr>
        <a:xfrm>
          <a:off x="118454" y="850393"/>
          <a:ext cx="5112680" cy="629478"/>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GT" sz="1100" b="1" i="1" kern="1200">
              <a:solidFill>
                <a:sysClr val="windowText" lastClr="000000"/>
              </a:solidFill>
              <a:latin typeface="Book Antiqua" pitchFamily="18" charset="0"/>
              <a:ea typeface="+mn-ea"/>
              <a:cs typeface="+mn-cs"/>
            </a:rPr>
            <a:t>A nivel Regional</a:t>
          </a:r>
          <a:r>
            <a:rPr lang="es-GT" sz="1100" b="0" i="1" kern="1200">
              <a:solidFill>
                <a:sysClr val="windowText" lastClr="000000"/>
              </a:solidFill>
              <a:latin typeface="Book Antiqua" pitchFamily="18" charset="0"/>
              <a:ea typeface="+mn-ea"/>
              <a:cs typeface="+mn-cs"/>
            </a:rPr>
            <a:t>: 5 reuniones (Suroccidente, Suroriente, Norte, Central y Petén), participaciparaon 71 representantes de distintas instituciones. </a:t>
          </a:r>
        </a:p>
      </dsp:txBody>
      <dsp:txXfrm>
        <a:off x="149183" y="881122"/>
        <a:ext cx="5051222" cy="568020"/>
      </dsp:txXfrm>
    </dsp:sp>
    <dsp:sp modelId="{A04D5C64-D86F-4504-A4F4-2F35CE049ECC}">
      <dsp:nvSpPr>
        <dsp:cNvPr id="0" name=""/>
        <dsp:cNvSpPr/>
      </dsp:nvSpPr>
      <dsp:spPr>
        <a:xfrm>
          <a:off x="0" y="1639254"/>
          <a:ext cx="5154921" cy="608568"/>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s-GT" sz="1100" b="1" i="1" kern="1200">
              <a:solidFill>
                <a:sysClr val="windowText" lastClr="000000">
                  <a:hueOff val="0"/>
                  <a:satOff val="0"/>
                  <a:lumOff val="0"/>
                  <a:alphaOff val="0"/>
                </a:sysClr>
              </a:solidFill>
              <a:latin typeface="Book Antiqua" pitchFamily="18" charset="0"/>
              <a:ea typeface="+mn-ea"/>
              <a:cs typeface="+mn-cs"/>
            </a:rPr>
            <a:t>A nivel Departamental</a:t>
          </a:r>
          <a:r>
            <a:rPr lang="es-GT" sz="1100" i="1" kern="1200">
              <a:solidFill>
                <a:sysClr val="windowText" lastClr="000000">
                  <a:hueOff val="0"/>
                  <a:satOff val="0"/>
                  <a:lumOff val="0"/>
                  <a:alphaOff val="0"/>
                </a:sysClr>
              </a:solidFill>
              <a:latin typeface="Book Antiqua" pitchFamily="18" charset="0"/>
              <a:ea typeface="+mn-ea"/>
              <a:cs typeface="+mn-cs"/>
            </a:rPr>
            <a:t>: </a:t>
          </a:r>
          <a:r>
            <a:rPr lang="es-GT" sz="1100" i="1" kern="1200">
              <a:solidFill>
                <a:srgbClr val="FF0000"/>
              </a:solidFill>
              <a:latin typeface="Book Antiqua" pitchFamily="18" charset="0"/>
              <a:ea typeface="+mn-ea"/>
              <a:cs typeface="+mn-cs"/>
            </a:rPr>
            <a:t> </a:t>
          </a:r>
          <a:r>
            <a:rPr lang="es-GT" sz="1100" i="1" kern="1200">
              <a:solidFill>
                <a:sysClr val="windowText" lastClr="000000"/>
              </a:solidFill>
              <a:latin typeface="Book Antiqua" pitchFamily="18" charset="0"/>
              <a:ea typeface="+mn-ea"/>
              <a:cs typeface="+mn-cs"/>
            </a:rPr>
            <a:t>37 reuniones de 15 departamentos (</a:t>
          </a:r>
          <a:r>
            <a:rPr lang="es-GT" sz="1100" i="1" kern="1200">
              <a:solidFill>
                <a:sysClr val="windowText" lastClr="000000"/>
              </a:solidFill>
              <a:latin typeface="Book Antiqua" pitchFamily="18" charset="0"/>
            </a:rPr>
            <a:t>Alta Verapaz (1),  Quiché (2), Guatemala (2),  Petén (4), San Marcos (2), Sacatepéquez (4), El Progreso (2), Totonicapán (4), Sololá (5), Huehuetenango (2), Chiquimula (3), Quetzaltenango (2),  Zacapa  (2), Izabal (1), y Baja Verapaz (1).</a:t>
          </a:r>
          <a:endParaRPr lang="es-GT" sz="1100" i="1" kern="1200">
            <a:solidFill>
              <a:sysClr val="windowText" lastClr="000000"/>
            </a:solidFill>
            <a:latin typeface="Book Antiqua" pitchFamily="18" charset="0"/>
            <a:ea typeface="+mn-ea"/>
            <a:cs typeface="+mn-cs"/>
          </a:endParaRPr>
        </a:p>
      </dsp:txBody>
      <dsp:txXfrm>
        <a:off x="29708" y="1668962"/>
        <a:ext cx="5095505" cy="549152"/>
      </dsp:txXfrm>
    </dsp:sp>
    <dsp:sp modelId="{C20EF01A-855E-4188-98B9-43608CDA691F}">
      <dsp:nvSpPr>
        <dsp:cNvPr id="0" name=""/>
        <dsp:cNvSpPr/>
      </dsp:nvSpPr>
      <dsp:spPr>
        <a:xfrm>
          <a:off x="1530076" y="2445272"/>
          <a:ext cx="3624853" cy="703855"/>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GT" sz="1100" b="1" i="1" kern="1200">
              <a:solidFill>
                <a:sysClr val="windowText" lastClr="000000">
                  <a:hueOff val="0"/>
                  <a:satOff val="0"/>
                  <a:lumOff val="0"/>
                  <a:alphaOff val="0"/>
                </a:sysClr>
              </a:solidFill>
              <a:latin typeface="Book Antiqua" pitchFamily="18" charset="0"/>
              <a:ea typeface="+mn-ea"/>
              <a:cs typeface="+mn-cs"/>
            </a:rPr>
            <a:t>A nivel Departamental</a:t>
          </a:r>
          <a:r>
            <a:rPr lang="es-GT" sz="1100" i="1" kern="1200">
              <a:solidFill>
                <a:sysClr val="windowText" lastClr="000000">
                  <a:hueOff val="0"/>
                  <a:satOff val="0"/>
                  <a:lumOff val="0"/>
                  <a:alphaOff val="0"/>
                </a:sysClr>
              </a:solidFill>
              <a:latin typeface="Book Antiqua" pitchFamily="18" charset="0"/>
              <a:ea typeface="+mn-ea"/>
              <a:cs typeface="+mn-cs"/>
            </a:rPr>
            <a:t>:  </a:t>
          </a:r>
          <a:r>
            <a:rPr lang="es-GT" sz="1100" i="1" kern="1200">
              <a:solidFill>
                <a:sysClr val="windowText" lastClr="000000"/>
              </a:solidFill>
              <a:latin typeface="Book Antiqua" pitchFamily="18" charset="0"/>
              <a:ea typeface="+mn-ea"/>
              <a:cs typeface="+mn-cs"/>
            </a:rPr>
            <a:t>Se convocó a 1 asamblea de elección de representantes de organizaciones de mujeres en Codede (Sololá).  143 participantes.</a:t>
          </a:r>
        </a:p>
      </dsp:txBody>
      <dsp:txXfrm>
        <a:off x="1564435" y="2479631"/>
        <a:ext cx="3556135" cy="63513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889945-9513-4848-93FE-CEE483C04BF7}">
      <dsp:nvSpPr>
        <dsp:cNvPr id="0" name=""/>
        <dsp:cNvSpPr/>
      </dsp:nvSpPr>
      <dsp:spPr>
        <a:xfrm>
          <a:off x="0" y="172076"/>
          <a:ext cx="6296024" cy="54573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8641" tIns="229108" rIns="488641" bIns="64008" numCol="1" spcCol="1270" anchor="t" anchorCtr="0">
          <a:noAutofit/>
        </a:bodyPr>
        <a:lstStyle/>
        <a:p>
          <a:pPr marL="57150" lvl="1" indent="-57150" algn="l" defTabSz="400050">
            <a:lnSpc>
              <a:spcPct val="90000"/>
            </a:lnSpc>
            <a:spcBef>
              <a:spcPct val="0"/>
            </a:spcBef>
            <a:spcAft>
              <a:spcPct val="15000"/>
            </a:spcAft>
            <a:buChar char="•"/>
          </a:pPr>
          <a:r>
            <a:rPr lang="es-GT" sz="900" i="1" kern="1200">
              <a:latin typeface="Book Antiqua" pitchFamily="18" charset="0"/>
            </a:rPr>
            <a:t>Se concluyó con el proceso de proceso de devolución de los fondos no utilizados correspondiendo al monto Q587,392.27; y la finalización del Código en el SIGEACI de Segeplán.</a:t>
          </a:r>
          <a:endParaRPr lang="es-GT" sz="900" kern="1200">
            <a:latin typeface="Book Antiqua" pitchFamily="18" charset="0"/>
          </a:endParaRPr>
        </a:p>
      </dsp:txBody>
      <dsp:txXfrm>
        <a:off x="0" y="172076"/>
        <a:ext cx="6296024" cy="545737"/>
      </dsp:txXfrm>
    </dsp:sp>
    <dsp:sp modelId="{417CFF54-248B-46FD-9F7E-9843300F30B0}">
      <dsp:nvSpPr>
        <dsp:cNvPr id="0" name=""/>
        <dsp:cNvSpPr/>
      </dsp:nvSpPr>
      <dsp:spPr>
        <a:xfrm>
          <a:off x="314801" y="9716"/>
          <a:ext cx="4407217"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6582" tIns="0" rIns="166582" bIns="0" numCol="1" spcCol="1270" anchor="ctr" anchorCtr="0">
          <a:noAutofit/>
        </a:bodyPr>
        <a:lstStyle/>
        <a:p>
          <a:pPr marL="0" lvl="0" indent="0" algn="l" defTabSz="400050">
            <a:lnSpc>
              <a:spcPct val="90000"/>
            </a:lnSpc>
            <a:spcBef>
              <a:spcPct val="0"/>
            </a:spcBef>
            <a:spcAft>
              <a:spcPct val="35000"/>
            </a:spcAft>
            <a:buNone/>
          </a:pPr>
          <a:r>
            <a:rPr lang="es-US" sz="900" b="1" i="1" kern="1200">
              <a:latin typeface="Book Antiqua" pitchFamily="18" charset="0"/>
            </a:rPr>
            <a:t>Agencia Sueca de Cooperación para el Desarrollo Internacional </a:t>
          </a:r>
          <a:endParaRPr lang="es-GT" sz="900" kern="1200">
            <a:latin typeface="Book Antiqua" pitchFamily="18" charset="0"/>
          </a:endParaRPr>
        </a:p>
      </dsp:txBody>
      <dsp:txXfrm>
        <a:off x="330653" y="25568"/>
        <a:ext cx="4375513" cy="293016"/>
      </dsp:txXfrm>
    </dsp:sp>
    <dsp:sp modelId="{19AD669F-31FF-4C7C-B8F4-6735378DC6D4}">
      <dsp:nvSpPr>
        <dsp:cNvPr id="0" name=""/>
        <dsp:cNvSpPr/>
      </dsp:nvSpPr>
      <dsp:spPr>
        <a:xfrm>
          <a:off x="0" y="939573"/>
          <a:ext cx="6296024" cy="54573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8641" tIns="229108" rIns="488641" bIns="64008" numCol="1" spcCol="1270" anchor="t" anchorCtr="0">
          <a:noAutofit/>
        </a:bodyPr>
        <a:lstStyle/>
        <a:p>
          <a:pPr marL="57150" lvl="1" indent="-57150" algn="l" defTabSz="400050">
            <a:lnSpc>
              <a:spcPct val="90000"/>
            </a:lnSpc>
            <a:spcBef>
              <a:spcPct val="0"/>
            </a:spcBef>
            <a:spcAft>
              <a:spcPct val="15000"/>
            </a:spcAft>
            <a:buChar char="•"/>
          </a:pPr>
          <a:r>
            <a:rPr lang="es-GT" sz="900" i="1" kern="1200">
              <a:latin typeface="Book Antiqua" pitchFamily="18" charset="0"/>
            </a:rPr>
            <a:t>Se presentó la propuesta </a:t>
          </a:r>
          <a:r>
            <a:rPr lang="es-GT" sz="900" b="1" i="1" kern="1200">
              <a:latin typeface="Book Antiqua" pitchFamily="18" charset="0"/>
            </a:rPr>
            <a:t>“Apoyo a la activación de las líneas estratégicas de la Secretaría para la implementación de la PNPDIM en el marco del COVID-19”.</a:t>
          </a:r>
          <a:endParaRPr lang="es-GT" sz="900" kern="1200">
            <a:latin typeface="Book Antiqua" pitchFamily="18" charset="0"/>
          </a:endParaRPr>
        </a:p>
      </dsp:txBody>
      <dsp:txXfrm>
        <a:off x="0" y="939573"/>
        <a:ext cx="6296024" cy="545737"/>
      </dsp:txXfrm>
    </dsp:sp>
    <dsp:sp modelId="{69D4E86E-9A3D-4706-92C0-827866E2C356}">
      <dsp:nvSpPr>
        <dsp:cNvPr id="0" name=""/>
        <dsp:cNvSpPr/>
      </dsp:nvSpPr>
      <dsp:spPr>
        <a:xfrm>
          <a:off x="314801" y="777213"/>
          <a:ext cx="4407217"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6582" tIns="0" rIns="166582" bIns="0" numCol="1" spcCol="1270" anchor="ctr" anchorCtr="0">
          <a:noAutofit/>
        </a:bodyPr>
        <a:lstStyle/>
        <a:p>
          <a:pPr marL="0" lvl="0" indent="0" algn="l" defTabSz="400050">
            <a:lnSpc>
              <a:spcPct val="90000"/>
            </a:lnSpc>
            <a:spcBef>
              <a:spcPct val="0"/>
            </a:spcBef>
            <a:spcAft>
              <a:spcPct val="35000"/>
            </a:spcAft>
            <a:buNone/>
          </a:pPr>
          <a:r>
            <a:rPr lang="es-GT" sz="900" b="1" i="1" kern="1200">
              <a:latin typeface="Book Antiqua" pitchFamily="18" charset="0"/>
            </a:rPr>
            <a:t>Fondo de Población de las Naciones Unidas -UNFPA-</a:t>
          </a:r>
          <a:endParaRPr lang="es-GT" sz="900" kern="1200">
            <a:latin typeface="Book Antiqua" pitchFamily="18" charset="0"/>
          </a:endParaRPr>
        </a:p>
      </dsp:txBody>
      <dsp:txXfrm>
        <a:off x="330653" y="793065"/>
        <a:ext cx="4375513" cy="293016"/>
      </dsp:txXfrm>
    </dsp:sp>
    <dsp:sp modelId="{435D556D-679A-424E-AD15-021A2BEB16C0}">
      <dsp:nvSpPr>
        <dsp:cNvPr id="0" name=""/>
        <dsp:cNvSpPr/>
      </dsp:nvSpPr>
      <dsp:spPr>
        <a:xfrm>
          <a:off x="0" y="1707071"/>
          <a:ext cx="6296024" cy="83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8641" tIns="229108" rIns="488641" bIns="64008" numCol="1" spcCol="1270" anchor="t" anchorCtr="0">
          <a:noAutofit/>
        </a:bodyPr>
        <a:lstStyle/>
        <a:p>
          <a:pPr marL="57150" lvl="1" indent="-57150" algn="l" defTabSz="400050">
            <a:lnSpc>
              <a:spcPct val="90000"/>
            </a:lnSpc>
            <a:spcBef>
              <a:spcPct val="0"/>
            </a:spcBef>
            <a:spcAft>
              <a:spcPct val="15000"/>
            </a:spcAft>
            <a:buChar char="•"/>
          </a:pPr>
          <a:r>
            <a:rPr lang="es-MX" sz="900" i="1" kern="1200">
              <a:latin typeface="Book Antiqua" pitchFamily="18" charset="0"/>
            </a:rPr>
            <a:t>En coordinación con ONUMUJERES, CICAM y SEPREM se logró la coordinación para contar con el apoyo de un equipo consultor para la elaboración del X Informe de Estado de la CEDAW;</a:t>
          </a:r>
          <a:endParaRPr lang="es-GT" sz="900" kern="1200">
            <a:latin typeface="Book Antiqua" pitchFamily="18" charset="0"/>
          </a:endParaRPr>
        </a:p>
        <a:p>
          <a:pPr marL="57150" lvl="1" indent="-57150" algn="l" defTabSz="400050">
            <a:lnSpc>
              <a:spcPct val="90000"/>
            </a:lnSpc>
            <a:spcBef>
              <a:spcPct val="0"/>
            </a:spcBef>
            <a:spcAft>
              <a:spcPct val="15000"/>
            </a:spcAft>
            <a:buChar char="•"/>
          </a:pPr>
          <a:r>
            <a:rPr lang="es-MX" sz="900" i="1" kern="1200">
              <a:latin typeface="Book Antiqua" pitchFamily="18" charset="0"/>
            </a:rPr>
            <a:t>Proyecto </a:t>
          </a:r>
          <a:r>
            <a:rPr lang="es-MX" sz="900" b="1" i="1" kern="1200">
              <a:latin typeface="Book Antiqua" pitchFamily="18" charset="0"/>
            </a:rPr>
            <a:t>“Alianza estratégica para el apoyo técnico de la SEPREM para lograr la equidad entre hombres y mujeres”, </a:t>
          </a:r>
          <a:r>
            <a:rPr lang="es-MX" sz="900" i="1" kern="1200">
              <a:latin typeface="Book Antiqua" pitchFamily="18" charset="0"/>
            </a:rPr>
            <a:t>previsto para dos años y por un aporte de</a:t>
          </a:r>
          <a:r>
            <a:rPr lang="es-MX" sz="900" b="1" i="1" kern="1200">
              <a:latin typeface="Book Antiqua" pitchFamily="18" charset="0"/>
            </a:rPr>
            <a:t> </a:t>
          </a:r>
          <a:r>
            <a:rPr lang="es-ES" sz="900" i="1" kern="1200">
              <a:latin typeface="Book Antiqua" pitchFamily="18" charset="0"/>
            </a:rPr>
            <a:t>Q790,000.00, se concluyó con el proyecto.</a:t>
          </a:r>
          <a:endParaRPr lang="es-GT" sz="900" kern="1200">
            <a:latin typeface="Book Antiqua" pitchFamily="18" charset="0"/>
          </a:endParaRPr>
        </a:p>
      </dsp:txBody>
      <dsp:txXfrm>
        <a:off x="0" y="1707071"/>
        <a:ext cx="6296024" cy="831600"/>
      </dsp:txXfrm>
    </dsp:sp>
    <dsp:sp modelId="{7C2B610F-0960-4DC6-AEAE-D4068E294C33}">
      <dsp:nvSpPr>
        <dsp:cNvPr id="0" name=""/>
        <dsp:cNvSpPr/>
      </dsp:nvSpPr>
      <dsp:spPr>
        <a:xfrm>
          <a:off x="314801" y="1544711"/>
          <a:ext cx="4407217"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6582" tIns="0" rIns="166582" bIns="0" numCol="1" spcCol="1270" anchor="ctr" anchorCtr="0">
          <a:noAutofit/>
        </a:bodyPr>
        <a:lstStyle/>
        <a:p>
          <a:pPr marL="0" lvl="0" indent="0" algn="l" defTabSz="400050">
            <a:lnSpc>
              <a:spcPct val="90000"/>
            </a:lnSpc>
            <a:spcBef>
              <a:spcPct val="0"/>
            </a:spcBef>
            <a:spcAft>
              <a:spcPct val="35000"/>
            </a:spcAft>
            <a:buNone/>
          </a:pPr>
          <a:r>
            <a:rPr lang="es-MX" sz="900" b="1" i="1" kern="1200">
              <a:latin typeface="Book Antiqua" pitchFamily="18" charset="0"/>
            </a:rPr>
            <a:t>Entidad de las Naciones Unidas para la igualdad de Género y el Empoderamiento de las Mujeres -ONUMUJERES-</a:t>
          </a:r>
          <a:endParaRPr lang="es-GT" sz="900" kern="1200">
            <a:latin typeface="Book Antiqua" pitchFamily="18" charset="0"/>
          </a:endParaRPr>
        </a:p>
      </dsp:txBody>
      <dsp:txXfrm>
        <a:off x="330653" y="1560563"/>
        <a:ext cx="4375513" cy="293016"/>
      </dsp:txXfrm>
    </dsp:sp>
    <dsp:sp modelId="{433B3C35-1D54-481B-9427-4F1F6E2039AE}">
      <dsp:nvSpPr>
        <dsp:cNvPr id="0" name=""/>
        <dsp:cNvSpPr/>
      </dsp:nvSpPr>
      <dsp:spPr>
        <a:xfrm>
          <a:off x="0" y="2760431"/>
          <a:ext cx="6296024" cy="54573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8641" tIns="229108" rIns="488641" bIns="64008" numCol="1" spcCol="1270" anchor="t" anchorCtr="0">
          <a:noAutofit/>
        </a:bodyPr>
        <a:lstStyle/>
        <a:p>
          <a:pPr marL="57150" lvl="1" indent="-57150" algn="l" defTabSz="400050">
            <a:lnSpc>
              <a:spcPct val="90000"/>
            </a:lnSpc>
            <a:spcBef>
              <a:spcPct val="0"/>
            </a:spcBef>
            <a:spcAft>
              <a:spcPct val="15000"/>
            </a:spcAft>
            <a:buChar char="•"/>
          </a:pPr>
          <a:r>
            <a:rPr lang="es-US" sz="900" i="1" kern="1200">
              <a:latin typeface="Book Antiqua" pitchFamily="18" charset="0"/>
            </a:rPr>
            <a:t>Firma del Memorándum de Entendimiento con Cuerpo de Paz, para el desarrollo e implementación de los programas de CP Guatemala y promover la asociación y coordinación entre Seprem y CP Guatemala. </a:t>
          </a:r>
          <a:endParaRPr lang="es-GT" sz="900" kern="1200">
            <a:latin typeface="Book Antiqua" pitchFamily="18" charset="0"/>
          </a:endParaRPr>
        </a:p>
      </dsp:txBody>
      <dsp:txXfrm>
        <a:off x="0" y="2760431"/>
        <a:ext cx="6296024" cy="545737"/>
      </dsp:txXfrm>
    </dsp:sp>
    <dsp:sp modelId="{B075F54E-2CC6-4B92-9EE5-D9F17797BFEA}">
      <dsp:nvSpPr>
        <dsp:cNvPr id="0" name=""/>
        <dsp:cNvSpPr/>
      </dsp:nvSpPr>
      <dsp:spPr>
        <a:xfrm>
          <a:off x="314801" y="2598071"/>
          <a:ext cx="4407217"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6582" tIns="0" rIns="166582" bIns="0" numCol="1" spcCol="1270" anchor="ctr" anchorCtr="0">
          <a:noAutofit/>
        </a:bodyPr>
        <a:lstStyle/>
        <a:p>
          <a:pPr marL="0" lvl="0" indent="0" algn="l" defTabSz="400050">
            <a:lnSpc>
              <a:spcPct val="90000"/>
            </a:lnSpc>
            <a:spcBef>
              <a:spcPct val="0"/>
            </a:spcBef>
            <a:spcAft>
              <a:spcPct val="35000"/>
            </a:spcAft>
            <a:buNone/>
          </a:pPr>
          <a:r>
            <a:rPr lang="es-US" sz="900" b="1" i="1" kern="1200">
              <a:latin typeface="Book Antiqua" pitchFamily="18" charset="0"/>
            </a:rPr>
            <a:t>Memorándum de Entendimiento entre Cuerpo de Paz y Seprem</a:t>
          </a:r>
          <a:endParaRPr lang="es-GT" sz="900" kern="1200">
            <a:latin typeface="Book Antiqua" pitchFamily="18" charset="0"/>
          </a:endParaRPr>
        </a:p>
      </dsp:txBody>
      <dsp:txXfrm>
        <a:off x="330653" y="2613923"/>
        <a:ext cx="4375513" cy="293016"/>
      </dsp:txXfrm>
    </dsp:sp>
    <dsp:sp modelId="{78BFBC5D-30F5-427F-84AF-AC2F5B8B6F6A}">
      <dsp:nvSpPr>
        <dsp:cNvPr id="0" name=""/>
        <dsp:cNvSpPr/>
      </dsp:nvSpPr>
      <dsp:spPr>
        <a:xfrm>
          <a:off x="0" y="3527928"/>
          <a:ext cx="6296024" cy="67567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8641" tIns="229108" rIns="488641" bIns="64008" numCol="1" spcCol="1270" anchor="t" anchorCtr="0">
          <a:noAutofit/>
        </a:bodyPr>
        <a:lstStyle/>
        <a:p>
          <a:pPr marL="57150" lvl="1" indent="-57150" algn="l" defTabSz="400050">
            <a:lnSpc>
              <a:spcPct val="90000"/>
            </a:lnSpc>
            <a:spcBef>
              <a:spcPct val="0"/>
            </a:spcBef>
            <a:spcAft>
              <a:spcPct val="15000"/>
            </a:spcAft>
            <a:buChar char="•"/>
          </a:pPr>
          <a:r>
            <a:rPr lang="es-US" sz="900" i="1" kern="1200">
              <a:latin typeface="Book Antiqua" pitchFamily="18" charset="0"/>
            </a:rPr>
            <a:t>Memorándum de Entendimiento con el Programa de Naciones Unidas para el Desarrollo, con el propósito de promover el fortalecimiento institucional de Seprem y su vinculación con la Política Nacional de Promoción y Desarrollo Integral de las Mujeres –PNPDIM- y el Plan de Equidad de Oportunidades –PEO– 2008-2023.  </a:t>
          </a:r>
          <a:endParaRPr lang="es-GT" sz="900" kern="1200">
            <a:latin typeface="Book Antiqua" pitchFamily="18" charset="0"/>
          </a:endParaRPr>
        </a:p>
      </dsp:txBody>
      <dsp:txXfrm>
        <a:off x="0" y="3527928"/>
        <a:ext cx="6296024" cy="675674"/>
      </dsp:txXfrm>
    </dsp:sp>
    <dsp:sp modelId="{B4F0A871-CF45-4491-9553-07B0E8903C65}">
      <dsp:nvSpPr>
        <dsp:cNvPr id="0" name=""/>
        <dsp:cNvSpPr/>
      </dsp:nvSpPr>
      <dsp:spPr>
        <a:xfrm>
          <a:off x="314801" y="3365568"/>
          <a:ext cx="4407217"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6582" tIns="0" rIns="166582" bIns="0" numCol="1" spcCol="1270" anchor="ctr" anchorCtr="0">
          <a:noAutofit/>
        </a:bodyPr>
        <a:lstStyle/>
        <a:p>
          <a:pPr marL="0" lvl="0" indent="0" algn="l" defTabSz="400050">
            <a:lnSpc>
              <a:spcPct val="90000"/>
            </a:lnSpc>
            <a:spcBef>
              <a:spcPct val="0"/>
            </a:spcBef>
            <a:spcAft>
              <a:spcPct val="35000"/>
            </a:spcAft>
            <a:buNone/>
          </a:pPr>
          <a:r>
            <a:rPr lang="es-US" sz="900" b="1" i="1" kern="1200">
              <a:latin typeface="Book Antiqua" pitchFamily="18" charset="0"/>
            </a:rPr>
            <a:t>Memorándum de Entendimiento entre Programa de Naciones Unidas para el Desarrollo -PNUD- y Seprem.</a:t>
          </a:r>
          <a:endParaRPr lang="es-GT" sz="900" kern="1200">
            <a:latin typeface="Book Antiqua" pitchFamily="18" charset="0"/>
          </a:endParaRPr>
        </a:p>
      </dsp:txBody>
      <dsp:txXfrm>
        <a:off x="330653" y="3381420"/>
        <a:ext cx="4375513" cy="293016"/>
      </dsp:txXfrm>
    </dsp:sp>
    <dsp:sp modelId="{FC0A6F2D-A85F-42F3-9C2D-4A3822B5A827}">
      <dsp:nvSpPr>
        <dsp:cNvPr id="0" name=""/>
        <dsp:cNvSpPr/>
      </dsp:nvSpPr>
      <dsp:spPr>
        <a:xfrm>
          <a:off x="0" y="4425363"/>
          <a:ext cx="6296024" cy="67567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8641" tIns="229108" rIns="488641" bIns="64008" numCol="1" spcCol="1270" anchor="t" anchorCtr="0">
          <a:noAutofit/>
        </a:bodyPr>
        <a:lstStyle/>
        <a:p>
          <a:pPr marL="57150" lvl="1" indent="-57150" algn="l" defTabSz="400050">
            <a:lnSpc>
              <a:spcPct val="90000"/>
            </a:lnSpc>
            <a:spcBef>
              <a:spcPct val="0"/>
            </a:spcBef>
            <a:spcAft>
              <a:spcPct val="15000"/>
            </a:spcAft>
            <a:buChar char="•"/>
          </a:pPr>
          <a:r>
            <a:rPr lang="es-US" sz="900" i="1" kern="1200">
              <a:latin typeface="Book Antiqua" pitchFamily="18" charset="0"/>
            </a:rPr>
            <a:t>Tiene como propósito coordinar y apoyar iniciativas municipales orientadas a fomentar nuevas prácticas de interlocución entre las autoridades del gobierno nacional y local para promover la diseminación de información sobre prevención de la violencia, firmado el 3 de dicembre 2021.</a:t>
          </a:r>
          <a:endParaRPr lang="es-GT" sz="900" kern="1200">
            <a:latin typeface="Book Antiqua" pitchFamily="18" charset="0"/>
          </a:endParaRPr>
        </a:p>
      </dsp:txBody>
      <dsp:txXfrm>
        <a:off x="0" y="4425363"/>
        <a:ext cx="6296024" cy="675674"/>
      </dsp:txXfrm>
    </dsp:sp>
    <dsp:sp modelId="{62CF8CD9-2D7E-4318-9E5E-DC0CE4CC445A}">
      <dsp:nvSpPr>
        <dsp:cNvPr id="0" name=""/>
        <dsp:cNvSpPr/>
      </dsp:nvSpPr>
      <dsp:spPr>
        <a:xfrm>
          <a:off x="314801" y="4263003"/>
          <a:ext cx="4407217"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6582" tIns="0" rIns="166582" bIns="0" numCol="1" spcCol="1270" anchor="ctr" anchorCtr="0">
          <a:noAutofit/>
        </a:bodyPr>
        <a:lstStyle/>
        <a:p>
          <a:pPr marL="0" lvl="0" indent="0" algn="l" defTabSz="400050">
            <a:lnSpc>
              <a:spcPct val="90000"/>
            </a:lnSpc>
            <a:spcBef>
              <a:spcPct val="0"/>
            </a:spcBef>
            <a:spcAft>
              <a:spcPct val="35000"/>
            </a:spcAft>
            <a:buNone/>
          </a:pPr>
          <a:r>
            <a:rPr lang="es-US" sz="900" b="1" i="1" kern="1200">
              <a:latin typeface="Book Antiqua" pitchFamily="18" charset="0"/>
            </a:rPr>
            <a:t>Memorándum de Entendimiento entre el Proyecto de Gobernabilidad Urbana Municipal -UMG- </a:t>
          </a:r>
          <a:endParaRPr lang="es-GT" sz="900" kern="1200">
            <a:latin typeface="Book Antiqua" pitchFamily="18" charset="0"/>
          </a:endParaRPr>
        </a:p>
      </dsp:txBody>
      <dsp:txXfrm>
        <a:off x="330653" y="4278855"/>
        <a:ext cx="4375513" cy="293016"/>
      </dsp:txXfrm>
    </dsp:sp>
    <dsp:sp modelId="{891D1FDA-2E10-44A3-8EF1-676437E426B7}">
      <dsp:nvSpPr>
        <dsp:cNvPr id="0" name=""/>
        <dsp:cNvSpPr/>
      </dsp:nvSpPr>
      <dsp:spPr>
        <a:xfrm>
          <a:off x="0" y="5322798"/>
          <a:ext cx="6296024" cy="67567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8641" tIns="229108" rIns="488641" bIns="64008" numCol="1" spcCol="1270" anchor="t" anchorCtr="0">
          <a:noAutofit/>
        </a:bodyPr>
        <a:lstStyle/>
        <a:p>
          <a:pPr marL="57150" lvl="1" indent="-57150" algn="l" defTabSz="400050">
            <a:lnSpc>
              <a:spcPct val="90000"/>
            </a:lnSpc>
            <a:spcBef>
              <a:spcPct val="0"/>
            </a:spcBef>
            <a:spcAft>
              <a:spcPct val="15000"/>
            </a:spcAft>
            <a:buChar char="•"/>
          </a:pPr>
          <a:r>
            <a:rPr lang="es-US" sz="900" i="1" kern="1200">
              <a:latin typeface="Book Antiqua" pitchFamily="18" charset="0"/>
            </a:rPr>
            <a:t>Tiene como propósito coincidir y coordinar actividades que contribuyan al desarrollo incluyente, la cohesión social, la convivencia pacífica y la prevención de la violencia en las comunidades del Altiplano Occidental del país. Se firmó el 6 de diciembre de 2021.</a:t>
          </a:r>
          <a:endParaRPr lang="es-GT" sz="900" kern="1200">
            <a:latin typeface="Book Antiqua" pitchFamily="18" charset="0"/>
          </a:endParaRPr>
        </a:p>
      </dsp:txBody>
      <dsp:txXfrm>
        <a:off x="0" y="5322798"/>
        <a:ext cx="6296024" cy="675674"/>
      </dsp:txXfrm>
    </dsp:sp>
    <dsp:sp modelId="{26D5FBD9-E74B-4B01-BC2C-883538B228E1}">
      <dsp:nvSpPr>
        <dsp:cNvPr id="0" name=""/>
        <dsp:cNvSpPr/>
      </dsp:nvSpPr>
      <dsp:spPr>
        <a:xfrm>
          <a:off x="314801" y="5160438"/>
          <a:ext cx="4407217"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6582" tIns="0" rIns="166582" bIns="0" numCol="1" spcCol="1270" anchor="ctr" anchorCtr="0">
          <a:noAutofit/>
        </a:bodyPr>
        <a:lstStyle/>
        <a:p>
          <a:pPr marL="0" lvl="0" indent="0" algn="l" defTabSz="400050">
            <a:lnSpc>
              <a:spcPct val="90000"/>
            </a:lnSpc>
            <a:spcBef>
              <a:spcPct val="0"/>
            </a:spcBef>
            <a:spcAft>
              <a:spcPct val="35000"/>
            </a:spcAft>
            <a:buNone/>
          </a:pPr>
          <a:r>
            <a:rPr lang="es-US" sz="900" b="1" i="1" kern="1200">
              <a:latin typeface="Book Antiqua" pitchFamily="18" charset="0"/>
            </a:rPr>
            <a:t>Memorándum de Entendimiento entre Creative Associates International del Proyecto Tejiendo Paz y Seprem</a:t>
          </a:r>
          <a:endParaRPr lang="es-GT" sz="900" kern="1200">
            <a:latin typeface="Book Antiqua" pitchFamily="18" charset="0"/>
          </a:endParaRPr>
        </a:p>
      </dsp:txBody>
      <dsp:txXfrm>
        <a:off x="330653" y="5176290"/>
        <a:ext cx="4375513" cy="293016"/>
      </dsp:txXfrm>
    </dsp:sp>
    <dsp:sp modelId="{19560713-38B1-48D7-A111-AC7B0C4E5B75}">
      <dsp:nvSpPr>
        <dsp:cNvPr id="0" name=""/>
        <dsp:cNvSpPr/>
      </dsp:nvSpPr>
      <dsp:spPr>
        <a:xfrm>
          <a:off x="0" y="6220233"/>
          <a:ext cx="6296024" cy="67567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8641" tIns="229108" rIns="488641" bIns="64008" numCol="1" spcCol="1270" anchor="t" anchorCtr="0">
          <a:noAutofit/>
        </a:bodyPr>
        <a:lstStyle/>
        <a:p>
          <a:pPr marL="57150" lvl="1" indent="-57150" algn="l" defTabSz="400050">
            <a:lnSpc>
              <a:spcPct val="90000"/>
            </a:lnSpc>
            <a:spcBef>
              <a:spcPct val="0"/>
            </a:spcBef>
            <a:spcAft>
              <a:spcPct val="15000"/>
            </a:spcAft>
            <a:buChar char="•"/>
          </a:pPr>
          <a:r>
            <a:rPr lang="es-GT" sz="900" i="1" kern="1200">
              <a:latin typeface="Book Antiqua" pitchFamily="18" charset="0"/>
            </a:rPr>
            <a:t>Firma del Memorándum de Entendimiento con el representante de Plan International, el cual se firmó el 29 de noviembre de 2021; tiene como propósito establecer las bases para la ejecución del plan de trabajo conjunto y coordinado entre Plan Internacional y la Seprem.</a:t>
          </a:r>
        </a:p>
      </dsp:txBody>
      <dsp:txXfrm>
        <a:off x="0" y="6220233"/>
        <a:ext cx="6296024" cy="675674"/>
      </dsp:txXfrm>
    </dsp:sp>
    <dsp:sp modelId="{98348B9E-DA41-4578-9DAE-75F5B4C68656}">
      <dsp:nvSpPr>
        <dsp:cNvPr id="0" name=""/>
        <dsp:cNvSpPr/>
      </dsp:nvSpPr>
      <dsp:spPr>
        <a:xfrm>
          <a:off x="314801" y="6057873"/>
          <a:ext cx="4407217"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6582" tIns="0" rIns="166582" bIns="0" numCol="1" spcCol="1270" anchor="ctr" anchorCtr="0">
          <a:noAutofit/>
        </a:bodyPr>
        <a:lstStyle/>
        <a:p>
          <a:pPr marL="0" lvl="0" indent="0" algn="l" defTabSz="400050">
            <a:lnSpc>
              <a:spcPct val="90000"/>
            </a:lnSpc>
            <a:spcBef>
              <a:spcPct val="0"/>
            </a:spcBef>
            <a:spcAft>
              <a:spcPct val="35000"/>
            </a:spcAft>
            <a:buNone/>
          </a:pPr>
          <a:r>
            <a:rPr lang="es-GT" sz="900" b="1" i="1" kern="1200">
              <a:latin typeface="Book Antiqua" pitchFamily="18" charset="0"/>
            </a:rPr>
            <a:t>Renovación de Carta de Entendimiento entre Seprem y Plan Internacional</a:t>
          </a:r>
        </a:p>
      </dsp:txBody>
      <dsp:txXfrm>
        <a:off x="330653" y="6073725"/>
        <a:ext cx="4375513" cy="29301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822D5D-CBB2-4708-A80B-0DA6545657F8}">
      <dsp:nvSpPr>
        <dsp:cNvPr id="0" name=""/>
        <dsp:cNvSpPr/>
      </dsp:nvSpPr>
      <dsp:spPr>
        <a:xfrm>
          <a:off x="571" y="996812"/>
          <a:ext cx="1463129" cy="12067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ctr" defTabSz="466725">
            <a:lnSpc>
              <a:spcPct val="90000"/>
            </a:lnSpc>
            <a:spcBef>
              <a:spcPct val="0"/>
            </a:spcBef>
            <a:spcAft>
              <a:spcPct val="15000"/>
            </a:spcAft>
            <a:buChar char="•"/>
          </a:pPr>
          <a:r>
            <a:rPr lang="es-GT" sz="1050" b="0" kern="1200">
              <a:latin typeface="Book Antiqua" pitchFamily="18" charset="0"/>
            </a:rPr>
            <a:t>Auditorías a las direcciones con función administrativa.</a:t>
          </a:r>
        </a:p>
      </dsp:txBody>
      <dsp:txXfrm>
        <a:off x="28342" y="1024583"/>
        <a:ext cx="1407587" cy="892639"/>
      </dsp:txXfrm>
    </dsp:sp>
    <dsp:sp modelId="{C3D62152-23E6-4D94-8FC6-E52DBB4C0C99}">
      <dsp:nvSpPr>
        <dsp:cNvPr id="0" name=""/>
        <dsp:cNvSpPr/>
      </dsp:nvSpPr>
      <dsp:spPr>
        <a:xfrm>
          <a:off x="832272" y="1318202"/>
          <a:ext cx="1563370" cy="1563370"/>
        </a:xfrm>
        <a:prstGeom prst="leftCircularArrow">
          <a:avLst>
            <a:gd name="adj1" fmla="val 2836"/>
            <a:gd name="adj2" fmla="val 346349"/>
            <a:gd name="adj3" fmla="val 2121860"/>
            <a:gd name="adj4" fmla="val 9024489"/>
            <a:gd name="adj5" fmla="val 330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F96F152-3867-484F-AF3D-1F41C9ABFC9D}">
      <dsp:nvSpPr>
        <dsp:cNvPr id="0" name=""/>
        <dsp:cNvSpPr/>
      </dsp:nvSpPr>
      <dsp:spPr>
        <a:xfrm>
          <a:off x="325711" y="1944993"/>
          <a:ext cx="1300559" cy="5171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245" tIns="36830" rIns="55245" bIns="36830" numCol="1" spcCol="1270" anchor="ctr" anchorCtr="0">
          <a:noAutofit/>
        </a:bodyPr>
        <a:lstStyle/>
        <a:p>
          <a:pPr marL="0" lvl="0" indent="0" algn="ctr" defTabSz="1289050">
            <a:lnSpc>
              <a:spcPct val="90000"/>
            </a:lnSpc>
            <a:spcBef>
              <a:spcPct val="0"/>
            </a:spcBef>
            <a:spcAft>
              <a:spcPct val="35000"/>
            </a:spcAft>
            <a:buNone/>
          </a:pPr>
          <a:r>
            <a:rPr lang="es-GT" sz="2900" kern="1200">
              <a:latin typeface="Book Antiqua" pitchFamily="18" charset="0"/>
            </a:rPr>
            <a:t>10</a:t>
          </a:r>
        </a:p>
      </dsp:txBody>
      <dsp:txXfrm>
        <a:off x="340859" y="1960141"/>
        <a:ext cx="1270263" cy="486893"/>
      </dsp:txXfrm>
    </dsp:sp>
    <dsp:sp modelId="{BE2EE918-2623-4AF7-9918-22576B0201F3}">
      <dsp:nvSpPr>
        <dsp:cNvPr id="0" name=""/>
        <dsp:cNvSpPr/>
      </dsp:nvSpPr>
      <dsp:spPr>
        <a:xfrm>
          <a:off x="1837369" y="996812"/>
          <a:ext cx="1463129" cy="12067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ctr" defTabSz="466725">
            <a:lnSpc>
              <a:spcPct val="90000"/>
            </a:lnSpc>
            <a:spcBef>
              <a:spcPct val="0"/>
            </a:spcBef>
            <a:spcAft>
              <a:spcPct val="15000"/>
            </a:spcAft>
            <a:buChar char="•"/>
          </a:pPr>
          <a:r>
            <a:rPr lang="es-GT" sz="1050" b="0" kern="1200">
              <a:latin typeface="Book Antiqua" pitchFamily="18" charset="0"/>
            </a:rPr>
            <a:t>Auditorías a las unidades con función de apoyo técnico.</a:t>
          </a:r>
        </a:p>
      </dsp:txBody>
      <dsp:txXfrm>
        <a:off x="1865140" y="1283177"/>
        <a:ext cx="1407587" cy="892639"/>
      </dsp:txXfrm>
    </dsp:sp>
    <dsp:sp modelId="{1E1165A7-4542-46FF-AA78-E1538600E9CE}">
      <dsp:nvSpPr>
        <dsp:cNvPr id="0" name=""/>
        <dsp:cNvSpPr/>
      </dsp:nvSpPr>
      <dsp:spPr>
        <a:xfrm>
          <a:off x="2643806" y="220789"/>
          <a:ext cx="1950731" cy="1950731"/>
        </a:xfrm>
        <a:prstGeom prst="circularArrow">
          <a:avLst>
            <a:gd name="adj1" fmla="val 2273"/>
            <a:gd name="adj2" fmla="val 273969"/>
            <a:gd name="adj3" fmla="val 19550520"/>
            <a:gd name="adj4" fmla="val 12575511"/>
            <a:gd name="adj5" fmla="val 265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5636852-7D35-43A3-9C30-B7F72AE89CA4}">
      <dsp:nvSpPr>
        <dsp:cNvPr id="0" name=""/>
        <dsp:cNvSpPr/>
      </dsp:nvSpPr>
      <dsp:spPr>
        <a:xfrm>
          <a:off x="2162509" y="738217"/>
          <a:ext cx="1300559" cy="5171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245" tIns="36830" rIns="55245" bIns="36830" numCol="1" spcCol="1270" anchor="ctr" anchorCtr="0">
          <a:noAutofit/>
        </a:bodyPr>
        <a:lstStyle/>
        <a:p>
          <a:pPr marL="0" lvl="0" indent="0" algn="ctr" defTabSz="1289050">
            <a:lnSpc>
              <a:spcPct val="90000"/>
            </a:lnSpc>
            <a:spcBef>
              <a:spcPct val="0"/>
            </a:spcBef>
            <a:spcAft>
              <a:spcPct val="35000"/>
            </a:spcAft>
            <a:buNone/>
          </a:pPr>
          <a:r>
            <a:rPr lang="es-GT" sz="2900" kern="1200">
              <a:latin typeface="Book Antiqua" pitchFamily="18" charset="0"/>
            </a:rPr>
            <a:t>2</a:t>
          </a:r>
        </a:p>
      </dsp:txBody>
      <dsp:txXfrm>
        <a:off x="2177657" y="753365"/>
        <a:ext cx="1270263" cy="486893"/>
      </dsp:txXfrm>
    </dsp:sp>
    <dsp:sp modelId="{3302F33E-9D04-4CFD-A0E8-F45B4BE3978D}">
      <dsp:nvSpPr>
        <dsp:cNvPr id="0" name=""/>
        <dsp:cNvSpPr/>
      </dsp:nvSpPr>
      <dsp:spPr>
        <a:xfrm>
          <a:off x="3674166" y="996812"/>
          <a:ext cx="1811661" cy="12067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ctr" defTabSz="400050">
            <a:lnSpc>
              <a:spcPct val="90000"/>
            </a:lnSpc>
            <a:spcBef>
              <a:spcPct val="0"/>
            </a:spcBef>
            <a:spcAft>
              <a:spcPct val="15000"/>
            </a:spcAft>
            <a:buChar char="•"/>
          </a:pPr>
          <a:r>
            <a:rPr lang="es-GT" sz="900" b="0" kern="1200">
              <a:latin typeface="Book Antiqua" pitchFamily="18" charset="0"/>
            </a:rPr>
            <a:t>Seguimiento e implementación de recomendaciones emitidas por la Contraloría General de Cuentas y Auditoría Interna</a:t>
          </a:r>
        </a:p>
      </dsp:txBody>
      <dsp:txXfrm>
        <a:off x="3701937" y="1024583"/>
        <a:ext cx="1756119" cy="892639"/>
      </dsp:txXfrm>
    </dsp:sp>
    <dsp:sp modelId="{DB004428-C1AD-41A1-A2E5-46839B93A376}">
      <dsp:nvSpPr>
        <dsp:cNvPr id="0" name=""/>
        <dsp:cNvSpPr/>
      </dsp:nvSpPr>
      <dsp:spPr>
        <a:xfrm>
          <a:off x="4173572" y="1944993"/>
          <a:ext cx="1300559" cy="5171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245" tIns="36830" rIns="55245" bIns="36830" numCol="1" spcCol="1270" anchor="ctr" anchorCtr="0">
          <a:noAutofit/>
        </a:bodyPr>
        <a:lstStyle/>
        <a:p>
          <a:pPr marL="0" lvl="0" indent="0" algn="ctr" defTabSz="1289050">
            <a:lnSpc>
              <a:spcPct val="90000"/>
            </a:lnSpc>
            <a:spcBef>
              <a:spcPct val="0"/>
            </a:spcBef>
            <a:spcAft>
              <a:spcPct val="35000"/>
            </a:spcAft>
            <a:buNone/>
          </a:pPr>
          <a:r>
            <a:rPr lang="es-GT" sz="2900" kern="1200">
              <a:latin typeface="Book Antiqua" pitchFamily="18" charset="0"/>
            </a:rPr>
            <a:t>2</a:t>
          </a:r>
        </a:p>
      </dsp:txBody>
      <dsp:txXfrm>
        <a:off x="4188720" y="1960141"/>
        <a:ext cx="1270263" cy="48689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22B07-B4B1-4FDF-AFDD-0EDFE41C4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55</Pages>
  <Words>16829</Words>
  <Characters>92563</Characters>
  <Application>Microsoft Office Word</Application>
  <DocSecurity>0</DocSecurity>
  <Lines>771</Lines>
  <Paragraphs>218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Direccion Sistemas de Informacion y Estadisticas3</dc:creator>
  <cp:lastModifiedBy>Dirección Planificación</cp:lastModifiedBy>
  <cp:revision>57</cp:revision>
  <cp:lastPrinted>2020-11-10T14:25:00Z</cp:lastPrinted>
  <dcterms:created xsi:type="dcterms:W3CDTF">2022-02-11T15:07:00Z</dcterms:created>
  <dcterms:modified xsi:type="dcterms:W3CDTF">2022-03-07T22:02:00Z</dcterms:modified>
</cp:coreProperties>
</file>